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94" w:rsidRDefault="00EA4694" w:rsidP="00EA4694">
      <w:pPr>
        <w:pStyle w:val="Default"/>
      </w:pPr>
    </w:p>
    <w:p w:rsidR="00EA4694" w:rsidRDefault="00EA4694" w:rsidP="00EA469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Universidade Federal de Pernambuco</w:t>
      </w:r>
    </w:p>
    <w:p w:rsidR="00EA4694" w:rsidRDefault="00EA4694" w:rsidP="00EA469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Graduação em Ciência da Computação</w:t>
      </w:r>
    </w:p>
    <w:p w:rsidR="00EA4694" w:rsidRDefault="00EA4694" w:rsidP="00EA469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Centro de Informática</w:t>
      </w:r>
    </w:p>
    <w:p w:rsidR="00EA4694" w:rsidRDefault="00BD7DAF" w:rsidP="00EA469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EA4694">
        <w:rPr>
          <w:sz w:val="28"/>
          <w:szCs w:val="28"/>
        </w:rPr>
        <w:t>.</w:t>
      </w:r>
      <w:r>
        <w:rPr>
          <w:sz w:val="28"/>
          <w:szCs w:val="28"/>
        </w:rPr>
        <w:t>1</w:t>
      </w:r>
    </w:p>
    <w:p w:rsidR="00EA4694" w:rsidRDefault="00EA4694" w:rsidP="00EA4694">
      <w:pPr>
        <w:pStyle w:val="Default"/>
        <w:jc w:val="center"/>
        <w:rPr>
          <w:sz w:val="28"/>
          <w:szCs w:val="28"/>
        </w:rPr>
      </w:pPr>
    </w:p>
    <w:p w:rsidR="00EA4694" w:rsidRDefault="00EA4694" w:rsidP="00EA4694">
      <w:pPr>
        <w:pStyle w:val="Default"/>
        <w:jc w:val="center"/>
        <w:rPr>
          <w:sz w:val="28"/>
          <w:szCs w:val="28"/>
        </w:rPr>
      </w:pPr>
    </w:p>
    <w:p w:rsidR="00EA4694" w:rsidRDefault="00EA4694" w:rsidP="00EA4694">
      <w:pPr>
        <w:pStyle w:val="Default"/>
        <w:jc w:val="center"/>
        <w:rPr>
          <w:sz w:val="28"/>
          <w:szCs w:val="28"/>
        </w:rPr>
      </w:pPr>
    </w:p>
    <w:p w:rsidR="00EA4694" w:rsidRDefault="00EA4694" w:rsidP="00EA4694">
      <w:pPr>
        <w:pStyle w:val="Default"/>
        <w:jc w:val="center"/>
        <w:rPr>
          <w:sz w:val="28"/>
          <w:szCs w:val="28"/>
        </w:rPr>
      </w:pPr>
    </w:p>
    <w:p w:rsidR="00EA4694" w:rsidRPr="00E65563" w:rsidRDefault="00EA4694" w:rsidP="00EA4694">
      <w:pPr>
        <w:pStyle w:val="Default"/>
        <w:jc w:val="center"/>
        <w:rPr>
          <w:sz w:val="34"/>
          <w:szCs w:val="34"/>
        </w:rPr>
      </w:pPr>
    </w:p>
    <w:p w:rsidR="00E65563" w:rsidRDefault="00E65563" w:rsidP="00EA4694">
      <w:pPr>
        <w:pStyle w:val="Default"/>
        <w:jc w:val="center"/>
        <w:rPr>
          <w:rFonts w:cs="Arial"/>
          <w:color w:val="222222"/>
          <w:sz w:val="34"/>
          <w:szCs w:val="34"/>
          <w:shd w:val="clear" w:color="auto" w:fill="FFFFFF"/>
        </w:rPr>
      </w:pPr>
      <w:r w:rsidRPr="00E65563">
        <w:rPr>
          <w:rFonts w:cs="Arial"/>
          <w:color w:val="222222"/>
          <w:sz w:val="34"/>
          <w:szCs w:val="34"/>
          <w:shd w:val="clear" w:color="auto" w:fill="FFFFFF"/>
        </w:rPr>
        <w:t>Avaliação de algoritmos para conversão de Redes de Petri Estocásticas para Cadeias de Markov de Tem</w:t>
      </w:r>
      <w:bookmarkStart w:id="0" w:name="_GoBack"/>
      <w:bookmarkEnd w:id="0"/>
      <w:r w:rsidRPr="00E65563">
        <w:rPr>
          <w:rFonts w:cs="Arial"/>
          <w:color w:val="222222"/>
          <w:sz w:val="34"/>
          <w:szCs w:val="34"/>
          <w:shd w:val="clear" w:color="auto" w:fill="FFFFFF"/>
        </w:rPr>
        <w:t>po Contínuo</w:t>
      </w:r>
    </w:p>
    <w:p w:rsidR="00EA4694" w:rsidRDefault="00EA4694" w:rsidP="00EA469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Proposta de Trabalho de Graduação</w:t>
      </w:r>
    </w:p>
    <w:p w:rsidR="00EA4694" w:rsidRDefault="00EA4694" w:rsidP="00EA4694">
      <w:pPr>
        <w:pStyle w:val="Default"/>
        <w:rPr>
          <w:b/>
          <w:bCs/>
          <w:sz w:val="23"/>
          <w:szCs w:val="23"/>
        </w:rPr>
      </w:pPr>
    </w:p>
    <w:p w:rsidR="00EA4694" w:rsidRDefault="00EA4694" w:rsidP="00EA4694">
      <w:pPr>
        <w:pStyle w:val="Default"/>
        <w:rPr>
          <w:b/>
          <w:bCs/>
          <w:sz w:val="23"/>
          <w:szCs w:val="23"/>
        </w:rPr>
      </w:pPr>
    </w:p>
    <w:p w:rsidR="00EA4694" w:rsidRDefault="00EA4694" w:rsidP="00EA4694">
      <w:pPr>
        <w:pStyle w:val="Default"/>
        <w:rPr>
          <w:b/>
          <w:bCs/>
          <w:sz w:val="23"/>
          <w:szCs w:val="23"/>
        </w:rPr>
      </w:pPr>
    </w:p>
    <w:p w:rsidR="00EA4694" w:rsidRDefault="00EA4694" w:rsidP="00EA4694">
      <w:pPr>
        <w:pStyle w:val="Default"/>
        <w:rPr>
          <w:b/>
          <w:bCs/>
          <w:sz w:val="23"/>
          <w:szCs w:val="23"/>
        </w:rPr>
      </w:pPr>
    </w:p>
    <w:p w:rsidR="00EA4694" w:rsidRDefault="00EA4694" w:rsidP="00EA4694">
      <w:pPr>
        <w:pStyle w:val="Default"/>
        <w:rPr>
          <w:b/>
          <w:bCs/>
          <w:sz w:val="23"/>
          <w:szCs w:val="23"/>
        </w:rPr>
      </w:pPr>
    </w:p>
    <w:p w:rsidR="00EA4694" w:rsidRDefault="00EA4694" w:rsidP="00EA4694">
      <w:pPr>
        <w:pStyle w:val="Default"/>
        <w:rPr>
          <w:b/>
          <w:bCs/>
          <w:sz w:val="23"/>
          <w:szCs w:val="23"/>
        </w:rPr>
      </w:pPr>
    </w:p>
    <w:p w:rsidR="00EA4694" w:rsidRDefault="00EA4694" w:rsidP="00EA4694">
      <w:pPr>
        <w:pStyle w:val="Default"/>
        <w:rPr>
          <w:b/>
          <w:bCs/>
          <w:sz w:val="23"/>
          <w:szCs w:val="23"/>
        </w:rPr>
      </w:pPr>
    </w:p>
    <w:p w:rsidR="00EA4694" w:rsidRDefault="00EA4694" w:rsidP="00EA4694">
      <w:pPr>
        <w:pStyle w:val="Default"/>
        <w:rPr>
          <w:b/>
          <w:bCs/>
          <w:sz w:val="23"/>
          <w:szCs w:val="23"/>
        </w:rPr>
      </w:pPr>
    </w:p>
    <w:p w:rsidR="00EA4694" w:rsidRDefault="00EA4694" w:rsidP="00EA4694">
      <w:pPr>
        <w:pStyle w:val="Default"/>
        <w:rPr>
          <w:b/>
          <w:bCs/>
          <w:sz w:val="23"/>
          <w:szCs w:val="23"/>
        </w:rPr>
      </w:pPr>
    </w:p>
    <w:p w:rsidR="00EA4694" w:rsidRDefault="00EA4694" w:rsidP="00EA4694">
      <w:pPr>
        <w:pStyle w:val="Default"/>
        <w:rPr>
          <w:b/>
          <w:bCs/>
          <w:sz w:val="23"/>
          <w:szCs w:val="23"/>
        </w:rPr>
      </w:pPr>
    </w:p>
    <w:p w:rsidR="00EA4694" w:rsidRDefault="00EA4694" w:rsidP="00EA4694">
      <w:pPr>
        <w:pStyle w:val="Default"/>
        <w:rPr>
          <w:b/>
          <w:bCs/>
          <w:sz w:val="23"/>
          <w:szCs w:val="23"/>
        </w:rPr>
      </w:pPr>
    </w:p>
    <w:p w:rsidR="00EA4694" w:rsidRDefault="00EA4694" w:rsidP="00EA4694">
      <w:pPr>
        <w:pStyle w:val="Default"/>
        <w:rPr>
          <w:b/>
          <w:bCs/>
          <w:sz w:val="23"/>
          <w:szCs w:val="23"/>
        </w:rPr>
      </w:pPr>
    </w:p>
    <w:p w:rsidR="00EA4694" w:rsidRDefault="00EA4694" w:rsidP="00EA4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Aluno: </w:t>
      </w:r>
      <w:r w:rsidR="00BD7DAF">
        <w:rPr>
          <w:sz w:val="23"/>
          <w:szCs w:val="23"/>
        </w:rPr>
        <w:t>Marcelo de Lima Rodrigues</w:t>
      </w:r>
      <w:r>
        <w:rPr>
          <w:sz w:val="23"/>
          <w:szCs w:val="23"/>
        </w:rPr>
        <w:t xml:space="preserve"> (</w:t>
      </w:r>
      <w:r w:rsidR="00BD7DAF">
        <w:rPr>
          <w:sz w:val="23"/>
          <w:szCs w:val="23"/>
        </w:rPr>
        <w:t>mlr</w:t>
      </w:r>
      <w:r>
        <w:rPr>
          <w:sz w:val="23"/>
          <w:szCs w:val="23"/>
        </w:rPr>
        <w:t xml:space="preserve">@cin.ufpe.br) </w:t>
      </w:r>
    </w:p>
    <w:p w:rsidR="00EA4694" w:rsidRDefault="00EA4694" w:rsidP="00EA4694">
      <w:pPr>
        <w:pStyle w:val="Default"/>
        <w:rPr>
          <w:sz w:val="23"/>
          <w:szCs w:val="23"/>
        </w:rPr>
      </w:pPr>
    </w:p>
    <w:p w:rsidR="00EA4694" w:rsidRDefault="00EA4694" w:rsidP="00EA4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Orientadora: </w:t>
      </w:r>
      <w:r w:rsidR="00BD7DAF">
        <w:rPr>
          <w:rFonts w:ascii="Arial" w:hAnsi="Arial" w:cs="Arial"/>
          <w:color w:val="222222"/>
          <w:sz w:val="20"/>
          <w:szCs w:val="20"/>
          <w:shd w:val="clear" w:color="auto" w:fill="FFFFFF"/>
        </w:rPr>
        <w:t>Eduardo Antônio Guiamarães Tavares</w:t>
      </w:r>
      <w:r>
        <w:rPr>
          <w:sz w:val="23"/>
          <w:szCs w:val="23"/>
        </w:rPr>
        <w:t xml:space="preserve"> (</w:t>
      </w:r>
      <w:r w:rsidR="00BD7DAF">
        <w:rPr>
          <w:sz w:val="23"/>
          <w:szCs w:val="23"/>
        </w:rPr>
        <w:t>eagt</w:t>
      </w:r>
      <w:r>
        <w:rPr>
          <w:sz w:val="23"/>
          <w:szCs w:val="23"/>
        </w:rPr>
        <w:t xml:space="preserve">@cin.ufpe.br) </w:t>
      </w:r>
    </w:p>
    <w:p w:rsidR="00EA4694" w:rsidRDefault="00EA4694" w:rsidP="00EA4694">
      <w:r>
        <w:br w:type="page"/>
      </w:r>
    </w:p>
    <w:p w:rsidR="00EA4694" w:rsidRDefault="00EA4694"/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-13710609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A4694" w:rsidRDefault="00EA4694">
          <w:pPr>
            <w:pStyle w:val="TOCHeading"/>
          </w:pPr>
          <w:r>
            <w:t>Sumário</w:t>
          </w:r>
        </w:p>
        <w:p w:rsidR="00EA4694" w:rsidRPr="00EA4694" w:rsidRDefault="00EA4694" w:rsidP="00EA4694">
          <w:pPr>
            <w:rPr>
              <w:lang w:eastAsia="pt-BR"/>
            </w:rPr>
          </w:pPr>
        </w:p>
        <w:p w:rsidR="00EA4694" w:rsidRDefault="00EA4694">
          <w:pPr>
            <w:pStyle w:val="TOC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1774141" w:history="1">
            <w:r w:rsidRPr="00290932">
              <w:rPr>
                <w:rStyle w:val="Hyperlink"/>
                <w:noProof/>
              </w:rPr>
              <w:t>Contexto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_Toc401774141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4694" w:rsidRDefault="006E435E">
          <w:pPr>
            <w:pStyle w:val="TOC1"/>
            <w:tabs>
              <w:tab w:val="right" w:leader="dot" w:pos="8494"/>
            </w:tabs>
            <w:rPr>
              <w:noProof/>
            </w:rPr>
          </w:pPr>
          <w:hyperlink w:anchor="_Toc401774142" w:history="1">
            <w:r w:rsidR="00EA4694" w:rsidRPr="00290932">
              <w:rPr>
                <w:rStyle w:val="Hyperlink"/>
                <w:noProof/>
              </w:rPr>
              <w:t>Objetivo</w:t>
            </w:r>
            <w:r w:rsidR="00EA4694">
              <w:rPr>
                <w:noProof/>
                <w:webHidden/>
              </w:rPr>
              <w:tab/>
            </w:r>
            <w:r w:rsidR="00EA4694">
              <w:rPr>
                <w:noProof/>
                <w:webHidden/>
              </w:rPr>
              <w:fldChar w:fldCharType="begin"/>
            </w:r>
            <w:r w:rsidR="00EA4694">
              <w:rPr>
                <w:noProof/>
                <w:webHidden/>
              </w:rPr>
              <w:instrText xml:space="preserve"> PAGEREF _Toc401774142 \h </w:instrText>
            </w:r>
            <w:r w:rsidR="00EA4694">
              <w:rPr>
                <w:noProof/>
                <w:webHidden/>
              </w:rPr>
            </w:r>
            <w:r w:rsidR="00EA4694">
              <w:rPr>
                <w:noProof/>
                <w:webHidden/>
              </w:rPr>
              <w:fldChar w:fldCharType="separate"/>
            </w:r>
            <w:r w:rsidR="00EA4694">
              <w:rPr>
                <w:noProof/>
                <w:webHidden/>
              </w:rPr>
              <w:t>4</w:t>
            </w:r>
            <w:r w:rsidR="00EA4694">
              <w:rPr>
                <w:noProof/>
                <w:webHidden/>
              </w:rPr>
              <w:fldChar w:fldCharType="end"/>
            </w:r>
          </w:hyperlink>
        </w:p>
        <w:p w:rsidR="00EA4694" w:rsidRDefault="006E435E">
          <w:pPr>
            <w:pStyle w:val="TOC1"/>
            <w:tabs>
              <w:tab w:val="right" w:leader="dot" w:pos="8494"/>
            </w:tabs>
            <w:rPr>
              <w:noProof/>
            </w:rPr>
          </w:pPr>
          <w:hyperlink w:anchor="_Toc401774143" w:history="1">
            <w:r w:rsidR="00EA4694" w:rsidRPr="00290932">
              <w:rPr>
                <w:rStyle w:val="Hyperlink"/>
                <w:noProof/>
              </w:rPr>
              <w:t>Cronograma</w:t>
            </w:r>
            <w:r w:rsidR="00EA4694">
              <w:rPr>
                <w:noProof/>
                <w:webHidden/>
              </w:rPr>
              <w:tab/>
            </w:r>
            <w:r w:rsidR="00EA4694">
              <w:rPr>
                <w:noProof/>
                <w:webHidden/>
              </w:rPr>
              <w:fldChar w:fldCharType="begin"/>
            </w:r>
            <w:r w:rsidR="00EA4694">
              <w:rPr>
                <w:noProof/>
                <w:webHidden/>
              </w:rPr>
              <w:instrText xml:space="preserve"> PAGEREF _Toc401774143 \h </w:instrText>
            </w:r>
            <w:r w:rsidR="00EA4694">
              <w:rPr>
                <w:noProof/>
                <w:webHidden/>
              </w:rPr>
            </w:r>
            <w:r w:rsidR="00EA4694">
              <w:rPr>
                <w:noProof/>
                <w:webHidden/>
              </w:rPr>
              <w:fldChar w:fldCharType="separate"/>
            </w:r>
            <w:r w:rsidR="00EA4694">
              <w:rPr>
                <w:noProof/>
                <w:webHidden/>
              </w:rPr>
              <w:t>5</w:t>
            </w:r>
            <w:r w:rsidR="00EA4694">
              <w:rPr>
                <w:noProof/>
                <w:webHidden/>
              </w:rPr>
              <w:fldChar w:fldCharType="end"/>
            </w:r>
          </w:hyperlink>
        </w:p>
        <w:p w:rsidR="00EA4694" w:rsidRDefault="006E435E">
          <w:pPr>
            <w:pStyle w:val="TOC1"/>
            <w:tabs>
              <w:tab w:val="right" w:leader="dot" w:pos="8494"/>
            </w:tabs>
            <w:rPr>
              <w:noProof/>
            </w:rPr>
          </w:pPr>
          <w:hyperlink w:anchor="_Toc401774144" w:history="1">
            <w:r w:rsidR="00EA4694" w:rsidRPr="00290932">
              <w:rPr>
                <w:rStyle w:val="Hyperlink"/>
                <w:noProof/>
              </w:rPr>
              <w:t>Possíveis Avaliadores</w:t>
            </w:r>
            <w:r w:rsidR="00EA4694">
              <w:rPr>
                <w:noProof/>
                <w:webHidden/>
              </w:rPr>
              <w:tab/>
            </w:r>
            <w:r w:rsidR="00EA4694">
              <w:rPr>
                <w:noProof/>
                <w:webHidden/>
              </w:rPr>
              <w:fldChar w:fldCharType="begin"/>
            </w:r>
            <w:r w:rsidR="00EA4694">
              <w:rPr>
                <w:noProof/>
                <w:webHidden/>
              </w:rPr>
              <w:instrText xml:space="preserve"> PAGEREF _Toc401774144 \h </w:instrText>
            </w:r>
            <w:r w:rsidR="00EA4694">
              <w:rPr>
                <w:noProof/>
                <w:webHidden/>
              </w:rPr>
            </w:r>
            <w:r w:rsidR="00EA4694">
              <w:rPr>
                <w:noProof/>
                <w:webHidden/>
              </w:rPr>
              <w:fldChar w:fldCharType="separate"/>
            </w:r>
            <w:r w:rsidR="00EA4694">
              <w:rPr>
                <w:noProof/>
                <w:webHidden/>
              </w:rPr>
              <w:t>6</w:t>
            </w:r>
            <w:r w:rsidR="00EA4694">
              <w:rPr>
                <w:noProof/>
                <w:webHidden/>
              </w:rPr>
              <w:fldChar w:fldCharType="end"/>
            </w:r>
          </w:hyperlink>
        </w:p>
        <w:p w:rsidR="00EA4694" w:rsidRDefault="006E435E">
          <w:pPr>
            <w:pStyle w:val="TOC1"/>
            <w:tabs>
              <w:tab w:val="right" w:leader="dot" w:pos="8494"/>
            </w:tabs>
            <w:rPr>
              <w:noProof/>
            </w:rPr>
          </w:pPr>
          <w:hyperlink w:anchor="_Toc401774145" w:history="1">
            <w:r w:rsidR="00EA4694" w:rsidRPr="00290932">
              <w:rPr>
                <w:rStyle w:val="Hyperlink"/>
                <w:noProof/>
              </w:rPr>
              <w:t>Referências</w:t>
            </w:r>
            <w:r w:rsidR="00EA4694">
              <w:rPr>
                <w:noProof/>
                <w:webHidden/>
              </w:rPr>
              <w:tab/>
            </w:r>
            <w:r w:rsidR="00EA4694">
              <w:rPr>
                <w:noProof/>
                <w:webHidden/>
              </w:rPr>
              <w:fldChar w:fldCharType="begin"/>
            </w:r>
            <w:r w:rsidR="00EA4694">
              <w:rPr>
                <w:noProof/>
                <w:webHidden/>
              </w:rPr>
              <w:instrText xml:space="preserve"> PAGEREF _Toc401774145 \h </w:instrText>
            </w:r>
            <w:r w:rsidR="00EA4694">
              <w:rPr>
                <w:noProof/>
                <w:webHidden/>
              </w:rPr>
            </w:r>
            <w:r w:rsidR="00EA4694">
              <w:rPr>
                <w:noProof/>
                <w:webHidden/>
              </w:rPr>
              <w:fldChar w:fldCharType="separate"/>
            </w:r>
            <w:r w:rsidR="00EA4694">
              <w:rPr>
                <w:noProof/>
                <w:webHidden/>
              </w:rPr>
              <w:t>7</w:t>
            </w:r>
            <w:r w:rsidR="00EA4694">
              <w:rPr>
                <w:noProof/>
                <w:webHidden/>
              </w:rPr>
              <w:fldChar w:fldCharType="end"/>
            </w:r>
          </w:hyperlink>
        </w:p>
        <w:p w:rsidR="00EA4694" w:rsidRDefault="006E435E">
          <w:pPr>
            <w:pStyle w:val="TOC1"/>
            <w:tabs>
              <w:tab w:val="right" w:leader="dot" w:pos="8494"/>
            </w:tabs>
            <w:rPr>
              <w:noProof/>
            </w:rPr>
          </w:pPr>
          <w:hyperlink w:anchor="_Toc401774146" w:history="1">
            <w:r w:rsidR="00EA4694" w:rsidRPr="00290932">
              <w:rPr>
                <w:rStyle w:val="Hyperlink"/>
                <w:noProof/>
              </w:rPr>
              <w:t>Assinaturas</w:t>
            </w:r>
            <w:r w:rsidR="00EA4694">
              <w:rPr>
                <w:noProof/>
                <w:webHidden/>
              </w:rPr>
              <w:tab/>
            </w:r>
            <w:r w:rsidR="00EA4694">
              <w:rPr>
                <w:noProof/>
                <w:webHidden/>
              </w:rPr>
              <w:fldChar w:fldCharType="begin"/>
            </w:r>
            <w:r w:rsidR="00EA4694">
              <w:rPr>
                <w:noProof/>
                <w:webHidden/>
              </w:rPr>
              <w:instrText xml:space="preserve"> PAGEREF _Toc401774146 \h </w:instrText>
            </w:r>
            <w:r w:rsidR="00EA4694">
              <w:rPr>
                <w:noProof/>
                <w:webHidden/>
              </w:rPr>
            </w:r>
            <w:r w:rsidR="00EA4694">
              <w:rPr>
                <w:noProof/>
                <w:webHidden/>
              </w:rPr>
              <w:fldChar w:fldCharType="separate"/>
            </w:r>
            <w:r w:rsidR="00EA4694">
              <w:rPr>
                <w:noProof/>
                <w:webHidden/>
              </w:rPr>
              <w:t>8</w:t>
            </w:r>
            <w:r w:rsidR="00EA4694">
              <w:rPr>
                <w:noProof/>
                <w:webHidden/>
              </w:rPr>
              <w:fldChar w:fldCharType="end"/>
            </w:r>
          </w:hyperlink>
        </w:p>
        <w:p w:rsidR="00EA4694" w:rsidRDefault="00EA4694">
          <w:r>
            <w:rPr>
              <w:b/>
              <w:bCs/>
            </w:rPr>
            <w:fldChar w:fldCharType="end"/>
          </w:r>
        </w:p>
      </w:sdtContent>
    </w:sdt>
    <w:p w:rsidR="00EA4694" w:rsidRDefault="00EA4694">
      <w:r>
        <w:br w:type="page"/>
      </w:r>
    </w:p>
    <w:p w:rsidR="00657C7D" w:rsidRDefault="00EA4694" w:rsidP="00EA4694">
      <w:pPr>
        <w:pStyle w:val="Heading1"/>
      </w:pPr>
      <w:bookmarkStart w:id="1" w:name="_Toc401774141"/>
      <w:r>
        <w:lastRenderedPageBreak/>
        <w:t>Contexto</w:t>
      </w:r>
      <w:bookmarkEnd w:id="1"/>
    </w:p>
    <w:p w:rsidR="00657C7D" w:rsidRDefault="005F3F38" w:rsidP="00657C7D">
      <w:r>
        <w:t xml:space="preserve"> </w:t>
      </w:r>
    </w:p>
    <w:p w:rsidR="00457FAE" w:rsidRDefault="00457FAE" w:rsidP="00457FAE">
      <w:pPr>
        <w:spacing w:line="360" w:lineRule="auto"/>
        <w:ind w:firstLine="708"/>
        <w:jc w:val="both"/>
      </w:pPr>
      <w:r>
        <w:t>Redes de Petri é uma família de modelos formais</w:t>
      </w:r>
      <w:r>
        <w:rPr>
          <w:strike/>
        </w:rPr>
        <w:t>,</w:t>
      </w:r>
      <w:r>
        <w:t xml:space="preserve"> a qual possui uma representação matemática e possui mecanismos que permitem a análise e verificação de propriedades.</w:t>
      </w:r>
      <w:r>
        <w:rPr>
          <w:b/>
          <w:color w:val="FF0000"/>
        </w:rPr>
        <w:t xml:space="preserve"> </w:t>
      </w:r>
      <w:r>
        <w:t xml:space="preserve"> Usando-se redes de Petri, pode-se modelar diversos tipos de sistemas, inclusive sistemas de grande porte e </w:t>
      </w:r>
      <w:r>
        <w:rPr>
          <w:i/>
        </w:rPr>
        <w:t>datacenters</w:t>
      </w:r>
      <w:r>
        <w:t>. Uma rede de Petri possui dois componentes básicos: um ativo denominado transição e um passivo denominado lugar. Os lugares correspondem às variáveis de estado, onde cada lugar tem uma determinada marcação(</w:t>
      </w:r>
      <w:r>
        <w:rPr>
          <w:i/>
        </w:rPr>
        <w:t>tokens)</w:t>
      </w:r>
      <w:r>
        <w:t xml:space="preserve"> associada. As transições correspondem às ações realizadas pelo sistema. A realização de uma ação está associada a algumas condições(condição de alguma variável de estado), e de forma semelhante, após a realização de uma ação, algumas variáveis de estado(lugares) terão suas informações alteradas. Fora esse modelo básico, as redes de Petri possuem diversas extensões. Quando associamos tempo a cada transição e assume-se uma distribuição exponencial, e nós temos uma rede de Petri estocástica (SPN</w:t>
      </w:r>
      <w:r w:rsidR="0036794E">
        <w:t>).</w:t>
      </w:r>
    </w:p>
    <w:p w:rsidR="0036794E" w:rsidRDefault="00457FAE" w:rsidP="00457FAE">
      <w:pPr>
        <w:spacing w:line="360" w:lineRule="auto"/>
        <w:ind w:firstLine="708"/>
        <w:jc w:val="both"/>
      </w:pPr>
      <w:r>
        <w:t>As redes de Petri estocásticas, entre outros elementos, possuem arcos-inibidores e transições imediatas, nessa ultima, o tempo associado é zero, e por isso, elas possuem precedência de disparo em relação as transições que associam tempo. Nesse caso, a rede passa a se chamar de rede de Petri estocástica generalizada (GSPN).</w:t>
      </w:r>
    </w:p>
    <w:p w:rsidR="0016747D" w:rsidRDefault="0036794E" w:rsidP="00457FAE">
      <w:pPr>
        <w:spacing w:line="360" w:lineRule="auto"/>
        <w:ind w:firstLine="708"/>
        <w:jc w:val="both"/>
      </w:pPr>
      <w:r>
        <w:t>Em razão da</w:t>
      </w:r>
      <w:r w:rsidR="0016747D">
        <w:t xml:space="preserve"> Rede de Petri ser um modelo baseado em estados, é particularmente útil para representar sistemas, pois podem facilmente considerar dependências, por isso a representação de mecanismos mais complexos redundantes, bem como políticas de manutenção sofisticadas, é facilitada. Entretanto, essas técnicas de avaliação podem ser penalizadas com o grande aumento no tamanho do espaço de estados para representação de alguns sistemas mais complexos. A partir de sistemas bem representados, pode-se realizar análises de performabilidade (desempenho e dependabilidade) neles.</w:t>
      </w:r>
    </w:p>
    <w:p w:rsidR="0036794E" w:rsidRDefault="00457FAE" w:rsidP="00457FAE">
      <w:pPr>
        <w:spacing w:line="360" w:lineRule="auto"/>
        <w:ind w:firstLine="708"/>
        <w:jc w:val="both"/>
        <w:rPr>
          <w:b/>
          <w:color w:val="FF0000"/>
        </w:rPr>
      </w:pPr>
      <w:r>
        <w:t>Para realizar</w:t>
      </w:r>
      <w:r>
        <w:rPr>
          <w:i/>
        </w:rPr>
        <w:t xml:space="preserve"> </w:t>
      </w:r>
      <w:r>
        <w:t xml:space="preserve">a análise de performabilidade das SPNs, deve-se gerar o espaço de estados da rede de Petri estocástica. O espaço de estados de uma SPN é isomorfo a cadeia de Markov de tempo contínuo (CTMC), onde a partir da CTMC, representada </w:t>
      </w:r>
      <w:r>
        <w:lastRenderedPageBreak/>
        <w:t>através de uma matriz de números reais, pode-se realizar análises estáticas e transientes utilizando métodos específicos de cálculo numérico (e.g. Gauss-Seidel).</w:t>
      </w:r>
      <w:r>
        <w:rPr>
          <w:b/>
          <w:color w:val="FF0000"/>
        </w:rPr>
        <w:t xml:space="preserve"> </w:t>
      </w:r>
    </w:p>
    <w:p w:rsidR="00457FAE" w:rsidRDefault="00457FAE" w:rsidP="00457FAE">
      <w:pPr>
        <w:spacing w:line="360" w:lineRule="auto"/>
        <w:ind w:firstLine="708"/>
        <w:jc w:val="both"/>
      </w:pPr>
      <w:r>
        <w:t xml:space="preserve">Quando consideramos GSPN, a geração do espaço de estados torna-se diferente da SPN. O espaço de estados de uma GSPN possui dois tipos de estados: estados </w:t>
      </w:r>
      <w:r>
        <w:rPr>
          <w:i/>
        </w:rPr>
        <w:t xml:space="preserve">vanish </w:t>
      </w:r>
      <w:r>
        <w:t xml:space="preserve">e estados </w:t>
      </w:r>
      <w:r>
        <w:rPr>
          <w:i/>
        </w:rPr>
        <w:t>tangible.</w:t>
      </w:r>
      <w:r>
        <w:t xml:space="preserve"> Os estados </w:t>
      </w:r>
      <w:r>
        <w:rPr>
          <w:i/>
        </w:rPr>
        <w:t>tangible</w:t>
      </w:r>
      <w:r>
        <w:t xml:space="preserve"> são espaços que possuem exclusivamente transições exponenciais aptas a disparar, enquanto que os estados </w:t>
      </w:r>
      <w:r>
        <w:rPr>
          <w:i/>
        </w:rPr>
        <w:t>vanish</w:t>
      </w:r>
      <w:r>
        <w:t xml:space="preserve"> são estados onde apenas transições imediatas estão aptas a dispararem. A particularidade do espaço de estados de uma GSPN consiste que os estados </w:t>
      </w:r>
      <w:r>
        <w:rPr>
          <w:i/>
        </w:rPr>
        <w:t>vanish</w:t>
      </w:r>
      <w:r>
        <w:t xml:space="preserve"> não devem ser incluídos no espaço de estados, e por isso, devem-se realizar reduções nele a fim de eliminar esses estados. Ao fim do processo, o espaço de estados reduzido dessa GSPN torna-se isomorfo a CTMC associado à SPN, e o processo torna-se o mesmo da SPN. [4]</w:t>
      </w:r>
    </w:p>
    <w:p w:rsidR="00341881" w:rsidRDefault="00CC2556" w:rsidP="00341881">
      <w:pPr>
        <w:spacing w:line="360" w:lineRule="auto"/>
        <w:ind w:firstLine="708"/>
        <w:jc w:val="both"/>
      </w:pPr>
      <w:r>
        <w:t xml:space="preserve">Para realizar a redução do espaço de estados de uma GSPN (eliminar os estados </w:t>
      </w:r>
      <w:r>
        <w:rPr>
          <w:i/>
        </w:rPr>
        <w:t xml:space="preserve">vanish), </w:t>
      </w:r>
      <w:r>
        <w:t xml:space="preserve">temos duas abordagens: realizar a eliminação “on-the-fly”, ou seja, a medida que o algoritmo de geração do espaço de estados encontrar um estado do tipo </w:t>
      </w:r>
      <w:r>
        <w:rPr>
          <w:i/>
        </w:rPr>
        <w:t>vanish</w:t>
      </w:r>
      <w:r>
        <w:t>, o mesmo será eliminado. O resultado final será o espaço de estados, correspondente a GSPN de entrada, devidamente reduzido. A outra abordagem seria um algoritmo “post-reduction”</w:t>
      </w:r>
      <w:r w:rsidR="00613FC7">
        <w:t xml:space="preserve">, em que o espaço de estados é gerado completo, incluindo os estados </w:t>
      </w:r>
      <w:r w:rsidR="00613FC7">
        <w:rPr>
          <w:i/>
        </w:rPr>
        <w:t>vanish</w:t>
      </w:r>
      <w:r w:rsidR="00613FC7">
        <w:t>. Após a geração, será realizada a remoção (</w:t>
      </w:r>
      <w:r w:rsidR="00613FC7" w:rsidRPr="00613FC7">
        <w:rPr>
          <w:i/>
        </w:rPr>
        <w:t>pruning</w:t>
      </w:r>
      <w:r w:rsidR="00613FC7">
        <w:t xml:space="preserve">) dos estados </w:t>
      </w:r>
      <w:r w:rsidR="00613FC7">
        <w:rPr>
          <w:i/>
        </w:rPr>
        <w:t>vanish</w:t>
      </w:r>
      <w:r w:rsidR="00613FC7">
        <w:t>. É importante notar que o resultado dos dois algoritmos deve ser exatamente igual, apenas os meios em que ele atingirá o resultado final serão diferentes.</w:t>
      </w:r>
    </w:p>
    <w:p w:rsidR="0036794E" w:rsidRDefault="0036794E" w:rsidP="00341881">
      <w:pPr>
        <w:spacing w:line="360" w:lineRule="auto"/>
        <w:ind w:firstLine="708"/>
        <w:jc w:val="both"/>
      </w:pPr>
    </w:p>
    <w:p w:rsidR="00613FC7" w:rsidRDefault="00613FC7" w:rsidP="00383F68">
      <w:pPr>
        <w:spacing w:line="360" w:lineRule="auto"/>
        <w:ind w:firstLine="708"/>
        <w:jc w:val="both"/>
      </w:pPr>
    </w:p>
    <w:p w:rsidR="00EF6178" w:rsidRDefault="00EF6178" w:rsidP="00383F68">
      <w:pPr>
        <w:spacing w:line="360" w:lineRule="auto"/>
        <w:ind w:firstLine="708"/>
        <w:jc w:val="both"/>
      </w:pPr>
    </w:p>
    <w:p w:rsidR="00EF6178" w:rsidRDefault="00EF6178" w:rsidP="00383F68">
      <w:pPr>
        <w:spacing w:line="360" w:lineRule="auto"/>
        <w:ind w:firstLine="708"/>
        <w:jc w:val="both"/>
      </w:pPr>
    </w:p>
    <w:p w:rsidR="00EF6178" w:rsidRDefault="00EF6178" w:rsidP="00383F68">
      <w:pPr>
        <w:spacing w:line="360" w:lineRule="auto"/>
        <w:ind w:firstLine="708"/>
        <w:jc w:val="both"/>
      </w:pPr>
    </w:p>
    <w:p w:rsidR="00EF6178" w:rsidRDefault="00EF6178" w:rsidP="00383F68">
      <w:pPr>
        <w:spacing w:line="360" w:lineRule="auto"/>
        <w:ind w:firstLine="708"/>
        <w:jc w:val="both"/>
      </w:pPr>
    </w:p>
    <w:p w:rsidR="007A4FFB" w:rsidRDefault="00EA4694" w:rsidP="00EA4694">
      <w:pPr>
        <w:pStyle w:val="Heading1"/>
      </w:pPr>
      <w:bookmarkStart w:id="2" w:name="_Toc401774142"/>
      <w:r>
        <w:lastRenderedPageBreak/>
        <w:t>Objetivo</w:t>
      </w:r>
      <w:bookmarkEnd w:id="2"/>
    </w:p>
    <w:p w:rsidR="007A4FFB" w:rsidRDefault="007A4FFB" w:rsidP="00DB791C">
      <w:pPr>
        <w:jc w:val="both"/>
      </w:pPr>
    </w:p>
    <w:p w:rsidR="00341881" w:rsidRDefault="00B93B1A" w:rsidP="000D18F7">
      <w:pPr>
        <w:spacing w:line="360" w:lineRule="auto"/>
        <w:ind w:firstLine="708"/>
        <w:jc w:val="both"/>
      </w:pPr>
      <w:r>
        <w:t xml:space="preserve">O objetivo desse trabalho é </w:t>
      </w:r>
      <w:r w:rsidR="000D18F7">
        <w:t xml:space="preserve">implementar dois algoritmos, os quais irão utilizar as duas metodologias previamente descritas </w:t>
      </w:r>
      <w:r>
        <w:t>para geração do espaço de estados de uma rede de Petri estocástica generalizada (GSPN)</w:t>
      </w:r>
      <w:r w:rsidR="000D18F7">
        <w:t>.</w:t>
      </w:r>
      <w:r>
        <w:t xml:space="preserve"> </w:t>
      </w:r>
      <w:r w:rsidR="000D18F7">
        <w:t>Um dos algoritmos irá utilizar a metodologia “on-the-fly</w:t>
      </w:r>
      <w:r>
        <w:t>”</w:t>
      </w:r>
      <w:r w:rsidR="000D18F7">
        <w:t>, e o outro irá utilizar a metodologia “post-reduction” para gerar o espaço de estados</w:t>
      </w:r>
      <w:r>
        <w:t>.</w:t>
      </w:r>
      <w:r w:rsidR="000D18F7">
        <w:t xml:space="preserve"> </w:t>
      </w:r>
      <w:r w:rsidR="000D18F7" w:rsidRPr="00383F68">
        <w:t>O</w:t>
      </w:r>
      <w:r w:rsidR="000D18F7">
        <w:t>s</w:t>
      </w:r>
      <w:r w:rsidR="000D18F7" w:rsidRPr="00383F68">
        <w:t xml:space="preserve"> algoritmo</w:t>
      </w:r>
      <w:r w:rsidR="000D18F7">
        <w:t>s</w:t>
      </w:r>
      <w:r w:rsidR="000D18F7" w:rsidRPr="00383F68">
        <w:t xml:space="preserve"> </w:t>
      </w:r>
      <w:r w:rsidR="000D18F7">
        <w:t>serão</w:t>
      </w:r>
      <w:r w:rsidR="000D18F7" w:rsidRPr="00383F68">
        <w:t xml:space="preserve"> integrado</w:t>
      </w:r>
      <w:r w:rsidR="000D18F7">
        <w:t>s</w:t>
      </w:r>
      <w:r w:rsidR="000D18F7" w:rsidRPr="00383F68">
        <w:t xml:space="preserve"> no ambiente Mercury, um ambiente de software voltado para avaliação de performabilidade de sistemas, que utiliza modelos formais de redes de Petri estocásticas e diagramas de blocos de confiabilidade (RBD) para realizar essa avaliação.</w:t>
      </w:r>
      <w:r w:rsidR="000D18F7">
        <w:t xml:space="preserve"> A</w:t>
      </w:r>
      <w:r w:rsidR="00C91F6A">
        <w:t xml:space="preserve">ssim, quando o usuário for </w:t>
      </w:r>
      <w:r w:rsidR="000D18F7">
        <w:t>utilizar o ambiente Mercury para realizar uma avaliação de performabilidade utilizando GSPN</w:t>
      </w:r>
      <w:r w:rsidR="00C91F6A">
        <w:t>, ele poderá escolher qual algoritmo será utilizado</w:t>
      </w:r>
      <w:r w:rsidR="000D18F7">
        <w:t xml:space="preserve"> para gerar o espaço de estados</w:t>
      </w:r>
      <w:r w:rsidR="00C91F6A">
        <w:t>.</w:t>
      </w:r>
    </w:p>
    <w:p w:rsidR="00B93B1A" w:rsidRDefault="00B93B1A" w:rsidP="00B93B1A">
      <w:pPr>
        <w:spacing w:line="360" w:lineRule="auto"/>
        <w:ind w:firstLine="708"/>
        <w:jc w:val="both"/>
      </w:pPr>
      <w:r>
        <w:t xml:space="preserve">O primeiro momento seria dedicado a </w:t>
      </w:r>
      <w:r w:rsidR="000D18F7">
        <w:t xml:space="preserve">implementar o algoritmo “on-the-fly”. </w:t>
      </w:r>
      <w:r w:rsidR="00AE24C6">
        <w:t>Para isso, será necessário realizar estudos para definir quais estruturas de dados serão utilizadas pelo algoritmo, bem como definir alguns aspectos internos ao algoritmo, como por exemplo, qual o algoritmo de busca será utilizado. Após a implementação, é fundamental e imprescindível que sejam realizados exaustivos testes no algoritmo, utilizando GSPNs diversificadas e que abranjam o maior número de casos diferentes.</w:t>
      </w:r>
    </w:p>
    <w:p w:rsidR="00AE24C6" w:rsidRDefault="00AE24C6" w:rsidP="002A2E0B">
      <w:pPr>
        <w:spacing w:line="360" w:lineRule="auto"/>
        <w:jc w:val="both"/>
      </w:pPr>
      <w:r>
        <w:tab/>
        <w:t>Após concluído o processo descrito acima para o algoritmo “on-the-fly”</w:t>
      </w:r>
      <w:r w:rsidR="002A2E0B">
        <w:t xml:space="preserve">, será iniciado o desenvolvimento do algoritmo utilizando a metodologia “post-reduction”. </w:t>
      </w:r>
      <w:r>
        <w:t xml:space="preserve">Será utilizada a mesma </w:t>
      </w:r>
      <w:r w:rsidR="00EF6178">
        <w:t>sistemática descrita acima: inicialmente serão definidas estruturas de dados e algoritmos que serão utilizados internamente no algoritmo “post-reduction”. Assim como no algoritmo “on-the-fly”, devem ser realizados diversos testes para verificar corretude do algoritmo.</w:t>
      </w:r>
    </w:p>
    <w:p w:rsidR="002A2E0B" w:rsidRDefault="002A2E0B" w:rsidP="00EF6178">
      <w:pPr>
        <w:spacing w:line="360" w:lineRule="auto"/>
        <w:ind w:firstLine="708"/>
        <w:jc w:val="both"/>
      </w:pPr>
      <w:r>
        <w:t>O</w:t>
      </w:r>
      <w:r w:rsidR="00EF6178">
        <w:t>s</w:t>
      </w:r>
      <w:r>
        <w:t xml:space="preserve"> espaço</w:t>
      </w:r>
      <w:r w:rsidR="00EF6178">
        <w:t>s</w:t>
      </w:r>
      <w:r>
        <w:t xml:space="preserve"> de estado</w:t>
      </w:r>
      <w:r w:rsidR="00EF6178">
        <w:t>s</w:t>
      </w:r>
      <w:r>
        <w:t xml:space="preserve"> produzido</w:t>
      </w:r>
      <w:r w:rsidR="00EF6178">
        <w:t>s</w:t>
      </w:r>
      <w:r>
        <w:t xml:space="preserve"> por esse</w:t>
      </w:r>
      <w:r w:rsidR="00EF6178">
        <w:t>s</w:t>
      </w:r>
      <w:r>
        <w:t xml:space="preserve"> algoritmo</w:t>
      </w:r>
      <w:r w:rsidR="00EF6178">
        <w:t>s</w:t>
      </w:r>
      <w:r>
        <w:t xml:space="preserve"> deve</w:t>
      </w:r>
      <w:r w:rsidR="00EF6178">
        <w:t>m</w:t>
      </w:r>
      <w:r>
        <w:t xml:space="preserve"> ser exatamente igua</w:t>
      </w:r>
      <w:r w:rsidR="00EF6178">
        <w:t>is</w:t>
      </w:r>
      <w:r>
        <w:t xml:space="preserve">, apenas </w:t>
      </w:r>
      <w:r w:rsidR="00EF6178">
        <w:t xml:space="preserve">diferindo </w:t>
      </w:r>
      <w:r>
        <w:t>pela metodologia utilizada.</w:t>
      </w:r>
    </w:p>
    <w:p w:rsidR="002A2E0B" w:rsidRDefault="002A2E0B" w:rsidP="002A2E0B">
      <w:pPr>
        <w:spacing w:line="360" w:lineRule="auto"/>
        <w:jc w:val="both"/>
      </w:pPr>
      <w:r>
        <w:tab/>
        <w:t xml:space="preserve">Posteriormente ao desenvolvimento, será realizada uma análise e comparação desses dois algoritmos, </w:t>
      </w:r>
      <w:r w:rsidR="00000C66">
        <w:t xml:space="preserve">inclusive em relação a métricas, </w:t>
      </w:r>
      <w:r>
        <w:t>tais como: consumo de memória e processamento.</w:t>
      </w:r>
    </w:p>
    <w:p w:rsidR="00A46D7C" w:rsidRDefault="00A46D7C" w:rsidP="00DB791C">
      <w:pPr>
        <w:spacing w:line="360" w:lineRule="auto"/>
        <w:jc w:val="both"/>
      </w:pPr>
      <w:r>
        <w:tab/>
      </w:r>
      <w:r w:rsidR="00DB791C">
        <w:t xml:space="preserve"> </w:t>
      </w:r>
    </w:p>
    <w:p w:rsidR="00EA4694" w:rsidRDefault="00EA4694" w:rsidP="00EF6178">
      <w:pPr>
        <w:pStyle w:val="ListParagraph"/>
        <w:ind w:left="1068"/>
      </w:pPr>
    </w:p>
    <w:p w:rsidR="00EA4694" w:rsidRDefault="00EA4694" w:rsidP="00EA4694">
      <w:pPr>
        <w:pStyle w:val="Heading1"/>
      </w:pPr>
      <w:bookmarkStart w:id="3" w:name="_Toc401774143"/>
      <w:r>
        <w:t>Cronograma</w:t>
      </w:r>
      <w:bookmarkEnd w:id="3"/>
    </w:p>
    <w:p w:rsidR="007D6676" w:rsidRDefault="007D6676" w:rsidP="002A2E0B">
      <w:pPr>
        <w:spacing w:line="360" w:lineRule="auto"/>
        <w:rPr>
          <w:szCs w:val="24"/>
        </w:rPr>
      </w:pPr>
    </w:p>
    <w:tbl>
      <w:tblPr>
        <w:tblStyle w:val="TableGrid"/>
        <w:tblW w:w="9009" w:type="dxa"/>
        <w:tblInd w:w="-289" w:type="dxa"/>
        <w:tblLook w:val="04A0" w:firstRow="1" w:lastRow="0" w:firstColumn="1" w:lastColumn="0" w:noHBand="0" w:noVBand="1"/>
      </w:tblPr>
      <w:tblGrid>
        <w:gridCol w:w="3012"/>
        <w:gridCol w:w="929"/>
        <w:gridCol w:w="606"/>
        <w:gridCol w:w="345"/>
        <w:gridCol w:w="345"/>
        <w:gridCol w:w="345"/>
        <w:gridCol w:w="294"/>
        <w:gridCol w:w="294"/>
        <w:gridCol w:w="294"/>
        <w:gridCol w:w="294"/>
        <w:gridCol w:w="299"/>
        <w:gridCol w:w="265"/>
        <w:gridCol w:w="266"/>
        <w:gridCol w:w="265"/>
        <w:gridCol w:w="232"/>
        <w:gridCol w:w="319"/>
        <w:gridCol w:w="319"/>
        <w:gridCol w:w="286"/>
      </w:tblGrid>
      <w:tr w:rsidR="002802F3" w:rsidRPr="007D6676" w:rsidTr="002802F3">
        <w:trPr>
          <w:trHeight w:val="560"/>
        </w:trPr>
        <w:tc>
          <w:tcPr>
            <w:tcW w:w="3012" w:type="dxa"/>
          </w:tcPr>
          <w:p w:rsidR="002802F3" w:rsidRPr="007D6676" w:rsidRDefault="002802F3" w:rsidP="00951552">
            <w:pPr>
              <w:jc w:val="center"/>
              <w:rPr>
                <w:b/>
              </w:rPr>
            </w:pPr>
            <w:r w:rsidRPr="007D6676">
              <w:rPr>
                <w:b/>
              </w:rPr>
              <w:t>Atividades</w:t>
            </w:r>
          </w:p>
        </w:tc>
        <w:tc>
          <w:tcPr>
            <w:tcW w:w="929" w:type="dxa"/>
          </w:tcPr>
          <w:p w:rsidR="002802F3" w:rsidRDefault="002802F3" w:rsidP="00951552">
            <w:pPr>
              <w:jc w:val="center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641" w:type="dxa"/>
            <w:gridSpan w:val="4"/>
          </w:tcPr>
          <w:p w:rsidR="002802F3" w:rsidRPr="007D6676" w:rsidRDefault="002802F3" w:rsidP="00951552">
            <w:pPr>
              <w:jc w:val="center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176" w:type="dxa"/>
            <w:gridSpan w:val="4"/>
          </w:tcPr>
          <w:p w:rsidR="002802F3" w:rsidRPr="007D6676" w:rsidRDefault="002802F3" w:rsidP="00951552">
            <w:pPr>
              <w:jc w:val="center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095" w:type="dxa"/>
            <w:gridSpan w:val="4"/>
          </w:tcPr>
          <w:p w:rsidR="002802F3" w:rsidRPr="007D6676" w:rsidRDefault="002802F3" w:rsidP="00951552">
            <w:pPr>
              <w:jc w:val="center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156" w:type="dxa"/>
            <w:gridSpan w:val="4"/>
          </w:tcPr>
          <w:p w:rsidR="002802F3" w:rsidRPr="007D6676" w:rsidRDefault="002802F3" w:rsidP="00951552">
            <w:pPr>
              <w:jc w:val="center"/>
              <w:rPr>
                <w:b/>
              </w:rPr>
            </w:pPr>
            <w:r>
              <w:rPr>
                <w:b/>
              </w:rPr>
              <w:t>Julho</w:t>
            </w:r>
          </w:p>
        </w:tc>
      </w:tr>
      <w:tr w:rsidR="002802F3" w:rsidTr="002802F3">
        <w:trPr>
          <w:trHeight w:val="730"/>
        </w:trPr>
        <w:tc>
          <w:tcPr>
            <w:tcW w:w="3012" w:type="dxa"/>
          </w:tcPr>
          <w:p w:rsidR="002802F3" w:rsidRDefault="002802F3" w:rsidP="00951552">
            <w:r w:rsidRPr="007D6676">
              <w:t xml:space="preserve">Pesquisa e </w:t>
            </w:r>
            <w:r>
              <w:t>l</w:t>
            </w:r>
            <w:r w:rsidRPr="007D6676">
              <w:t>evantamento bibliográfico</w:t>
            </w:r>
          </w:p>
        </w:tc>
        <w:tc>
          <w:tcPr>
            <w:tcW w:w="929" w:type="dxa"/>
            <w:shd w:val="clear" w:color="auto" w:fill="2E74B5" w:themeFill="accent1" w:themeFillShade="BF"/>
          </w:tcPr>
          <w:p w:rsidR="002802F3" w:rsidRDefault="002802F3" w:rsidP="00951552">
            <w:pPr>
              <w:spacing w:line="276" w:lineRule="auto"/>
            </w:pPr>
          </w:p>
        </w:tc>
        <w:tc>
          <w:tcPr>
            <w:tcW w:w="606" w:type="dxa"/>
            <w:shd w:val="clear" w:color="auto" w:fill="2E74B5" w:themeFill="accent1" w:themeFillShade="BF"/>
          </w:tcPr>
          <w:p w:rsidR="002802F3" w:rsidRDefault="002802F3" w:rsidP="00951552">
            <w:pPr>
              <w:spacing w:line="276" w:lineRule="auto"/>
            </w:pPr>
          </w:p>
        </w:tc>
        <w:tc>
          <w:tcPr>
            <w:tcW w:w="345" w:type="dxa"/>
            <w:shd w:val="clear" w:color="auto" w:fill="2E74B5" w:themeFill="accent1" w:themeFillShade="BF"/>
          </w:tcPr>
          <w:p w:rsidR="002802F3" w:rsidRDefault="002802F3" w:rsidP="00951552"/>
        </w:tc>
        <w:tc>
          <w:tcPr>
            <w:tcW w:w="345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345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94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94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94" w:type="dxa"/>
          </w:tcPr>
          <w:p w:rsidR="002802F3" w:rsidRDefault="002802F3" w:rsidP="00951552"/>
        </w:tc>
        <w:tc>
          <w:tcPr>
            <w:tcW w:w="294" w:type="dxa"/>
          </w:tcPr>
          <w:p w:rsidR="002802F3" w:rsidRDefault="002802F3" w:rsidP="00951552"/>
        </w:tc>
        <w:tc>
          <w:tcPr>
            <w:tcW w:w="299" w:type="dxa"/>
          </w:tcPr>
          <w:p w:rsidR="002802F3" w:rsidRDefault="002802F3" w:rsidP="00951552"/>
        </w:tc>
        <w:tc>
          <w:tcPr>
            <w:tcW w:w="265" w:type="dxa"/>
          </w:tcPr>
          <w:p w:rsidR="002802F3" w:rsidRDefault="002802F3" w:rsidP="00951552"/>
        </w:tc>
        <w:tc>
          <w:tcPr>
            <w:tcW w:w="266" w:type="dxa"/>
          </w:tcPr>
          <w:p w:rsidR="002802F3" w:rsidRDefault="002802F3" w:rsidP="00951552"/>
        </w:tc>
        <w:tc>
          <w:tcPr>
            <w:tcW w:w="265" w:type="dxa"/>
          </w:tcPr>
          <w:p w:rsidR="002802F3" w:rsidRDefault="002802F3" w:rsidP="00951552"/>
        </w:tc>
        <w:tc>
          <w:tcPr>
            <w:tcW w:w="232" w:type="dxa"/>
          </w:tcPr>
          <w:p w:rsidR="002802F3" w:rsidRDefault="002802F3" w:rsidP="00951552"/>
        </w:tc>
        <w:tc>
          <w:tcPr>
            <w:tcW w:w="319" w:type="dxa"/>
          </w:tcPr>
          <w:p w:rsidR="002802F3" w:rsidRDefault="002802F3" w:rsidP="00951552"/>
        </w:tc>
        <w:tc>
          <w:tcPr>
            <w:tcW w:w="319" w:type="dxa"/>
          </w:tcPr>
          <w:p w:rsidR="002802F3" w:rsidRDefault="002802F3" w:rsidP="00951552"/>
        </w:tc>
        <w:tc>
          <w:tcPr>
            <w:tcW w:w="286" w:type="dxa"/>
          </w:tcPr>
          <w:p w:rsidR="002802F3" w:rsidRDefault="002802F3" w:rsidP="00951552"/>
        </w:tc>
      </w:tr>
      <w:tr w:rsidR="002802F3" w:rsidTr="00B24DFC">
        <w:trPr>
          <w:trHeight w:val="560"/>
        </w:trPr>
        <w:tc>
          <w:tcPr>
            <w:tcW w:w="3012" w:type="dxa"/>
          </w:tcPr>
          <w:p w:rsidR="002802F3" w:rsidRDefault="00546B85" w:rsidP="00951552">
            <w:r>
              <w:t>implementação</w:t>
            </w:r>
            <w:r w:rsidR="00EF0801">
              <w:t xml:space="preserve"> do algoritmo “on-the-fly”</w:t>
            </w:r>
          </w:p>
        </w:tc>
        <w:tc>
          <w:tcPr>
            <w:tcW w:w="929" w:type="dxa"/>
          </w:tcPr>
          <w:p w:rsidR="002802F3" w:rsidRDefault="002802F3" w:rsidP="00951552"/>
        </w:tc>
        <w:tc>
          <w:tcPr>
            <w:tcW w:w="606" w:type="dxa"/>
          </w:tcPr>
          <w:p w:rsidR="002802F3" w:rsidRDefault="002802F3" w:rsidP="00951552"/>
        </w:tc>
        <w:tc>
          <w:tcPr>
            <w:tcW w:w="345" w:type="dxa"/>
            <w:shd w:val="clear" w:color="auto" w:fill="C45911" w:themeFill="accent2" w:themeFillShade="BF"/>
          </w:tcPr>
          <w:p w:rsidR="002802F3" w:rsidRDefault="002802F3" w:rsidP="00951552"/>
        </w:tc>
        <w:tc>
          <w:tcPr>
            <w:tcW w:w="345" w:type="dxa"/>
            <w:shd w:val="clear" w:color="auto" w:fill="C45911" w:themeFill="accent2" w:themeFillShade="BF"/>
          </w:tcPr>
          <w:p w:rsidR="002802F3" w:rsidRDefault="002802F3" w:rsidP="00951552"/>
        </w:tc>
        <w:tc>
          <w:tcPr>
            <w:tcW w:w="345" w:type="dxa"/>
            <w:shd w:val="clear" w:color="auto" w:fill="C45911" w:themeFill="accent2" w:themeFillShade="BF"/>
          </w:tcPr>
          <w:p w:rsidR="002802F3" w:rsidRDefault="002802F3" w:rsidP="00951552"/>
        </w:tc>
        <w:tc>
          <w:tcPr>
            <w:tcW w:w="294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94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94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94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99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65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66" w:type="dxa"/>
          </w:tcPr>
          <w:p w:rsidR="002802F3" w:rsidRDefault="002802F3" w:rsidP="00951552"/>
        </w:tc>
        <w:tc>
          <w:tcPr>
            <w:tcW w:w="265" w:type="dxa"/>
          </w:tcPr>
          <w:p w:rsidR="002802F3" w:rsidRDefault="002802F3" w:rsidP="00951552"/>
        </w:tc>
        <w:tc>
          <w:tcPr>
            <w:tcW w:w="232" w:type="dxa"/>
          </w:tcPr>
          <w:p w:rsidR="002802F3" w:rsidRDefault="002802F3" w:rsidP="00951552"/>
        </w:tc>
        <w:tc>
          <w:tcPr>
            <w:tcW w:w="319" w:type="dxa"/>
          </w:tcPr>
          <w:p w:rsidR="002802F3" w:rsidRDefault="002802F3" w:rsidP="00951552"/>
        </w:tc>
        <w:tc>
          <w:tcPr>
            <w:tcW w:w="319" w:type="dxa"/>
          </w:tcPr>
          <w:p w:rsidR="002802F3" w:rsidRDefault="002802F3" w:rsidP="00951552"/>
        </w:tc>
        <w:tc>
          <w:tcPr>
            <w:tcW w:w="286" w:type="dxa"/>
          </w:tcPr>
          <w:p w:rsidR="002802F3" w:rsidRDefault="002802F3" w:rsidP="00951552"/>
        </w:tc>
      </w:tr>
      <w:tr w:rsidR="002802F3" w:rsidTr="00052556">
        <w:trPr>
          <w:trHeight w:val="560"/>
        </w:trPr>
        <w:tc>
          <w:tcPr>
            <w:tcW w:w="3012" w:type="dxa"/>
          </w:tcPr>
          <w:p w:rsidR="002802F3" w:rsidRPr="007D6676" w:rsidRDefault="00EF0801" w:rsidP="00951552">
            <w:r>
              <w:t>Testes do algoritmo “on-the-fly”</w:t>
            </w:r>
          </w:p>
        </w:tc>
        <w:tc>
          <w:tcPr>
            <w:tcW w:w="929" w:type="dxa"/>
          </w:tcPr>
          <w:p w:rsidR="002802F3" w:rsidRDefault="002802F3" w:rsidP="00951552"/>
        </w:tc>
        <w:tc>
          <w:tcPr>
            <w:tcW w:w="606" w:type="dxa"/>
          </w:tcPr>
          <w:p w:rsidR="002802F3" w:rsidRDefault="002802F3" w:rsidP="00951552"/>
        </w:tc>
        <w:tc>
          <w:tcPr>
            <w:tcW w:w="345" w:type="dxa"/>
          </w:tcPr>
          <w:p w:rsidR="002802F3" w:rsidRDefault="002802F3" w:rsidP="00951552"/>
        </w:tc>
        <w:tc>
          <w:tcPr>
            <w:tcW w:w="345" w:type="dxa"/>
            <w:shd w:val="clear" w:color="auto" w:fill="C45911" w:themeFill="accent2" w:themeFillShade="BF"/>
          </w:tcPr>
          <w:p w:rsidR="002802F3" w:rsidRDefault="002802F3" w:rsidP="00951552"/>
        </w:tc>
        <w:tc>
          <w:tcPr>
            <w:tcW w:w="345" w:type="dxa"/>
            <w:shd w:val="clear" w:color="auto" w:fill="C45911" w:themeFill="accent2" w:themeFillShade="BF"/>
          </w:tcPr>
          <w:p w:rsidR="002802F3" w:rsidRDefault="002802F3" w:rsidP="00951552"/>
        </w:tc>
        <w:tc>
          <w:tcPr>
            <w:tcW w:w="294" w:type="dxa"/>
            <w:shd w:val="clear" w:color="auto" w:fill="C45911" w:themeFill="accent2" w:themeFillShade="BF"/>
          </w:tcPr>
          <w:p w:rsidR="002802F3" w:rsidRDefault="002802F3" w:rsidP="00951552"/>
        </w:tc>
        <w:tc>
          <w:tcPr>
            <w:tcW w:w="294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94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94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99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65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66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65" w:type="dxa"/>
          </w:tcPr>
          <w:p w:rsidR="002802F3" w:rsidRDefault="002802F3" w:rsidP="00951552"/>
        </w:tc>
        <w:tc>
          <w:tcPr>
            <w:tcW w:w="232" w:type="dxa"/>
          </w:tcPr>
          <w:p w:rsidR="002802F3" w:rsidRDefault="002802F3" w:rsidP="00951552"/>
        </w:tc>
        <w:tc>
          <w:tcPr>
            <w:tcW w:w="319" w:type="dxa"/>
          </w:tcPr>
          <w:p w:rsidR="002802F3" w:rsidRDefault="002802F3" w:rsidP="00951552"/>
        </w:tc>
        <w:tc>
          <w:tcPr>
            <w:tcW w:w="319" w:type="dxa"/>
          </w:tcPr>
          <w:p w:rsidR="002802F3" w:rsidRDefault="002802F3" w:rsidP="00951552"/>
        </w:tc>
        <w:tc>
          <w:tcPr>
            <w:tcW w:w="286" w:type="dxa"/>
          </w:tcPr>
          <w:p w:rsidR="002802F3" w:rsidRDefault="002802F3" w:rsidP="00951552"/>
        </w:tc>
      </w:tr>
      <w:tr w:rsidR="002802F3" w:rsidTr="00092B28">
        <w:trPr>
          <w:trHeight w:val="560"/>
        </w:trPr>
        <w:tc>
          <w:tcPr>
            <w:tcW w:w="3012" w:type="dxa"/>
          </w:tcPr>
          <w:p w:rsidR="002802F3" w:rsidRDefault="00092B28" w:rsidP="00951552">
            <w:r>
              <w:t>Implementação do algoritmo “post-reduction”</w:t>
            </w:r>
          </w:p>
        </w:tc>
        <w:tc>
          <w:tcPr>
            <w:tcW w:w="929" w:type="dxa"/>
          </w:tcPr>
          <w:p w:rsidR="002802F3" w:rsidRDefault="002802F3" w:rsidP="00951552"/>
        </w:tc>
        <w:tc>
          <w:tcPr>
            <w:tcW w:w="606" w:type="dxa"/>
          </w:tcPr>
          <w:p w:rsidR="002802F3" w:rsidRDefault="002802F3" w:rsidP="00951552"/>
        </w:tc>
        <w:tc>
          <w:tcPr>
            <w:tcW w:w="345" w:type="dxa"/>
          </w:tcPr>
          <w:p w:rsidR="002802F3" w:rsidRDefault="002802F3" w:rsidP="00951552"/>
        </w:tc>
        <w:tc>
          <w:tcPr>
            <w:tcW w:w="345" w:type="dxa"/>
          </w:tcPr>
          <w:p w:rsidR="002802F3" w:rsidRDefault="002802F3" w:rsidP="00951552"/>
        </w:tc>
        <w:tc>
          <w:tcPr>
            <w:tcW w:w="345" w:type="dxa"/>
          </w:tcPr>
          <w:p w:rsidR="002802F3" w:rsidRDefault="002802F3" w:rsidP="00951552"/>
        </w:tc>
        <w:tc>
          <w:tcPr>
            <w:tcW w:w="294" w:type="dxa"/>
            <w:shd w:val="clear" w:color="auto" w:fill="BF8F00" w:themeFill="accent4" w:themeFillShade="BF"/>
          </w:tcPr>
          <w:p w:rsidR="002802F3" w:rsidRDefault="002802F3" w:rsidP="00951552"/>
        </w:tc>
        <w:tc>
          <w:tcPr>
            <w:tcW w:w="294" w:type="dxa"/>
            <w:shd w:val="clear" w:color="auto" w:fill="BF8F00" w:themeFill="accent4" w:themeFillShade="BF"/>
          </w:tcPr>
          <w:p w:rsidR="002802F3" w:rsidRDefault="002802F3" w:rsidP="00951552"/>
        </w:tc>
        <w:tc>
          <w:tcPr>
            <w:tcW w:w="294" w:type="dxa"/>
            <w:shd w:val="clear" w:color="auto" w:fill="BF8F00" w:themeFill="accent4" w:themeFillShade="BF"/>
          </w:tcPr>
          <w:p w:rsidR="002802F3" w:rsidRDefault="002802F3" w:rsidP="00951552"/>
        </w:tc>
        <w:tc>
          <w:tcPr>
            <w:tcW w:w="294" w:type="dxa"/>
            <w:shd w:val="clear" w:color="auto" w:fill="BF8F00" w:themeFill="accent4" w:themeFillShade="BF"/>
          </w:tcPr>
          <w:p w:rsidR="002802F3" w:rsidRDefault="002802F3" w:rsidP="00951552"/>
        </w:tc>
        <w:tc>
          <w:tcPr>
            <w:tcW w:w="299" w:type="dxa"/>
            <w:shd w:val="clear" w:color="auto" w:fill="BF8F00" w:themeFill="accent4" w:themeFillShade="BF"/>
          </w:tcPr>
          <w:p w:rsidR="002802F3" w:rsidRDefault="002802F3" w:rsidP="00951552"/>
        </w:tc>
        <w:tc>
          <w:tcPr>
            <w:tcW w:w="265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66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65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32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319" w:type="dxa"/>
          </w:tcPr>
          <w:p w:rsidR="002802F3" w:rsidRDefault="002802F3" w:rsidP="00951552"/>
        </w:tc>
        <w:tc>
          <w:tcPr>
            <w:tcW w:w="319" w:type="dxa"/>
          </w:tcPr>
          <w:p w:rsidR="002802F3" w:rsidRDefault="002802F3" w:rsidP="00951552"/>
        </w:tc>
        <w:tc>
          <w:tcPr>
            <w:tcW w:w="286" w:type="dxa"/>
          </w:tcPr>
          <w:p w:rsidR="002802F3" w:rsidRDefault="002802F3" w:rsidP="00951552"/>
        </w:tc>
      </w:tr>
      <w:tr w:rsidR="00092B28" w:rsidTr="00092B28">
        <w:trPr>
          <w:trHeight w:val="560"/>
        </w:trPr>
        <w:tc>
          <w:tcPr>
            <w:tcW w:w="3012" w:type="dxa"/>
          </w:tcPr>
          <w:p w:rsidR="002802F3" w:rsidRDefault="00092B28" w:rsidP="00951552">
            <w:r>
              <w:t>Testes do algoritmo “post-reduction”</w:t>
            </w:r>
          </w:p>
        </w:tc>
        <w:tc>
          <w:tcPr>
            <w:tcW w:w="929" w:type="dxa"/>
          </w:tcPr>
          <w:p w:rsidR="002802F3" w:rsidRDefault="002802F3" w:rsidP="00951552"/>
        </w:tc>
        <w:tc>
          <w:tcPr>
            <w:tcW w:w="606" w:type="dxa"/>
          </w:tcPr>
          <w:p w:rsidR="002802F3" w:rsidRDefault="002802F3" w:rsidP="00951552"/>
        </w:tc>
        <w:tc>
          <w:tcPr>
            <w:tcW w:w="345" w:type="dxa"/>
          </w:tcPr>
          <w:p w:rsidR="002802F3" w:rsidRDefault="002802F3" w:rsidP="00951552"/>
        </w:tc>
        <w:tc>
          <w:tcPr>
            <w:tcW w:w="345" w:type="dxa"/>
          </w:tcPr>
          <w:p w:rsidR="002802F3" w:rsidRDefault="002802F3" w:rsidP="00951552"/>
        </w:tc>
        <w:tc>
          <w:tcPr>
            <w:tcW w:w="345" w:type="dxa"/>
          </w:tcPr>
          <w:p w:rsidR="002802F3" w:rsidRDefault="002802F3" w:rsidP="00951552"/>
        </w:tc>
        <w:tc>
          <w:tcPr>
            <w:tcW w:w="294" w:type="dxa"/>
          </w:tcPr>
          <w:p w:rsidR="002802F3" w:rsidRDefault="002802F3" w:rsidP="00951552"/>
        </w:tc>
        <w:tc>
          <w:tcPr>
            <w:tcW w:w="294" w:type="dxa"/>
            <w:shd w:val="clear" w:color="auto" w:fill="BF8F00" w:themeFill="accent4" w:themeFillShade="BF"/>
          </w:tcPr>
          <w:p w:rsidR="002802F3" w:rsidRDefault="002802F3" w:rsidP="00951552"/>
        </w:tc>
        <w:tc>
          <w:tcPr>
            <w:tcW w:w="294" w:type="dxa"/>
            <w:shd w:val="clear" w:color="auto" w:fill="BF8F00" w:themeFill="accent4" w:themeFillShade="BF"/>
          </w:tcPr>
          <w:p w:rsidR="002802F3" w:rsidRDefault="002802F3" w:rsidP="00951552"/>
        </w:tc>
        <w:tc>
          <w:tcPr>
            <w:tcW w:w="294" w:type="dxa"/>
            <w:shd w:val="clear" w:color="auto" w:fill="BF8F00" w:themeFill="accent4" w:themeFillShade="BF"/>
          </w:tcPr>
          <w:p w:rsidR="002802F3" w:rsidRPr="00857FEE" w:rsidRDefault="002802F3" w:rsidP="00951552">
            <w:pPr>
              <w:rPr>
                <w:color w:val="171717" w:themeColor="background2" w:themeShade="1A"/>
              </w:rPr>
            </w:pPr>
          </w:p>
        </w:tc>
        <w:tc>
          <w:tcPr>
            <w:tcW w:w="299" w:type="dxa"/>
            <w:shd w:val="clear" w:color="auto" w:fill="BF8F00" w:themeFill="accent4" w:themeFillShade="BF"/>
          </w:tcPr>
          <w:p w:rsidR="002802F3" w:rsidRDefault="002802F3" w:rsidP="00951552"/>
        </w:tc>
        <w:tc>
          <w:tcPr>
            <w:tcW w:w="265" w:type="dxa"/>
            <w:shd w:val="clear" w:color="auto" w:fill="BF8F00" w:themeFill="accent4" w:themeFillShade="BF"/>
          </w:tcPr>
          <w:p w:rsidR="002802F3" w:rsidRDefault="002802F3" w:rsidP="00951552"/>
        </w:tc>
        <w:tc>
          <w:tcPr>
            <w:tcW w:w="266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65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32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319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319" w:type="dxa"/>
            <w:shd w:val="clear" w:color="auto" w:fill="FFFFFF" w:themeFill="background1"/>
          </w:tcPr>
          <w:p w:rsidR="002802F3" w:rsidRDefault="002802F3" w:rsidP="00951552"/>
        </w:tc>
        <w:tc>
          <w:tcPr>
            <w:tcW w:w="286" w:type="dxa"/>
            <w:shd w:val="clear" w:color="auto" w:fill="FFFFFF" w:themeFill="background1"/>
          </w:tcPr>
          <w:p w:rsidR="002802F3" w:rsidRDefault="002802F3" w:rsidP="00951552"/>
        </w:tc>
      </w:tr>
      <w:tr w:rsidR="00052556" w:rsidTr="00052556">
        <w:trPr>
          <w:trHeight w:val="560"/>
        </w:trPr>
        <w:tc>
          <w:tcPr>
            <w:tcW w:w="3012" w:type="dxa"/>
          </w:tcPr>
          <w:p w:rsidR="00052556" w:rsidRDefault="00052556" w:rsidP="00951552">
            <w:r>
              <w:t xml:space="preserve">Análise e comparação dos algoritmos </w:t>
            </w:r>
          </w:p>
        </w:tc>
        <w:tc>
          <w:tcPr>
            <w:tcW w:w="929" w:type="dxa"/>
          </w:tcPr>
          <w:p w:rsidR="00052556" w:rsidRDefault="00052556" w:rsidP="00951552"/>
        </w:tc>
        <w:tc>
          <w:tcPr>
            <w:tcW w:w="606" w:type="dxa"/>
          </w:tcPr>
          <w:p w:rsidR="00052556" w:rsidRDefault="00052556" w:rsidP="00951552"/>
        </w:tc>
        <w:tc>
          <w:tcPr>
            <w:tcW w:w="345" w:type="dxa"/>
          </w:tcPr>
          <w:p w:rsidR="00052556" w:rsidRDefault="00052556" w:rsidP="00951552"/>
        </w:tc>
        <w:tc>
          <w:tcPr>
            <w:tcW w:w="345" w:type="dxa"/>
          </w:tcPr>
          <w:p w:rsidR="00052556" w:rsidRDefault="00052556" w:rsidP="00951552"/>
        </w:tc>
        <w:tc>
          <w:tcPr>
            <w:tcW w:w="345" w:type="dxa"/>
          </w:tcPr>
          <w:p w:rsidR="00052556" w:rsidRDefault="00052556" w:rsidP="00951552"/>
        </w:tc>
        <w:tc>
          <w:tcPr>
            <w:tcW w:w="294" w:type="dxa"/>
          </w:tcPr>
          <w:p w:rsidR="00052556" w:rsidRDefault="00052556" w:rsidP="00951552"/>
        </w:tc>
        <w:tc>
          <w:tcPr>
            <w:tcW w:w="294" w:type="dxa"/>
            <w:shd w:val="clear" w:color="auto" w:fill="FFFFFF" w:themeFill="background1"/>
          </w:tcPr>
          <w:p w:rsidR="00052556" w:rsidRDefault="00052556" w:rsidP="00951552"/>
        </w:tc>
        <w:tc>
          <w:tcPr>
            <w:tcW w:w="294" w:type="dxa"/>
            <w:shd w:val="clear" w:color="auto" w:fill="FFFFFF" w:themeFill="background1"/>
          </w:tcPr>
          <w:p w:rsidR="00052556" w:rsidRDefault="00052556" w:rsidP="00951552"/>
        </w:tc>
        <w:tc>
          <w:tcPr>
            <w:tcW w:w="294" w:type="dxa"/>
            <w:shd w:val="clear" w:color="auto" w:fill="FFFFFF" w:themeFill="background1"/>
          </w:tcPr>
          <w:p w:rsidR="00052556" w:rsidRPr="00857FEE" w:rsidRDefault="00052556" w:rsidP="00951552">
            <w:pPr>
              <w:rPr>
                <w:color w:val="171717" w:themeColor="background2" w:themeShade="1A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52556" w:rsidRDefault="00052556" w:rsidP="00951552"/>
        </w:tc>
        <w:tc>
          <w:tcPr>
            <w:tcW w:w="265" w:type="dxa"/>
            <w:shd w:val="clear" w:color="auto" w:fill="FFFFFF" w:themeFill="background1"/>
          </w:tcPr>
          <w:p w:rsidR="00052556" w:rsidRDefault="00052556" w:rsidP="00951552"/>
        </w:tc>
        <w:tc>
          <w:tcPr>
            <w:tcW w:w="266" w:type="dxa"/>
            <w:shd w:val="clear" w:color="auto" w:fill="538135" w:themeFill="accent6" w:themeFillShade="BF"/>
          </w:tcPr>
          <w:p w:rsidR="00052556" w:rsidRDefault="00052556" w:rsidP="00951552"/>
        </w:tc>
        <w:tc>
          <w:tcPr>
            <w:tcW w:w="265" w:type="dxa"/>
            <w:shd w:val="clear" w:color="auto" w:fill="538135" w:themeFill="accent6" w:themeFillShade="BF"/>
          </w:tcPr>
          <w:p w:rsidR="00052556" w:rsidRDefault="00052556" w:rsidP="00951552"/>
        </w:tc>
        <w:tc>
          <w:tcPr>
            <w:tcW w:w="232" w:type="dxa"/>
            <w:shd w:val="clear" w:color="auto" w:fill="FFFFFF" w:themeFill="background1"/>
          </w:tcPr>
          <w:p w:rsidR="00052556" w:rsidRDefault="00052556" w:rsidP="00951552"/>
        </w:tc>
        <w:tc>
          <w:tcPr>
            <w:tcW w:w="319" w:type="dxa"/>
            <w:shd w:val="clear" w:color="auto" w:fill="FFFFFF" w:themeFill="background1"/>
          </w:tcPr>
          <w:p w:rsidR="00052556" w:rsidRDefault="00052556" w:rsidP="00951552"/>
        </w:tc>
        <w:tc>
          <w:tcPr>
            <w:tcW w:w="319" w:type="dxa"/>
            <w:shd w:val="clear" w:color="auto" w:fill="FFFFFF" w:themeFill="background1"/>
          </w:tcPr>
          <w:p w:rsidR="00052556" w:rsidRDefault="00052556" w:rsidP="00951552"/>
        </w:tc>
        <w:tc>
          <w:tcPr>
            <w:tcW w:w="286" w:type="dxa"/>
            <w:shd w:val="clear" w:color="auto" w:fill="FFFFFF" w:themeFill="background1"/>
          </w:tcPr>
          <w:p w:rsidR="00052556" w:rsidRDefault="00052556" w:rsidP="00951552"/>
        </w:tc>
      </w:tr>
      <w:tr w:rsidR="00052556" w:rsidTr="00043596">
        <w:trPr>
          <w:trHeight w:val="560"/>
        </w:trPr>
        <w:tc>
          <w:tcPr>
            <w:tcW w:w="3012" w:type="dxa"/>
          </w:tcPr>
          <w:p w:rsidR="00052556" w:rsidRDefault="00052556" w:rsidP="00951552">
            <w:r>
              <w:t>Elaboração do projeto e apresentação</w:t>
            </w:r>
          </w:p>
        </w:tc>
        <w:tc>
          <w:tcPr>
            <w:tcW w:w="929" w:type="dxa"/>
          </w:tcPr>
          <w:p w:rsidR="00052556" w:rsidRDefault="00052556" w:rsidP="00951552"/>
        </w:tc>
        <w:tc>
          <w:tcPr>
            <w:tcW w:w="606" w:type="dxa"/>
          </w:tcPr>
          <w:p w:rsidR="00052556" w:rsidRDefault="00052556" w:rsidP="00951552"/>
        </w:tc>
        <w:tc>
          <w:tcPr>
            <w:tcW w:w="345" w:type="dxa"/>
          </w:tcPr>
          <w:p w:rsidR="00052556" w:rsidRDefault="00052556" w:rsidP="00951552"/>
        </w:tc>
        <w:tc>
          <w:tcPr>
            <w:tcW w:w="345" w:type="dxa"/>
          </w:tcPr>
          <w:p w:rsidR="00052556" w:rsidRDefault="00052556" w:rsidP="00951552"/>
        </w:tc>
        <w:tc>
          <w:tcPr>
            <w:tcW w:w="345" w:type="dxa"/>
          </w:tcPr>
          <w:p w:rsidR="00052556" w:rsidRDefault="00052556" w:rsidP="00951552"/>
        </w:tc>
        <w:tc>
          <w:tcPr>
            <w:tcW w:w="294" w:type="dxa"/>
          </w:tcPr>
          <w:p w:rsidR="00052556" w:rsidRDefault="00052556" w:rsidP="00951552"/>
        </w:tc>
        <w:tc>
          <w:tcPr>
            <w:tcW w:w="294" w:type="dxa"/>
            <w:shd w:val="clear" w:color="auto" w:fill="FFFFFF" w:themeFill="background1"/>
          </w:tcPr>
          <w:p w:rsidR="00052556" w:rsidRDefault="00052556" w:rsidP="00951552"/>
        </w:tc>
        <w:tc>
          <w:tcPr>
            <w:tcW w:w="294" w:type="dxa"/>
            <w:shd w:val="clear" w:color="auto" w:fill="FFFFFF" w:themeFill="background1"/>
          </w:tcPr>
          <w:p w:rsidR="00052556" w:rsidRDefault="00052556" w:rsidP="00951552"/>
        </w:tc>
        <w:tc>
          <w:tcPr>
            <w:tcW w:w="294" w:type="dxa"/>
            <w:shd w:val="clear" w:color="auto" w:fill="FFFFFF" w:themeFill="background1"/>
          </w:tcPr>
          <w:p w:rsidR="00052556" w:rsidRPr="00857FEE" w:rsidRDefault="00052556" w:rsidP="00951552">
            <w:pPr>
              <w:rPr>
                <w:color w:val="171717" w:themeColor="background2" w:themeShade="1A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52556" w:rsidRDefault="00052556" w:rsidP="00951552"/>
        </w:tc>
        <w:tc>
          <w:tcPr>
            <w:tcW w:w="265" w:type="dxa"/>
            <w:shd w:val="clear" w:color="auto" w:fill="FFFFFF" w:themeFill="background1"/>
          </w:tcPr>
          <w:p w:rsidR="00052556" w:rsidRDefault="00052556" w:rsidP="00951552"/>
        </w:tc>
        <w:tc>
          <w:tcPr>
            <w:tcW w:w="266" w:type="dxa"/>
            <w:shd w:val="clear" w:color="auto" w:fill="538135" w:themeFill="accent6" w:themeFillShade="BF"/>
          </w:tcPr>
          <w:p w:rsidR="00052556" w:rsidRDefault="00052556" w:rsidP="00951552"/>
        </w:tc>
        <w:tc>
          <w:tcPr>
            <w:tcW w:w="265" w:type="dxa"/>
            <w:shd w:val="clear" w:color="auto" w:fill="538135" w:themeFill="accent6" w:themeFillShade="BF"/>
          </w:tcPr>
          <w:p w:rsidR="00052556" w:rsidRDefault="00052556" w:rsidP="00951552"/>
        </w:tc>
        <w:tc>
          <w:tcPr>
            <w:tcW w:w="232" w:type="dxa"/>
            <w:shd w:val="clear" w:color="auto" w:fill="538135" w:themeFill="accent6" w:themeFillShade="BF"/>
          </w:tcPr>
          <w:p w:rsidR="00052556" w:rsidRDefault="00052556" w:rsidP="00951552"/>
        </w:tc>
        <w:tc>
          <w:tcPr>
            <w:tcW w:w="319" w:type="dxa"/>
            <w:shd w:val="clear" w:color="auto" w:fill="538135" w:themeFill="accent6" w:themeFillShade="BF"/>
          </w:tcPr>
          <w:p w:rsidR="00052556" w:rsidRDefault="00052556" w:rsidP="00951552"/>
        </w:tc>
        <w:tc>
          <w:tcPr>
            <w:tcW w:w="319" w:type="dxa"/>
            <w:shd w:val="clear" w:color="auto" w:fill="FFFFFF" w:themeFill="background1"/>
          </w:tcPr>
          <w:p w:rsidR="00052556" w:rsidRDefault="00052556" w:rsidP="00951552"/>
        </w:tc>
        <w:tc>
          <w:tcPr>
            <w:tcW w:w="286" w:type="dxa"/>
            <w:shd w:val="clear" w:color="auto" w:fill="FFFFFF" w:themeFill="background1"/>
          </w:tcPr>
          <w:p w:rsidR="00052556" w:rsidRDefault="00052556" w:rsidP="00951552"/>
        </w:tc>
      </w:tr>
    </w:tbl>
    <w:p w:rsidR="002802F3" w:rsidRDefault="002802F3" w:rsidP="002A2E0B">
      <w:pPr>
        <w:spacing w:line="360" w:lineRule="auto"/>
        <w:rPr>
          <w:szCs w:val="24"/>
        </w:rPr>
      </w:pPr>
    </w:p>
    <w:p w:rsidR="002802F3" w:rsidRPr="002A2E0B" w:rsidRDefault="002802F3" w:rsidP="002A2E0B">
      <w:pPr>
        <w:spacing w:line="360" w:lineRule="auto"/>
        <w:rPr>
          <w:szCs w:val="24"/>
        </w:rPr>
      </w:pPr>
    </w:p>
    <w:p w:rsidR="00C91F6A" w:rsidRDefault="00C91F6A"/>
    <w:p w:rsidR="00C91F6A" w:rsidRDefault="00C91F6A"/>
    <w:p w:rsidR="00C91F6A" w:rsidRDefault="00C91F6A"/>
    <w:p w:rsidR="00C91F6A" w:rsidRDefault="00C91F6A"/>
    <w:p w:rsidR="00C91F6A" w:rsidRDefault="00C91F6A"/>
    <w:p w:rsidR="00C91F6A" w:rsidRDefault="00C91F6A"/>
    <w:p w:rsidR="00C91F6A" w:rsidRDefault="00C91F6A"/>
    <w:p w:rsidR="00C91F6A" w:rsidRDefault="00C91F6A"/>
    <w:p w:rsidR="00C91F6A" w:rsidRDefault="00C91F6A"/>
    <w:p w:rsidR="00C91F6A" w:rsidRDefault="00C91F6A"/>
    <w:p w:rsidR="00C91F6A" w:rsidRDefault="00C91F6A"/>
    <w:p w:rsidR="005A5C86" w:rsidRDefault="005A5C86"/>
    <w:p w:rsidR="00C91F6A" w:rsidRDefault="00C91F6A"/>
    <w:p w:rsidR="00EA4694" w:rsidRDefault="00EA4694" w:rsidP="00EA4694">
      <w:pPr>
        <w:pStyle w:val="Heading1"/>
      </w:pPr>
      <w:bookmarkStart w:id="4" w:name="_Toc401774144"/>
      <w:r>
        <w:lastRenderedPageBreak/>
        <w:t>Possíveis Avaliadores</w:t>
      </w:r>
      <w:bookmarkEnd w:id="4"/>
    </w:p>
    <w:p w:rsidR="00EA4694" w:rsidRDefault="00EA469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BC645B" w:rsidRDefault="002A2E0B" w:rsidP="00AA0879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hAnsiTheme="majorHAnsi" w:cs="Arial"/>
          <w:sz w:val="22"/>
          <w:szCs w:val="20"/>
        </w:rPr>
        <w:t>Eduardo Antônio Guimarães Tavares</w:t>
      </w:r>
    </w:p>
    <w:p w:rsidR="00776799" w:rsidRDefault="0077679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</w:rPr>
        <w:id w:val="390543840"/>
        <w:docPartObj>
          <w:docPartGallery w:val="Bibliographies"/>
          <w:docPartUnique/>
        </w:docPartObj>
      </w:sdtPr>
      <w:sdtEndPr/>
      <w:sdtContent>
        <w:p w:rsidR="00BC645B" w:rsidRDefault="00BC645B">
          <w:pPr>
            <w:pStyle w:val="Heading1"/>
          </w:pPr>
          <w:r>
            <w:t>Bibliografia</w:t>
          </w:r>
        </w:p>
        <w:sdt>
          <w:sdtPr>
            <w:id w:val="111145805"/>
            <w:bibliography/>
          </w:sdtPr>
          <w:sdtEndPr/>
          <w:sdtContent>
            <w:p w:rsidR="002A2E0B" w:rsidRPr="006465C0" w:rsidRDefault="002A2E0B" w:rsidP="002A2E0B">
              <w:pPr>
                <w:autoSpaceDE w:val="0"/>
                <w:autoSpaceDN w:val="0"/>
                <w:adjustRightInd w:val="0"/>
                <w:rPr>
                  <w:szCs w:val="24"/>
                  <w:lang w:val="en-US"/>
                </w:rPr>
              </w:pPr>
              <w:r w:rsidRPr="006465C0">
                <w:rPr>
                  <w:szCs w:val="24"/>
                  <w:lang w:val="en-US"/>
                </w:rPr>
                <w:t xml:space="preserve">[1] Meyer, J. F. On </w:t>
              </w:r>
              <w:r w:rsidRPr="006465C0">
                <w:rPr>
                  <w:i/>
                  <w:szCs w:val="24"/>
                  <w:lang w:val="en-US"/>
                </w:rPr>
                <w:t>Evaluating the Performability of Degradable Computing Systems</w:t>
              </w:r>
              <w:r w:rsidRPr="006465C0">
                <w:rPr>
                  <w:szCs w:val="24"/>
                  <w:lang w:val="en-US"/>
                </w:rPr>
                <w:t xml:space="preserve">. </w:t>
              </w:r>
              <w:r w:rsidRPr="006465C0">
                <w:rPr>
                  <w:i/>
                  <w:iCs/>
                  <w:szCs w:val="24"/>
                  <w:lang w:val="en-US"/>
                </w:rPr>
                <w:t>IEEE Transactions</w:t>
              </w:r>
              <w:r>
                <w:rPr>
                  <w:i/>
                  <w:iCs/>
                  <w:szCs w:val="24"/>
                  <w:lang w:val="en-US"/>
                </w:rPr>
                <w:t xml:space="preserve"> </w:t>
              </w:r>
              <w:r w:rsidRPr="006465C0">
                <w:rPr>
                  <w:i/>
                  <w:iCs/>
                  <w:szCs w:val="24"/>
                  <w:lang w:val="en-US"/>
                </w:rPr>
                <w:t>on Computers</w:t>
              </w:r>
              <w:r w:rsidRPr="006465C0">
                <w:rPr>
                  <w:szCs w:val="24"/>
                  <w:lang w:val="en-US"/>
                </w:rPr>
                <w:t>. v. 29, n. 8, 1980.</w:t>
              </w:r>
            </w:p>
            <w:p w:rsidR="002A2E0B" w:rsidRPr="0002051F" w:rsidRDefault="002A2E0B" w:rsidP="002A2E0B">
              <w:pPr>
                <w:autoSpaceDE w:val="0"/>
                <w:autoSpaceDN w:val="0"/>
                <w:adjustRightInd w:val="0"/>
                <w:rPr>
                  <w:szCs w:val="24"/>
                </w:rPr>
              </w:pPr>
              <w:r w:rsidRPr="006465C0">
                <w:rPr>
                  <w:szCs w:val="24"/>
                  <w:lang w:val="en-US"/>
                </w:rPr>
                <w:t xml:space="preserve"> [2] Misra, K. </w:t>
              </w:r>
              <w:r w:rsidRPr="006465C0">
                <w:rPr>
                  <w:i/>
                  <w:iCs/>
                  <w:szCs w:val="24"/>
                  <w:lang w:val="en-US"/>
                </w:rPr>
                <w:t xml:space="preserve">Handbook of Performability Engineering. </w:t>
              </w:r>
              <w:r w:rsidRPr="0002051F">
                <w:rPr>
                  <w:szCs w:val="24"/>
                </w:rPr>
                <w:t>Springer, Ed. 1a, 2008.</w:t>
              </w:r>
            </w:p>
            <w:p w:rsidR="002A2E0B" w:rsidRPr="006465C0" w:rsidRDefault="002A2E0B" w:rsidP="002A2E0B">
              <w:pPr>
                <w:autoSpaceDE w:val="0"/>
                <w:autoSpaceDN w:val="0"/>
                <w:adjustRightInd w:val="0"/>
                <w:rPr>
                  <w:szCs w:val="24"/>
                  <w:lang w:val="en-US"/>
                </w:rPr>
              </w:pPr>
              <w:r w:rsidRPr="0002051F">
                <w:rPr>
                  <w:szCs w:val="24"/>
                </w:rPr>
                <w:t xml:space="preserve"> [3] Marwah, M.; e outros. </w:t>
              </w:r>
              <w:r w:rsidRPr="006465C0">
                <w:rPr>
                  <w:i/>
                  <w:szCs w:val="24"/>
                  <w:lang w:val="en-US"/>
                </w:rPr>
                <w:t>Quantifying Sustainability Impact of Data Center Availability.</w:t>
              </w:r>
              <w:r w:rsidRPr="006465C0">
                <w:rPr>
                  <w:szCs w:val="24"/>
                  <w:lang w:val="en-US"/>
                </w:rPr>
                <w:t xml:space="preserve"> </w:t>
              </w:r>
              <w:r w:rsidRPr="006465C0">
                <w:rPr>
                  <w:i/>
                  <w:iCs/>
                  <w:szCs w:val="24"/>
                  <w:lang w:val="en-US"/>
                </w:rPr>
                <w:t>GreenMetrics</w:t>
              </w:r>
              <w:r w:rsidRPr="006465C0">
                <w:rPr>
                  <w:szCs w:val="24"/>
                  <w:lang w:val="en-US"/>
                </w:rPr>
                <w:t>, Seattle, 2009.</w:t>
              </w:r>
            </w:p>
            <w:p w:rsidR="002A2E0B" w:rsidRPr="006465C0" w:rsidRDefault="002A2E0B" w:rsidP="002A2E0B">
              <w:pPr>
                <w:autoSpaceDE w:val="0"/>
                <w:autoSpaceDN w:val="0"/>
                <w:adjustRightInd w:val="0"/>
                <w:rPr>
                  <w:color w:val="000000"/>
                  <w:szCs w:val="24"/>
                  <w:lang w:val="en-US"/>
                </w:rPr>
              </w:pPr>
              <w:r w:rsidRPr="006465C0">
                <w:rPr>
                  <w:color w:val="000000"/>
                  <w:szCs w:val="24"/>
                  <w:lang w:val="en-US"/>
                </w:rPr>
                <w:t xml:space="preserve"> [4]MARSAN, M. Ajmone; BALBO, Gianfranco; CONTE, Gianni.</w:t>
              </w:r>
              <w:r w:rsidRPr="006465C0">
                <w:rPr>
                  <w:rStyle w:val="apple-converted-space"/>
                  <w:color w:val="000000"/>
                  <w:szCs w:val="24"/>
                  <w:lang w:val="en-US"/>
                </w:rPr>
                <w:t> </w:t>
              </w:r>
              <w:r w:rsidRPr="006465C0">
                <w:rPr>
                  <w:i/>
                  <w:iCs/>
                  <w:color w:val="000000"/>
                  <w:szCs w:val="24"/>
                  <w:lang w:val="en-US"/>
                </w:rPr>
                <w:t>Modelling with generalised stochastic petri nets.</w:t>
              </w:r>
              <w:r w:rsidRPr="006465C0">
                <w:rPr>
                  <w:rStyle w:val="apple-converted-space"/>
                  <w:i/>
                  <w:iCs/>
                  <w:color w:val="000000"/>
                  <w:szCs w:val="24"/>
                  <w:lang w:val="en-US"/>
                </w:rPr>
                <w:t> </w:t>
              </w:r>
              <w:r w:rsidRPr="006465C0">
                <w:rPr>
                  <w:color w:val="000000"/>
                  <w:szCs w:val="24"/>
                  <w:lang w:val="en-US"/>
                </w:rPr>
                <w:t>Torino: [s.n.], 1980.</w:t>
              </w:r>
            </w:p>
            <w:p w:rsidR="002A2E0B" w:rsidRPr="006465C0" w:rsidRDefault="002A2E0B" w:rsidP="002A2E0B">
              <w:pPr>
                <w:autoSpaceDE w:val="0"/>
                <w:autoSpaceDN w:val="0"/>
                <w:adjustRightInd w:val="0"/>
                <w:rPr>
                  <w:color w:val="000000"/>
                  <w:szCs w:val="24"/>
                  <w:lang w:val="en-US"/>
                </w:rPr>
              </w:pPr>
              <w:r w:rsidRPr="006465C0">
                <w:rPr>
                  <w:color w:val="000000"/>
                  <w:szCs w:val="24"/>
                  <w:lang w:val="en-US"/>
                </w:rPr>
                <w:t>[5]CHAUDRON, M.r.v.. et al.</w:t>
              </w:r>
              <w:r w:rsidRPr="006465C0">
                <w:rPr>
                  <w:rStyle w:val="apple-converted-space"/>
                  <w:color w:val="000000"/>
                  <w:szCs w:val="24"/>
                  <w:lang w:val="en-US"/>
                </w:rPr>
                <w:t> </w:t>
              </w:r>
              <w:r w:rsidRPr="006465C0">
                <w:rPr>
                  <w:i/>
                  <w:iCs/>
                  <w:color w:val="000000"/>
                  <w:szCs w:val="24"/>
                  <w:lang w:val="en-US"/>
                </w:rPr>
                <w:t>Reliability block diagrams analysis and tactics.</w:t>
              </w:r>
              <w:r w:rsidRPr="006465C0">
                <w:rPr>
                  <w:rStyle w:val="apple-converted-space"/>
                  <w:i/>
                  <w:iCs/>
                  <w:color w:val="000000"/>
                  <w:szCs w:val="24"/>
                  <w:lang w:val="en-US"/>
                </w:rPr>
                <w:t> </w:t>
              </w:r>
              <w:r w:rsidRPr="006465C0">
                <w:rPr>
                  <w:color w:val="000000"/>
                  <w:szCs w:val="24"/>
                  <w:lang w:val="en-US"/>
                </w:rPr>
                <w:t>Eindhoven: [s.n.], 2000.</w:t>
              </w:r>
            </w:p>
            <w:p w:rsidR="002A2E0B" w:rsidRDefault="002A2E0B" w:rsidP="002A2E0B"/>
            <w:p w:rsidR="00BC645B" w:rsidRDefault="006E435E"/>
          </w:sdtContent>
        </w:sdt>
      </w:sdtContent>
    </w:sdt>
    <w:p w:rsidR="00EA4694" w:rsidRDefault="00EA469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BC645B" w:rsidRDefault="00BC645B" w:rsidP="00EA4694">
      <w:pPr>
        <w:pStyle w:val="Heading1"/>
      </w:pPr>
      <w:bookmarkStart w:id="5" w:name="_Toc401774146"/>
    </w:p>
    <w:p w:rsidR="00776799" w:rsidRDefault="00776799" w:rsidP="00776799"/>
    <w:p w:rsidR="00776799" w:rsidRDefault="00776799" w:rsidP="00776799"/>
    <w:p w:rsidR="00776799" w:rsidRDefault="00776799">
      <w:r>
        <w:br w:type="page"/>
      </w:r>
    </w:p>
    <w:p w:rsidR="00DB791C" w:rsidRDefault="00EA4694" w:rsidP="00C91F6A">
      <w:pPr>
        <w:pStyle w:val="Heading1"/>
      </w:pPr>
      <w:r>
        <w:lastRenderedPageBreak/>
        <w:t>Assinaturas</w:t>
      </w:r>
      <w:bookmarkEnd w:id="5"/>
    </w:p>
    <w:p w:rsidR="00DB791C" w:rsidRPr="00AB5BFC" w:rsidRDefault="00DB791C" w:rsidP="00DB791C">
      <w:pPr>
        <w:rPr>
          <w:rFonts w:ascii="Arial" w:hAnsi="Arial" w:cs="Arial"/>
        </w:rPr>
      </w:pPr>
    </w:p>
    <w:p w:rsidR="00DB791C" w:rsidRPr="00DB791C" w:rsidRDefault="00DB791C" w:rsidP="00DB791C">
      <w:pPr>
        <w:jc w:val="center"/>
        <w:rPr>
          <w:rFonts w:asciiTheme="majorHAnsi" w:hAnsiTheme="majorHAnsi" w:cs="Arial"/>
          <w:sz w:val="28"/>
        </w:rPr>
      </w:pPr>
      <w:r w:rsidRPr="00DB791C">
        <w:rPr>
          <w:rFonts w:asciiTheme="majorHAnsi" w:hAnsiTheme="majorHAnsi" w:cs="Arial"/>
          <w:sz w:val="28"/>
        </w:rPr>
        <w:t>Recife, Pernambuco. Brasil</w:t>
      </w:r>
    </w:p>
    <w:p w:rsidR="00DB791C" w:rsidRPr="00DB791C" w:rsidRDefault="002A2E0B" w:rsidP="00DB791C">
      <w:pPr>
        <w:jc w:val="center"/>
        <w:rPr>
          <w:rFonts w:asciiTheme="majorHAnsi" w:hAnsiTheme="majorHAnsi" w:cs="Arial"/>
          <w:sz w:val="28"/>
        </w:rPr>
      </w:pPr>
      <w:r>
        <w:rPr>
          <w:rFonts w:asciiTheme="majorHAnsi" w:hAnsiTheme="majorHAnsi" w:cs="Arial"/>
          <w:sz w:val="28"/>
        </w:rPr>
        <w:t>13 de Abril de 2015</w:t>
      </w:r>
    </w:p>
    <w:p w:rsidR="00DB791C" w:rsidRDefault="00DB791C" w:rsidP="00C91F6A">
      <w:pPr>
        <w:rPr>
          <w:rFonts w:asciiTheme="majorHAnsi" w:hAnsiTheme="majorHAnsi" w:cs="Arial"/>
          <w:sz w:val="28"/>
        </w:rPr>
      </w:pPr>
    </w:p>
    <w:p w:rsidR="00C91F6A" w:rsidRPr="00DB791C" w:rsidRDefault="00C91F6A" w:rsidP="00C91F6A">
      <w:pPr>
        <w:rPr>
          <w:rFonts w:asciiTheme="majorHAnsi" w:hAnsiTheme="majorHAnsi" w:cs="Arial"/>
          <w:sz w:val="28"/>
        </w:rPr>
      </w:pPr>
    </w:p>
    <w:p w:rsidR="00DB791C" w:rsidRPr="00DB791C" w:rsidRDefault="00DB791C" w:rsidP="00DB791C">
      <w:pPr>
        <w:jc w:val="center"/>
        <w:rPr>
          <w:rFonts w:asciiTheme="majorHAnsi" w:hAnsiTheme="majorHAnsi" w:cs="Arial"/>
          <w:sz w:val="28"/>
        </w:rPr>
      </w:pPr>
    </w:p>
    <w:p w:rsidR="00DB791C" w:rsidRPr="00DB791C" w:rsidRDefault="00DB791C" w:rsidP="00DB791C">
      <w:pPr>
        <w:jc w:val="center"/>
        <w:rPr>
          <w:rFonts w:asciiTheme="majorHAnsi" w:hAnsiTheme="majorHAnsi" w:cs="Arial"/>
          <w:sz w:val="28"/>
        </w:rPr>
      </w:pPr>
    </w:p>
    <w:p w:rsidR="00DB791C" w:rsidRDefault="00DB791C" w:rsidP="00DB791C">
      <w:pPr>
        <w:jc w:val="center"/>
        <w:rPr>
          <w:rFonts w:asciiTheme="majorHAnsi" w:hAnsiTheme="majorHAnsi" w:cs="Arial"/>
          <w:sz w:val="22"/>
          <w:szCs w:val="20"/>
        </w:rPr>
      </w:pPr>
      <w:r w:rsidRPr="00DB791C">
        <w:rPr>
          <w:rFonts w:asciiTheme="majorHAnsi" w:hAnsiTheme="majorHAnsi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34656" wp14:editId="6A3E30C6">
                <wp:simplePos x="0" y="0"/>
                <wp:positionH relativeFrom="column">
                  <wp:posOffset>1485900</wp:posOffset>
                </wp:positionH>
                <wp:positionV relativeFrom="paragraph">
                  <wp:posOffset>116840</wp:posOffset>
                </wp:positionV>
                <wp:extent cx="2971800" cy="0"/>
                <wp:effectExtent l="9525" t="12065" r="9525" b="698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E54A53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2pt" to="35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"/>
            </w:pict>
          </mc:Fallback>
        </mc:AlternateContent>
      </w:r>
    </w:p>
    <w:p w:rsidR="00DB791C" w:rsidRPr="00DB791C" w:rsidRDefault="00DB791C" w:rsidP="00DB791C">
      <w:pPr>
        <w:jc w:val="center"/>
        <w:rPr>
          <w:rFonts w:asciiTheme="majorHAnsi" w:hAnsiTheme="majorHAnsi" w:cs="Arial"/>
          <w:sz w:val="22"/>
          <w:szCs w:val="20"/>
        </w:rPr>
      </w:pPr>
      <w:r>
        <w:rPr>
          <w:rFonts w:asciiTheme="majorHAnsi" w:hAnsiTheme="majorHAnsi" w:cs="Arial"/>
          <w:sz w:val="22"/>
          <w:szCs w:val="20"/>
        </w:rPr>
        <w:t xml:space="preserve">      </w:t>
      </w:r>
      <w:r w:rsidR="002A2E0B">
        <w:rPr>
          <w:rFonts w:asciiTheme="majorHAnsi" w:hAnsiTheme="majorHAnsi" w:cs="Arial"/>
          <w:sz w:val="22"/>
          <w:szCs w:val="20"/>
        </w:rPr>
        <w:t>Eduardo Antônio Guimarães Tavares</w:t>
      </w:r>
    </w:p>
    <w:p w:rsidR="00DB791C" w:rsidRPr="00DB791C" w:rsidRDefault="00DB791C" w:rsidP="00DB791C">
      <w:pPr>
        <w:jc w:val="center"/>
        <w:rPr>
          <w:rFonts w:asciiTheme="majorHAnsi" w:hAnsiTheme="majorHAnsi" w:cs="Arial"/>
          <w:sz w:val="22"/>
          <w:szCs w:val="20"/>
        </w:rPr>
      </w:pPr>
      <w:r w:rsidRPr="00DB791C">
        <w:rPr>
          <w:rFonts w:asciiTheme="majorHAnsi" w:hAnsiTheme="majorHAnsi" w:cs="Arial"/>
          <w:sz w:val="22"/>
          <w:szCs w:val="20"/>
        </w:rPr>
        <w:t>(orientador)</w:t>
      </w:r>
    </w:p>
    <w:p w:rsidR="00DB791C" w:rsidRPr="00DB791C" w:rsidRDefault="00DB791C" w:rsidP="00DB791C">
      <w:pPr>
        <w:jc w:val="center"/>
        <w:rPr>
          <w:rFonts w:asciiTheme="majorHAnsi" w:hAnsiTheme="majorHAnsi" w:cs="Arial"/>
          <w:sz w:val="28"/>
        </w:rPr>
      </w:pPr>
    </w:p>
    <w:p w:rsidR="00DB791C" w:rsidRPr="00DB791C" w:rsidRDefault="00DB791C" w:rsidP="00DB791C">
      <w:pPr>
        <w:jc w:val="center"/>
        <w:rPr>
          <w:rFonts w:asciiTheme="majorHAnsi" w:hAnsiTheme="majorHAnsi" w:cs="Arial"/>
          <w:sz w:val="28"/>
        </w:rPr>
      </w:pPr>
    </w:p>
    <w:p w:rsidR="00DB791C" w:rsidRPr="00DB791C" w:rsidRDefault="00DB791C" w:rsidP="00DB791C">
      <w:pPr>
        <w:jc w:val="center"/>
        <w:rPr>
          <w:rFonts w:asciiTheme="majorHAnsi" w:hAnsiTheme="majorHAnsi" w:cs="Arial"/>
          <w:sz w:val="28"/>
        </w:rPr>
      </w:pPr>
    </w:p>
    <w:p w:rsidR="00DB791C" w:rsidRPr="00DB791C" w:rsidRDefault="00DB791C" w:rsidP="00DB791C">
      <w:pPr>
        <w:jc w:val="center"/>
        <w:rPr>
          <w:rFonts w:asciiTheme="majorHAnsi" w:hAnsiTheme="majorHAnsi" w:cs="Arial"/>
          <w:sz w:val="28"/>
        </w:rPr>
      </w:pPr>
    </w:p>
    <w:p w:rsidR="00DB791C" w:rsidRPr="00DB791C" w:rsidRDefault="00DB791C" w:rsidP="00DB791C">
      <w:pPr>
        <w:jc w:val="center"/>
        <w:rPr>
          <w:rFonts w:asciiTheme="majorHAnsi" w:hAnsiTheme="majorHAnsi" w:cs="Arial"/>
          <w:sz w:val="28"/>
        </w:rPr>
      </w:pPr>
    </w:p>
    <w:p w:rsidR="00DB791C" w:rsidRPr="00DB791C" w:rsidRDefault="00DB791C" w:rsidP="00DB791C">
      <w:pPr>
        <w:jc w:val="center"/>
        <w:rPr>
          <w:rFonts w:asciiTheme="majorHAnsi" w:hAnsiTheme="majorHAnsi" w:cs="Arial"/>
          <w:sz w:val="22"/>
          <w:szCs w:val="20"/>
        </w:rPr>
      </w:pPr>
      <w:r w:rsidRPr="00DB791C">
        <w:rPr>
          <w:rFonts w:asciiTheme="majorHAnsi" w:hAnsiTheme="majorHAnsi" w:cs="Arial"/>
          <w:noProof/>
          <w:sz w:val="2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20C78" wp14:editId="7105510D">
                <wp:simplePos x="0" y="0"/>
                <wp:positionH relativeFrom="column">
                  <wp:posOffset>1485900</wp:posOffset>
                </wp:positionH>
                <wp:positionV relativeFrom="paragraph">
                  <wp:posOffset>-4445</wp:posOffset>
                </wp:positionV>
                <wp:extent cx="2971800" cy="0"/>
                <wp:effectExtent l="9525" t="5080" r="9525" b="1397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B42BB1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.35pt" to="35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"/>
            </w:pict>
          </mc:Fallback>
        </mc:AlternateContent>
      </w:r>
      <w:r>
        <w:rPr>
          <w:rFonts w:asciiTheme="majorHAnsi" w:hAnsiTheme="majorHAnsi" w:cs="Arial"/>
          <w:noProof/>
          <w:sz w:val="22"/>
          <w:szCs w:val="20"/>
        </w:rPr>
        <w:t xml:space="preserve">        </w:t>
      </w:r>
      <w:r w:rsidR="002A2E0B">
        <w:rPr>
          <w:rFonts w:asciiTheme="majorHAnsi" w:hAnsiTheme="majorHAnsi" w:cs="Arial"/>
          <w:noProof/>
          <w:sz w:val="22"/>
          <w:szCs w:val="20"/>
        </w:rPr>
        <w:t>Marcelo de Lima Rodrigues</w:t>
      </w:r>
    </w:p>
    <w:p w:rsidR="00DB791C" w:rsidRPr="00DB791C" w:rsidRDefault="00DB791C" w:rsidP="00DB791C">
      <w:pPr>
        <w:jc w:val="center"/>
        <w:rPr>
          <w:rFonts w:asciiTheme="majorHAnsi" w:hAnsiTheme="majorHAnsi" w:cs="Arial"/>
          <w:sz w:val="22"/>
          <w:szCs w:val="20"/>
        </w:rPr>
      </w:pPr>
      <w:r w:rsidRPr="00DB791C">
        <w:rPr>
          <w:rFonts w:asciiTheme="majorHAnsi" w:hAnsiTheme="majorHAnsi" w:cs="Arial"/>
          <w:sz w:val="22"/>
          <w:szCs w:val="20"/>
        </w:rPr>
        <w:t>(proponente)</w:t>
      </w:r>
    </w:p>
    <w:p w:rsidR="00DB791C" w:rsidRPr="00DB791C" w:rsidRDefault="00DB791C" w:rsidP="00DB791C">
      <w:pPr>
        <w:rPr>
          <w:rFonts w:asciiTheme="majorHAnsi" w:hAnsiTheme="majorHAnsi" w:cs="Arial"/>
        </w:rPr>
      </w:pPr>
    </w:p>
    <w:p w:rsidR="00DB791C" w:rsidRPr="00DB791C" w:rsidRDefault="00DB791C" w:rsidP="00DB791C">
      <w:pPr>
        <w:rPr>
          <w:rFonts w:asciiTheme="majorHAnsi" w:hAnsiTheme="majorHAnsi"/>
        </w:rPr>
      </w:pPr>
    </w:p>
    <w:sectPr w:rsidR="00DB791C" w:rsidRPr="00DB7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2D5"/>
    <w:multiLevelType w:val="hybridMultilevel"/>
    <w:tmpl w:val="FD3EC6F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E722485"/>
    <w:multiLevelType w:val="hybridMultilevel"/>
    <w:tmpl w:val="7BB8AAE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94"/>
    <w:rsid w:val="00000C66"/>
    <w:rsid w:val="0002051F"/>
    <w:rsid w:val="00023D4D"/>
    <w:rsid w:val="00043596"/>
    <w:rsid w:val="00052556"/>
    <w:rsid w:val="00060058"/>
    <w:rsid w:val="00092B28"/>
    <w:rsid w:val="000D18F7"/>
    <w:rsid w:val="0016747D"/>
    <w:rsid w:val="001E634E"/>
    <w:rsid w:val="002802F3"/>
    <w:rsid w:val="002A2E0B"/>
    <w:rsid w:val="00341881"/>
    <w:rsid w:val="0036794E"/>
    <w:rsid w:val="00383F68"/>
    <w:rsid w:val="00457FAE"/>
    <w:rsid w:val="005463D9"/>
    <w:rsid w:val="00546B85"/>
    <w:rsid w:val="00580614"/>
    <w:rsid w:val="005A5C86"/>
    <w:rsid w:val="005F3F38"/>
    <w:rsid w:val="00613FC7"/>
    <w:rsid w:val="00657C7D"/>
    <w:rsid w:val="006E435E"/>
    <w:rsid w:val="007709B4"/>
    <w:rsid w:val="00776799"/>
    <w:rsid w:val="007A4FFB"/>
    <w:rsid w:val="007D608B"/>
    <w:rsid w:val="007D6676"/>
    <w:rsid w:val="007E728F"/>
    <w:rsid w:val="008D332B"/>
    <w:rsid w:val="00950D2B"/>
    <w:rsid w:val="009A4E60"/>
    <w:rsid w:val="00A46D7C"/>
    <w:rsid w:val="00AA0879"/>
    <w:rsid w:val="00AE24C6"/>
    <w:rsid w:val="00B24DFC"/>
    <w:rsid w:val="00B93B1A"/>
    <w:rsid w:val="00BC645B"/>
    <w:rsid w:val="00BD7DAF"/>
    <w:rsid w:val="00C91F6A"/>
    <w:rsid w:val="00CC2556"/>
    <w:rsid w:val="00DB791C"/>
    <w:rsid w:val="00E31DA2"/>
    <w:rsid w:val="00E554C3"/>
    <w:rsid w:val="00E65563"/>
    <w:rsid w:val="00EA4694"/>
    <w:rsid w:val="00EF0801"/>
    <w:rsid w:val="00EF6178"/>
    <w:rsid w:val="00F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7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46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4694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4694"/>
    <w:pPr>
      <w:outlineLvl w:val="9"/>
    </w:pPr>
    <w:rPr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EA469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A4694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BC645B"/>
  </w:style>
  <w:style w:type="paragraph" w:styleId="ListParagraph">
    <w:name w:val="List Paragraph"/>
    <w:basedOn w:val="Normal"/>
    <w:uiPriority w:val="34"/>
    <w:qFormat/>
    <w:rsid w:val="00A46D7C"/>
    <w:pPr>
      <w:ind w:left="720"/>
      <w:contextualSpacing/>
    </w:pPr>
  </w:style>
  <w:style w:type="table" w:styleId="TableGrid">
    <w:name w:val="Table Grid"/>
    <w:basedOn w:val="TableNormal"/>
    <w:uiPriority w:val="39"/>
    <w:rsid w:val="00E3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A4E60"/>
    <w:pPr>
      <w:spacing w:before="100" w:beforeAutospacing="1" w:after="100" w:afterAutospacing="1" w:line="360" w:lineRule="auto"/>
      <w:jc w:val="both"/>
    </w:pPr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basedOn w:val="DefaultParagraphFont"/>
    <w:rsid w:val="002A2E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7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46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4694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4694"/>
    <w:pPr>
      <w:outlineLvl w:val="9"/>
    </w:pPr>
    <w:rPr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EA469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A4694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BC645B"/>
  </w:style>
  <w:style w:type="paragraph" w:styleId="ListParagraph">
    <w:name w:val="List Paragraph"/>
    <w:basedOn w:val="Normal"/>
    <w:uiPriority w:val="34"/>
    <w:qFormat/>
    <w:rsid w:val="00A46D7C"/>
    <w:pPr>
      <w:ind w:left="720"/>
      <w:contextualSpacing/>
    </w:pPr>
  </w:style>
  <w:style w:type="table" w:styleId="TableGrid">
    <w:name w:val="Table Grid"/>
    <w:basedOn w:val="TableNormal"/>
    <w:uiPriority w:val="39"/>
    <w:rsid w:val="00E3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A4E60"/>
    <w:pPr>
      <w:spacing w:before="100" w:beforeAutospacing="1" w:after="100" w:afterAutospacing="1" w:line="360" w:lineRule="auto"/>
      <w:jc w:val="both"/>
    </w:pPr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basedOn w:val="DefaultParagraphFont"/>
    <w:rsid w:val="002A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 Version="2006">
  <b:Source>
    <b:Tag>Kim11</b:Tag>
    <b:SourceType>ConferenceProceedings</b:SourceType>
    <b:Guid>{7547095D-107C-4E00-ADF8-8FF2B89970E5}</b:Guid>
    <b:Title>Improving Energy Efficiency of Wi-Fi Sensing</b:Title>
    <b:Year>2011</b:Year>
    <b:Author>
      <b:Author>
        <b:NameList>
          <b:Person>
            <b:Last>Kim</b:Last>
            <b:First>Kyu-Han</b:First>
          </b:Person>
        </b:NameList>
      </b:Author>
    </b:Author>
    <b:ConferenceName>IEEE INFOCOM </b:ConferenceName>
    <b:RefOrder>1</b:RefOrder>
  </b:Source>
  <b:Source>
    <b:Tag>Kwo13</b:Tag>
    <b:SourceType>ConferenceProceedings</b:SourceType>
    <b:Guid>{1D856F6F-AA96-4A64-9B08-72E8A04C2B20}</b:Guid>
    <b:Title>Reducing the Energy Consumption of Mobile Applications Behind the Scenes</b:Title>
    <b:Year>2013</b:Year>
    <b:ConferenceName>IEEE International Conference on Software Maintenance</b:ConferenceName>
    <b:Author>
      <b:Author>
        <b:NameList>
          <b:Person>
            <b:Last>Kwon </b:Last>
            <b:First>Young-Woo</b:First>
          </b:Person>
        </b:NameList>
      </b:Author>
    </b:Author>
    <b:RefOrder>2</b:RefOrder>
  </b:Source>
  <b:Source>
    <b:Tag>Ste14</b:Tag>
    <b:SourceType>InternetSite</b:SourceType>
    <b:Guid>{660B0093-EDC0-49C4-9D58-26B62FC27C61}</b:Guid>
    <b:Title>Folha de São Paulo</b:Title>
    <b:Year>2014</b:Year>
    <b:Author>
      <b:Author>
        <b:NameList>
          <b:Person>
            <b:Last>Silveira</b:Last>
            <b:First>Stefanie</b:First>
          </b:Person>
        </b:NameList>
      </b:Author>
    </b:Author>
    <b:ProductionCompany>Folha de São Paulo</b:ProductionCompany>
    <b:Month>06</b:Month>
    <b:Day>26</b:Day>
    <b:YearAccessed>2014</b:YearAccessed>
    <b:MonthAccessed>10</b:MonthAccessed>
    <b:DayAccessed>23</b:DayAccessed>
    <b:URL>http://www1.folha.uol.com.br/tec/2014/06/1476690-numero-de-brasileiros-que-usa-a-internet-pelo-celular-mais-que-dobra-em-dois-anos-diz-pesquisa.shtml</b:URL>
    <b:RefOrder>3</b:RefOrder>
  </b:Source>
</b:Sources>
</file>

<file path=customXml/itemProps1.xml><?xml version="1.0" encoding="utf-8"?>
<ds:datastoreItem xmlns:ds="http://schemas.openxmlformats.org/officeDocument/2006/customXml" ds:itemID="{434DAE0A-2909-C342-87CF-ACE8CD96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1201</Words>
  <Characters>6850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de Lima</dc:creator>
  <cp:lastModifiedBy>Ruy de Queiroz</cp:lastModifiedBy>
  <cp:revision>2</cp:revision>
  <dcterms:created xsi:type="dcterms:W3CDTF">2015-06-05T14:44:00Z</dcterms:created>
  <dcterms:modified xsi:type="dcterms:W3CDTF">2015-06-05T14:44:00Z</dcterms:modified>
</cp:coreProperties>
</file>