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A9D" w:rsidRDefault="004E3A9D" w:rsidP="00980829">
      <w:pPr>
        <w:autoSpaceDE w:val="0"/>
        <w:autoSpaceDN w:val="0"/>
        <w:adjustRightInd w:val="0"/>
        <w:spacing w:before="240" w:after="240" w:line="360" w:lineRule="auto"/>
        <w:jc w:val="center"/>
        <w:rPr>
          <w:rFonts w:ascii="Georgia,Bold" w:eastAsia="Times New Roman" w:hAnsi="Georgia,Bold" w:cs="Georgia,Bold"/>
          <w:b/>
          <w:bCs/>
          <w:sz w:val="26"/>
          <w:szCs w:val="26"/>
          <w:lang w:eastAsia="pt-BR"/>
        </w:rPr>
      </w:pPr>
      <w:r>
        <w:rPr>
          <w:rFonts w:ascii="Georgia,Bold" w:eastAsia="Times New Roman" w:hAnsi="Georgia,Bold" w:cs="Georgia,Bold"/>
          <w:b/>
          <w:bCs/>
          <w:noProof/>
          <w:sz w:val="26"/>
          <w:szCs w:val="26"/>
          <w:lang w:eastAsia="pt-BR"/>
        </w:rPr>
        <w:drawing>
          <wp:inline distT="0" distB="0" distL="0" distR="0">
            <wp:extent cx="2179955" cy="797560"/>
            <wp:effectExtent l="19050" t="0" r="0" b="0"/>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179955" cy="797560"/>
                    </a:xfrm>
                    <a:prstGeom prst="rect">
                      <a:avLst/>
                    </a:prstGeom>
                    <a:noFill/>
                    <a:ln w="9525">
                      <a:noFill/>
                      <a:miter lim="800000"/>
                      <a:headEnd/>
                      <a:tailEnd/>
                    </a:ln>
                  </pic:spPr>
                </pic:pic>
              </a:graphicData>
            </a:graphic>
          </wp:inline>
        </w:drawing>
      </w:r>
    </w:p>
    <w:p w:rsidR="004E3A9D" w:rsidRDefault="004E3A9D" w:rsidP="00980829">
      <w:pPr>
        <w:autoSpaceDE w:val="0"/>
        <w:autoSpaceDN w:val="0"/>
        <w:adjustRightInd w:val="0"/>
        <w:spacing w:before="240" w:after="240" w:line="360" w:lineRule="auto"/>
        <w:jc w:val="center"/>
        <w:rPr>
          <w:rFonts w:ascii="Georgia,Bold" w:eastAsia="Times New Roman" w:hAnsi="Georgia,Bold" w:cs="Georgia,Bold"/>
          <w:b/>
          <w:bCs/>
          <w:sz w:val="26"/>
          <w:szCs w:val="26"/>
          <w:lang w:eastAsia="pt-BR"/>
        </w:rPr>
      </w:pPr>
      <w:r>
        <w:rPr>
          <w:rFonts w:ascii="Georgia,Bold" w:eastAsia="Times New Roman" w:hAnsi="Georgia,Bold" w:cs="Georgia,Bold"/>
          <w:b/>
          <w:bCs/>
          <w:sz w:val="26"/>
          <w:szCs w:val="26"/>
          <w:lang w:eastAsia="pt-BR"/>
        </w:rPr>
        <w:t>Universidade Federal de Pernambuco</w:t>
      </w:r>
    </w:p>
    <w:p w:rsidR="004E3A9D" w:rsidRDefault="004E3A9D" w:rsidP="00980829">
      <w:pPr>
        <w:spacing w:before="240" w:after="240" w:line="360" w:lineRule="auto"/>
        <w:jc w:val="center"/>
        <w:rPr>
          <w:rFonts w:ascii="Georgia,Bold" w:eastAsia="Times New Roman" w:hAnsi="Georgia,Bold" w:cs="Georgia,Bold"/>
          <w:b/>
          <w:bCs/>
          <w:sz w:val="26"/>
          <w:szCs w:val="26"/>
          <w:lang w:eastAsia="pt-BR"/>
        </w:rPr>
      </w:pPr>
      <w:r>
        <w:rPr>
          <w:rFonts w:ascii="Georgia,Bold" w:eastAsia="Times New Roman" w:hAnsi="Georgia,Bold" w:cs="Georgia,Bold"/>
          <w:b/>
          <w:bCs/>
          <w:sz w:val="26"/>
          <w:szCs w:val="26"/>
          <w:lang w:eastAsia="pt-BR"/>
        </w:rPr>
        <w:t>Centro de Informática</w:t>
      </w:r>
    </w:p>
    <w:p w:rsidR="004E3A9D" w:rsidRPr="002E6B79" w:rsidRDefault="004E3A9D" w:rsidP="00980829">
      <w:pPr>
        <w:spacing w:before="240" w:after="240" w:line="360" w:lineRule="auto"/>
        <w:jc w:val="center"/>
        <w:rPr>
          <w:rFonts w:ascii="Times New Roman" w:hAnsi="Times New Roman"/>
        </w:rPr>
      </w:pPr>
      <w:r>
        <w:rPr>
          <w:rFonts w:ascii="Georgia,Bold" w:eastAsia="Times New Roman" w:hAnsi="Georgia,Bold" w:cs="Georgia,Bold"/>
          <w:b/>
          <w:bCs/>
          <w:sz w:val="26"/>
          <w:szCs w:val="26"/>
          <w:lang w:eastAsia="pt-BR"/>
        </w:rPr>
        <w:t>Ciências da Computação</w:t>
      </w:r>
    </w:p>
    <w:p w:rsidR="00E5454D" w:rsidRDefault="00E5454D" w:rsidP="00EF2F8F"/>
    <w:p w:rsidR="004E3A9D" w:rsidRDefault="004E3A9D" w:rsidP="00EF2F8F">
      <w:pPr>
        <w:spacing w:before="120" w:after="0" w:line="360" w:lineRule="auto"/>
      </w:pPr>
    </w:p>
    <w:p w:rsidR="004E3A9D" w:rsidRPr="005773BC" w:rsidRDefault="004E3A9D" w:rsidP="00980829">
      <w:pPr>
        <w:jc w:val="center"/>
        <w:rPr>
          <w:rFonts w:ascii="Times New Roman" w:hAnsi="Times New Roman"/>
          <w:b/>
          <w:bCs/>
          <w:sz w:val="28"/>
          <w:szCs w:val="28"/>
        </w:rPr>
      </w:pPr>
      <w:r w:rsidRPr="005773BC">
        <w:rPr>
          <w:rFonts w:ascii="Times New Roman" w:hAnsi="Times New Roman"/>
          <w:b/>
          <w:bCs/>
          <w:sz w:val="28"/>
          <w:szCs w:val="28"/>
        </w:rPr>
        <w:t>Trabalho de Graduação</w:t>
      </w:r>
    </w:p>
    <w:p w:rsidR="004E3A9D" w:rsidRDefault="004E3A9D" w:rsidP="00EF2F8F">
      <w:pPr>
        <w:rPr>
          <w:rFonts w:ascii="Times New Roman" w:hAnsi="Times New Roman"/>
          <w:b/>
          <w:bCs/>
          <w:sz w:val="32"/>
          <w:szCs w:val="32"/>
        </w:rPr>
      </w:pPr>
    </w:p>
    <w:p w:rsidR="008E6B16" w:rsidRDefault="008E6B16" w:rsidP="00980829">
      <w:pPr>
        <w:jc w:val="center"/>
        <w:rPr>
          <w:rFonts w:ascii="Arial" w:hAnsi="Arial" w:cs="Arial"/>
          <w:b/>
          <w:bCs/>
          <w:sz w:val="48"/>
          <w:szCs w:val="48"/>
        </w:rPr>
      </w:pPr>
      <w:r>
        <w:rPr>
          <w:rFonts w:ascii="Arial" w:hAnsi="Arial" w:cs="Arial"/>
          <w:b/>
          <w:bCs/>
          <w:sz w:val="48"/>
          <w:szCs w:val="48"/>
        </w:rPr>
        <w:t xml:space="preserve">Adição de colaboração e realização de validação heurística qualitativa da ferramenta </w:t>
      </w:r>
      <w:r w:rsidRPr="00BC0791">
        <w:rPr>
          <w:rFonts w:ascii="Arial" w:hAnsi="Arial" w:cs="Arial"/>
          <w:b/>
          <w:bCs/>
          <w:sz w:val="48"/>
          <w:szCs w:val="48"/>
        </w:rPr>
        <w:t>de consultas XML</w:t>
      </w:r>
      <w:r>
        <w:rPr>
          <w:rFonts w:ascii="Arial" w:hAnsi="Arial" w:cs="Arial"/>
          <w:b/>
          <w:bCs/>
          <w:sz w:val="48"/>
          <w:szCs w:val="48"/>
        </w:rPr>
        <w:t xml:space="preserve"> – ViXQueL</w:t>
      </w:r>
    </w:p>
    <w:p w:rsidR="004E3A9D" w:rsidRPr="002E6B79" w:rsidRDefault="004E3A9D" w:rsidP="00EF2F8F">
      <w:pPr>
        <w:rPr>
          <w:rFonts w:ascii="Times New Roman" w:hAnsi="Times New Roman"/>
          <w:b/>
          <w:bCs/>
          <w:sz w:val="32"/>
          <w:szCs w:val="32"/>
        </w:rPr>
      </w:pPr>
    </w:p>
    <w:p w:rsidR="004E3A9D" w:rsidRPr="005A7486" w:rsidRDefault="004E3A9D" w:rsidP="00980829">
      <w:pPr>
        <w:autoSpaceDE w:val="0"/>
        <w:autoSpaceDN w:val="0"/>
        <w:adjustRightInd w:val="0"/>
        <w:spacing w:before="120" w:after="120" w:line="360" w:lineRule="auto"/>
        <w:jc w:val="center"/>
        <w:rPr>
          <w:rFonts w:ascii="Times New Roman" w:eastAsia="Times New Roman" w:hAnsi="Times New Roman" w:cs="Times New Roman"/>
          <w:color w:val="000000"/>
          <w:sz w:val="25"/>
          <w:szCs w:val="23"/>
          <w:lang w:eastAsia="pt-BR"/>
        </w:rPr>
      </w:pPr>
      <w:r w:rsidRPr="005A7486">
        <w:rPr>
          <w:rFonts w:ascii="Georgia,Bold" w:eastAsia="Times New Roman" w:hAnsi="Georgia,Bold" w:cs="Georgia,Bold"/>
          <w:b/>
          <w:bCs/>
          <w:color w:val="000000"/>
          <w:sz w:val="25"/>
          <w:szCs w:val="23"/>
          <w:lang w:eastAsia="pt-BR"/>
        </w:rPr>
        <w:t xml:space="preserve">Aluno: </w:t>
      </w:r>
      <w:r w:rsidRPr="005A7486">
        <w:rPr>
          <w:rFonts w:ascii="Times New Roman" w:eastAsia="Times New Roman" w:hAnsi="Times New Roman" w:cs="Times New Roman"/>
          <w:color w:val="000000"/>
          <w:sz w:val="25"/>
          <w:szCs w:val="23"/>
          <w:lang w:eastAsia="pt-BR"/>
        </w:rPr>
        <w:t>Eduardo José de Vasconcelos Matos (</w:t>
      </w:r>
      <w:hyperlink r:id="rId9" w:history="1">
        <w:r w:rsidRPr="005A7486">
          <w:rPr>
            <w:rStyle w:val="Hyperlink"/>
            <w:rFonts w:ascii="Times New Roman" w:eastAsia="Times New Roman" w:hAnsi="Times New Roman" w:cs="Times New Roman"/>
            <w:i/>
            <w:sz w:val="24"/>
            <w:lang w:eastAsia="pt-BR"/>
          </w:rPr>
          <w:t>ejvm@cin.ufpe.br</w:t>
        </w:r>
      </w:hyperlink>
      <w:r w:rsidRPr="005A7486">
        <w:rPr>
          <w:rFonts w:ascii="Times New Roman" w:eastAsia="Times New Roman" w:hAnsi="Times New Roman" w:cs="Times New Roman"/>
          <w:color w:val="000000"/>
          <w:sz w:val="25"/>
          <w:szCs w:val="23"/>
          <w:lang w:eastAsia="pt-BR"/>
        </w:rPr>
        <w:t>)</w:t>
      </w:r>
    </w:p>
    <w:p w:rsidR="004E3A9D" w:rsidRPr="005A7486" w:rsidRDefault="004E3A9D" w:rsidP="00980829">
      <w:pPr>
        <w:autoSpaceDE w:val="0"/>
        <w:autoSpaceDN w:val="0"/>
        <w:adjustRightInd w:val="0"/>
        <w:spacing w:after="0" w:line="360" w:lineRule="auto"/>
        <w:jc w:val="center"/>
        <w:rPr>
          <w:rFonts w:ascii="Times New Roman" w:eastAsia="Times New Roman" w:hAnsi="Times New Roman" w:cs="Times New Roman"/>
          <w:color w:val="000000"/>
          <w:sz w:val="25"/>
          <w:szCs w:val="23"/>
          <w:lang w:eastAsia="pt-BR"/>
        </w:rPr>
      </w:pPr>
      <w:r w:rsidRPr="005A7486">
        <w:rPr>
          <w:rFonts w:ascii="Georgia,Bold" w:eastAsia="Times New Roman" w:hAnsi="Georgia,Bold" w:cs="Georgia,Bold"/>
          <w:b/>
          <w:bCs/>
          <w:color w:val="000000"/>
          <w:sz w:val="25"/>
          <w:szCs w:val="23"/>
          <w:lang w:eastAsia="pt-BR"/>
        </w:rPr>
        <w:t xml:space="preserve">Orientador: </w:t>
      </w:r>
      <w:r w:rsidRPr="005A7486">
        <w:rPr>
          <w:rFonts w:ascii="Times New Roman" w:hAnsi="Times New Roman" w:cs="Times New Roman"/>
          <w:sz w:val="26"/>
          <w:szCs w:val="24"/>
        </w:rPr>
        <w:t>Prof. Dr. Fernando da Fonseca</w:t>
      </w:r>
      <w:r w:rsidR="00C55647">
        <w:rPr>
          <w:rFonts w:ascii="Times New Roman" w:hAnsi="Times New Roman" w:cs="Times New Roman"/>
          <w:sz w:val="26"/>
          <w:szCs w:val="24"/>
        </w:rPr>
        <w:t xml:space="preserve"> de Souza</w:t>
      </w:r>
      <w:r w:rsidRPr="005A7486">
        <w:rPr>
          <w:rFonts w:ascii="Times New Roman" w:hAnsi="Times New Roman" w:cs="Times New Roman"/>
          <w:sz w:val="26"/>
          <w:szCs w:val="24"/>
        </w:rPr>
        <w:t xml:space="preserve"> </w:t>
      </w:r>
      <w:r w:rsidRPr="005A7486">
        <w:rPr>
          <w:rFonts w:ascii="Times New Roman" w:eastAsia="Times New Roman" w:hAnsi="Times New Roman" w:cs="Times New Roman"/>
          <w:i/>
          <w:iCs/>
          <w:color w:val="000000"/>
          <w:sz w:val="25"/>
          <w:szCs w:val="23"/>
          <w:lang w:eastAsia="pt-BR"/>
        </w:rPr>
        <w:t>(</w:t>
      </w:r>
      <w:hyperlink r:id="rId10" w:history="1">
        <w:r w:rsidRPr="005A7486">
          <w:rPr>
            <w:rStyle w:val="Hyperlink"/>
            <w:rFonts w:ascii="Times New Roman" w:eastAsia="Times New Roman" w:hAnsi="Times New Roman" w:cs="Times New Roman"/>
            <w:i/>
            <w:iCs/>
            <w:sz w:val="24"/>
            <w:lang w:eastAsia="pt-BR"/>
          </w:rPr>
          <w:t>fdfd@cin.ufpe.br</w:t>
        </w:r>
      </w:hyperlink>
      <w:r w:rsidRPr="005A7486">
        <w:rPr>
          <w:rFonts w:ascii="Times New Roman" w:eastAsia="Times New Roman" w:hAnsi="Times New Roman" w:cs="Times New Roman"/>
          <w:color w:val="000000"/>
          <w:sz w:val="25"/>
          <w:szCs w:val="23"/>
          <w:lang w:eastAsia="pt-BR"/>
        </w:rPr>
        <w:t>)</w:t>
      </w:r>
    </w:p>
    <w:p w:rsidR="004E3A9D" w:rsidRPr="005A7486" w:rsidRDefault="004E3A9D" w:rsidP="00980829">
      <w:pPr>
        <w:autoSpaceDE w:val="0"/>
        <w:autoSpaceDN w:val="0"/>
        <w:adjustRightInd w:val="0"/>
        <w:spacing w:after="0" w:line="360" w:lineRule="auto"/>
        <w:jc w:val="center"/>
        <w:rPr>
          <w:rFonts w:ascii="Times New Roman" w:hAnsi="Times New Roman"/>
          <w:sz w:val="26"/>
          <w:szCs w:val="24"/>
        </w:rPr>
      </w:pPr>
      <w:r w:rsidRPr="005A7486">
        <w:rPr>
          <w:rFonts w:ascii="Georgia,Bold" w:eastAsia="Times New Roman" w:hAnsi="Georgia,Bold" w:cs="Georgia,Bold"/>
          <w:b/>
          <w:bCs/>
          <w:color w:val="000000"/>
          <w:sz w:val="25"/>
          <w:szCs w:val="23"/>
          <w:lang w:eastAsia="pt-BR"/>
        </w:rPr>
        <w:t>Co-orientador</w:t>
      </w:r>
      <w:r w:rsidRPr="005A7486">
        <w:rPr>
          <w:rFonts w:ascii="Times New Roman" w:hAnsi="Times New Roman"/>
          <w:b/>
          <w:bCs/>
          <w:sz w:val="30"/>
          <w:szCs w:val="28"/>
        </w:rPr>
        <w:t xml:space="preserve">: </w:t>
      </w:r>
      <w:r w:rsidRPr="005A7486">
        <w:rPr>
          <w:rFonts w:ascii="Times New Roman" w:hAnsi="Times New Roman" w:cs="Times New Roman"/>
          <w:sz w:val="26"/>
          <w:szCs w:val="24"/>
        </w:rPr>
        <w:t>Petrus Rangel Bastos (</w:t>
      </w:r>
      <w:hyperlink r:id="rId11" w:history="1">
        <w:r w:rsidRPr="005A7486">
          <w:rPr>
            <w:rStyle w:val="Hyperlink"/>
            <w:rFonts w:ascii="Times New Roman" w:hAnsi="Times New Roman" w:cs="Times New Roman"/>
            <w:i/>
            <w:sz w:val="24"/>
          </w:rPr>
          <w:t>petrusbastos@gmail.com</w:t>
        </w:r>
      </w:hyperlink>
      <w:r w:rsidRPr="005A7486">
        <w:rPr>
          <w:rFonts w:ascii="Times New Roman" w:hAnsi="Times New Roman" w:cs="Times New Roman"/>
          <w:sz w:val="26"/>
          <w:szCs w:val="24"/>
        </w:rPr>
        <w:t>)</w:t>
      </w:r>
    </w:p>
    <w:p w:rsidR="004E3A9D" w:rsidRDefault="004E3A9D" w:rsidP="00EF2F8F">
      <w:pPr>
        <w:rPr>
          <w:rFonts w:ascii="Times New Roman" w:hAnsi="Times New Roman"/>
          <w:b/>
          <w:bCs/>
          <w:sz w:val="28"/>
          <w:szCs w:val="28"/>
        </w:rPr>
      </w:pPr>
    </w:p>
    <w:p w:rsidR="00B16F67" w:rsidRDefault="00B16F67" w:rsidP="00EF2F8F">
      <w:pPr>
        <w:rPr>
          <w:rFonts w:ascii="Times New Roman" w:hAnsi="Times New Roman"/>
          <w:b/>
          <w:bCs/>
          <w:sz w:val="28"/>
          <w:szCs w:val="28"/>
        </w:rPr>
      </w:pPr>
    </w:p>
    <w:p w:rsidR="004E3A9D" w:rsidRDefault="004E3A9D" w:rsidP="00EF2F8F">
      <w:pPr>
        <w:rPr>
          <w:rFonts w:ascii="Times New Roman" w:hAnsi="Times New Roman"/>
          <w:b/>
          <w:bCs/>
          <w:sz w:val="28"/>
          <w:szCs w:val="28"/>
        </w:rPr>
      </w:pPr>
    </w:p>
    <w:p w:rsidR="004E3A9D" w:rsidRPr="002E6B79" w:rsidRDefault="004E3A9D" w:rsidP="00EF2F8F">
      <w:pPr>
        <w:rPr>
          <w:rFonts w:ascii="Times New Roman" w:hAnsi="Times New Roman"/>
          <w:b/>
          <w:bCs/>
          <w:sz w:val="28"/>
          <w:szCs w:val="28"/>
        </w:rPr>
      </w:pPr>
    </w:p>
    <w:p w:rsidR="004E3A9D" w:rsidRPr="005773BC" w:rsidRDefault="004E3A9D" w:rsidP="00980829">
      <w:pPr>
        <w:jc w:val="center"/>
        <w:rPr>
          <w:rFonts w:ascii="Times New Roman" w:hAnsi="Times New Roman"/>
          <w:b/>
          <w:bCs/>
          <w:sz w:val="28"/>
          <w:szCs w:val="28"/>
        </w:rPr>
      </w:pPr>
      <w:r w:rsidRPr="005773BC">
        <w:rPr>
          <w:rFonts w:ascii="Times New Roman" w:hAnsi="Times New Roman"/>
          <w:bCs/>
          <w:sz w:val="28"/>
          <w:szCs w:val="28"/>
        </w:rPr>
        <w:t xml:space="preserve">Recife, </w:t>
      </w:r>
      <w:r>
        <w:rPr>
          <w:rFonts w:ascii="Times New Roman" w:hAnsi="Times New Roman"/>
          <w:bCs/>
          <w:sz w:val="28"/>
          <w:szCs w:val="28"/>
        </w:rPr>
        <w:t>Julho</w:t>
      </w:r>
      <w:r w:rsidRPr="005773BC">
        <w:rPr>
          <w:rFonts w:ascii="Times New Roman" w:hAnsi="Times New Roman"/>
          <w:bCs/>
          <w:sz w:val="28"/>
          <w:szCs w:val="28"/>
        </w:rPr>
        <w:t xml:space="preserve"> de 20</w:t>
      </w:r>
      <w:r>
        <w:rPr>
          <w:rFonts w:ascii="Times New Roman" w:hAnsi="Times New Roman"/>
          <w:bCs/>
          <w:sz w:val="28"/>
          <w:szCs w:val="28"/>
        </w:rPr>
        <w:t>10</w:t>
      </w:r>
    </w:p>
    <w:p w:rsidR="00643FB0" w:rsidRDefault="00643FB0" w:rsidP="00643FB0">
      <w:pPr>
        <w:spacing w:before="120" w:after="0" w:line="360" w:lineRule="auto"/>
        <w:jc w:val="both"/>
      </w:pPr>
    </w:p>
    <w:p w:rsidR="00643FB0" w:rsidRDefault="00643FB0" w:rsidP="00643FB0">
      <w:pPr>
        <w:spacing w:before="120" w:after="0" w:line="360" w:lineRule="auto"/>
        <w:jc w:val="right"/>
        <w:sectPr w:rsidR="00643FB0" w:rsidSect="004326EA">
          <w:pgSz w:w="11906" w:h="16838"/>
          <w:pgMar w:top="1417" w:right="1701" w:bottom="1417" w:left="1701" w:header="708" w:footer="708" w:gutter="0"/>
          <w:cols w:space="708"/>
          <w:docGrid w:linePitch="360"/>
        </w:sectPr>
      </w:pPr>
    </w:p>
    <w:p w:rsidR="007F2C2F" w:rsidRDefault="007F2C2F" w:rsidP="007F2C2F"/>
    <w:p w:rsidR="00EF2F8F" w:rsidRDefault="00EF2F8F" w:rsidP="00EF2F8F">
      <w:pPr>
        <w:jc w:val="center"/>
        <w:rPr>
          <w:rFonts w:ascii="Cambria,Bold" w:hAnsi="Cambria,Bold" w:cs="Cambria,Bold"/>
          <w:b/>
          <w:bCs/>
          <w:color w:val="365F92"/>
          <w:sz w:val="34"/>
          <w:szCs w:val="34"/>
        </w:rPr>
      </w:pPr>
      <w:r>
        <w:rPr>
          <w:rFonts w:ascii="Cambria,Bold" w:hAnsi="Cambria,Bold" w:cs="Cambria,Bold"/>
          <w:b/>
          <w:bCs/>
          <w:color w:val="365F92"/>
          <w:sz w:val="34"/>
          <w:szCs w:val="34"/>
        </w:rPr>
        <w:t>Assinaturas</w:t>
      </w:r>
    </w:p>
    <w:p w:rsidR="00EF2F8F" w:rsidRDefault="00EF2F8F" w:rsidP="00EF2F8F"/>
    <w:p w:rsidR="00EF2F8F" w:rsidRDefault="00EF2F8F" w:rsidP="00EF2F8F"/>
    <w:p w:rsidR="00643FB0" w:rsidRDefault="00643FB0" w:rsidP="00EF2F8F"/>
    <w:p w:rsidR="00643FB0" w:rsidRDefault="00643FB0" w:rsidP="00EF2F8F"/>
    <w:p w:rsidR="00643FB0" w:rsidRDefault="00643FB0" w:rsidP="00EF2F8F"/>
    <w:p w:rsidR="007F2C2F" w:rsidRDefault="007F2C2F" w:rsidP="007F2C2F">
      <w:pPr>
        <w:jc w:val="center"/>
      </w:pPr>
      <w:bookmarkStart w:id="0" w:name="OLE_LINK17"/>
      <w:r>
        <w:t>_____________________</w:t>
      </w:r>
      <w:r w:rsidR="00643FB0">
        <w:t>__</w:t>
      </w:r>
      <w:r>
        <w:t>_______________________________</w:t>
      </w:r>
    </w:p>
    <w:p w:rsidR="007F2C2F" w:rsidRPr="00643FB0" w:rsidRDefault="00643FB0" w:rsidP="007F2C2F">
      <w:pPr>
        <w:jc w:val="center"/>
        <w:rPr>
          <w:rFonts w:ascii="Times New Roman" w:hAnsi="Times New Roman" w:cs="Times New Roman"/>
          <w:b/>
          <w:sz w:val="26"/>
          <w:szCs w:val="24"/>
        </w:rPr>
      </w:pPr>
      <w:r w:rsidRPr="00643FB0">
        <w:rPr>
          <w:rFonts w:ascii="Times New Roman" w:hAnsi="Times New Roman" w:cs="Times New Roman"/>
          <w:b/>
          <w:sz w:val="26"/>
          <w:szCs w:val="24"/>
        </w:rPr>
        <w:t xml:space="preserve">Fernando da Fonseca de Souza </w:t>
      </w:r>
      <w:r w:rsidR="007F2C2F" w:rsidRPr="00643FB0">
        <w:rPr>
          <w:rFonts w:ascii="Times New Roman" w:hAnsi="Times New Roman" w:cs="Times New Roman"/>
          <w:b/>
          <w:sz w:val="26"/>
          <w:szCs w:val="24"/>
        </w:rPr>
        <w:t>(</w:t>
      </w:r>
      <w:r w:rsidRPr="00643FB0">
        <w:rPr>
          <w:rFonts w:ascii="Times New Roman" w:hAnsi="Times New Roman" w:cs="Times New Roman"/>
          <w:b/>
          <w:sz w:val="26"/>
          <w:szCs w:val="24"/>
        </w:rPr>
        <w:t>Orientador)</w:t>
      </w:r>
    </w:p>
    <w:bookmarkEnd w:id="0"/>
    <w:p w:rsidR="00643FB0" w:rsidRDefault="00643FB0" w:rsidP="00EF2F8F"/>
    <w:p w:rsidR="00643FB0" w:rsidRDefault="00643FB0" w:rsidP="00EF2F8F"/>
    <w:p w:rsidR="00643FB0" w:rsidRDefault="00643FB0" w:rsidP="00EF2F8F"/>
    <w:p w:rsidR="00643FB0" w:rsidRDefault="00643FB0" w:rsidP="00643FB0">
      <w:pPr>
        <w:jc w:val="center"/>
      </w:pPr>
      <w:r>
        <w:t>______________________________________________________</w:t>
      </w:r>
    </w:p>
    <w:p w:rsidR="00643FB0" w:rsidRPr="00643FB0" w:rsidRDefault="00643FB0" w:rsidP="00643FB0">
      <w:pPr>
        <w:jc w:val="center"/>
        <w:rPr>
          <w:rFonts w:ascii="Times New Roman" w:hAnsi="Times New Roman" w:cs="Times New Roman"/>
          <w:b/>
          <w:sz w:val="26"/>
          <w:szCs w:val="24"/>
        </w:rPr>
      </w:pPr>
      <w:r>
        <w:rPr>
          <w:rFonts w:ascii="Times New Roman" w:hAnsi="Times New Roman" w:cs="Times New Roman"/>
          <w:b/>
          <w:sz w:val="26"/>
          <w:szCs w:val="24"/>
        </w:rPr>
        <w:t>Eduardo José de Vasconcelos Matos</w:t>
      </w:r>
      <w:r w:rsidRPr="00643FB0">
        <w:rPr>
          <w:rFonts w:ascii="Times New Roman" w:hAnsi="Times New Roman" w:cs="Times New Roman"/>
          <w:b/>
          <w:sz w:val="26"/>
          <w:szCs w:val="24"/>
        </w:rPr>
        <w:t xml:space="preserve"> (</w:t>
      </w:r>
      <w:r>
        <w:rPr>
          <w:rFonts w:ascii="Times New Roman" w:hAnsi="Times New Roman" w:cs="Times New Roman"/>
          <w:b/>
          <w:sz w:val="26"/>
          <w:szCs w:val="24"/>
        </w:rPr>
        <w:t>Aluno</w:t>
      </w:r>
      <w:r w:rsidRPr="00643FB0">
        <w:rPr>
          <w:rFonts w:ascii="Times New Roman" w:hAnsi="Times New Roman" w:cs="Times New Roman"/>
          <w:b/>
          <w:sz w:val="26"/>
          <w:szCs w:val="24"/>
        </w:rPr>
        <w:t>)</w:t>
      </w:r>
    </w:p>
    <w:p w:rsidR="00643FB0" w:rsidRDefault="00643FB0" w:rsidP="00EF2F8F"/>
    <w:p w:rsidR="00643FB0" w:rsidRDefault="00643FB0" w:rsidP="00643FB0">
      <w:pPr>
        <w:spacing w:before="120" w:after="0" w:line="360" w:lineRule="auto"/>
        <w:jc w:val="both"/>
      </w:pPr>
    </w:p>
    <w:p w:rsidR="00643FB0" w:rsidRDefault="00643FB0" w:rsidP="00643FB0">
      <w:pPr>
        <w:spacing w:before="120" w:after="0" w:line="360" w:lineRule="auto"/>
        <w:jc w:val="right"/>
        <w:sectPr w:rsidR="00643FB0" w:rsidSect="004326EA">
          <w:headerReference w:type="default" r:id="rId12"/>
          <w:pgSz w:w="11906" w:h="16838"/>
          <w:pgMar w:top="1417" w:right="1701" w:bottom="1417" w:left="1701" w:header="708" w:footer="708" w:gutter="0"/>
          <w:cols w:space="708"/>
          <w:docGrid w:linePitch="360"/>
        </w:sectPr>
      </w:pPr>
    </w:p>
    <w:p w:rsidR="00EF2F8F" w:rsidRDefault="00EF2F8F"/>
    <w:p w:rsidR="004E3A9D" w:rsidRDefault="004E3A9D" w:rsidP="00A6152C">
      <w:pPr>
        <w:spacing w:before="120" w:after="0" w:line="360" w:lineRule="auto"/>
        <w:jc w:val="both"/>
      </w:pPr>
    </w:p>
    <w:p w:rsidR="00E5454D" w:rsidRDefault="00E5454D" w:rsidP="00A6152C">
      <w:pPr>
        <w:spacing w:before="120" w:after="0" w:line="360" w:lineRule="auto"/>
        <w:jc w:val="both"/>
      </w:pPr>
    </w:p>
    <w:p w:rsidR="00E5454D" w:rsidRDefault="00E5454D" w:rsidP="00A6152C">
      <w:pPr>
        <w:spacing w:before="120" w:after="0" w:line="360" w:lineRule="auto"/>
        <w:jc w:val="both"/>
      </w:pPr>
    </w:p>
    <w:p w:rsidR="00E5454D" w:rsidRDefault="00E5454D" w:rsidP="00A6152C">
      <w:pPr>
        <w:spacing w:before="120" w:after="0" w:line="360" w:lineRule="auto"/>
        <w:jc w:val="both"/>
      </w:pPr>
    </w:p>
    <w:p w:rsidR="00E5454D" w:rsidRDefault="00E5454D" w:rsidP="00A6152C">
      <w:pPr>
        <w:spacing w:before="120" w:after="0" w:line="360" w:lineRule="auto"/>
        <w:jc w:val="both"/>
      </w:pPr>
    </w:p>
    <w:p w:rsidR="00E5454D" w:rsidRDefault="00E5454D" w:rsidP="00A6152C">
      <w:pPr>
        <w:spacing w:before="120" w:after="0" w:line="360" w:lineRule="auto"/>
        <w:jc w:val="both"/>
      </w:pPr>
    </w:p>
    <w:p w:rsidR="00E5454D" w:rsidRDefault="00E5454D" w:rsidP="00A6152C">
      <w:pPr>
        <w:spacing w:before="120" w:after="0" w:line="360" w:lineRule="auto"/>
        <w:jc w:val="both"/>
      </w:pPr>
    </w:p>
    <w:p w:rsidR="00E5454D" w:rsidRDefault="00E5454D" w:rsidP="00A6152C">
      <w:pPr>
        <w:spacing w:before="120" w:after="0" w:line="360" w:lineRule="auto"/>
        <w:jc w:val="both"/>
      </w:pPr>
    </w:p>
    <w:p w:rsidR="00E5454D" w:rsidRDefault="00E5454D" w:rsidP="00A6152C">
      <w:pPr>
        <w:spacing w:before="120" w:after="0" w:line="360" w:lineRule="auto"/>
        <w:jc w:val="both"/>
      </w:pPr>
    </w:p>
    <w:p w:rsidR="00E5454D" w:rsidRDefault="00E5454D" w:rsidP="00A6152C">
      <w:pPr>
        <w:spacing w:before="120" w:after="0" w:line="360" w:lineRule="auto"/>
        <w:jc w:val="both"/>
      </w:pPr>
    </w:p>
    <w:p w:rsidR="00E5454D" w:rsidRDefault="00E5454D" w:rsidP="00A6152C">
      <w:pPr>
        <w:spacing w:before="120" w:after="0" w:line="360" w:lineRule="auto"/>
        <w:jc w:val="both"/>
      </w:pPr>
    </w:p>
    <w:p w:rsidR="00E5454D" w:rsidRDefault="00E5454D" w:rsidP="00A6152C">
      <w:pPr>
        <w:spacing w:before="120" w:after="0" w:line="360" w:lineRule="auto"/>
        <w:jc w:val="both"/>
      </w:pPr>
    </w:p>
    <w:p w:rsidR="00E5454D" w:rsidRDefault="00E5454D" w:rsidP="00A6152C">
      <w:pPr>
        <w:spacing w:before="120" w:after="0" w:line="360" w:lineRule="auto"/>
        <w:jc w:val="both"/>
      </w:pPr>
    </w:p>
    <w:p w:rsidR="00E5454D" w:rsidRDefault="00E5454D" w:rsidP="00A6152C">
      <w:pPr>
        <w:spacing w:before="120" w:after="0" w:line="360" w:lineRule="auto"/>
        <w:jc w:val="both"/>
      </w:pPr>
    </w:p>
    <w:p w:rsidR="00E5454D" w:rsidRDefault="00E5454D" w:rsidP="00A6152C">
      <w:pPr>
        <w:spacing w:before="120" w:after="0" w:line="360" w:lineRule="auto"/>
        <w:jc w:val="both"/>
      </w:pPr>
    </w:p>
    <w:p w:rsidR="00E5454D" w:rsidRDefault="00E5454D" w:rsidP="00A6152C">
      <w:pPr>
        <w:spacing w:before="120" w:after="0" w:line="360" w:lineRule="auto"/>
        <w:jc w:val="both"/>
      </w:pPr>
    </w:p>
    <w:p w:rsidR="00E5454D" w:rsidRDefault="00E5454D" w:rsidP="00A6152C">
      <w:pPr>
        <w:spacing w:before="120" w:after="0" w:line="360" w:lineRule="auto"/>
        <w:jc w:val="both"/>
      </w:pPr>
    </w:p>
    <w:p w:rsidR="00E5454D" w:rsidRDefault="00E5454D" w:rsidP="00A6152C">
      <w:pPr>
        <w:spacing w:before="120" w:after="0" w:line="360" w:lineRule="auto"/>
        <w:jc w:val="both"/>
      </w:pPr>
    </w:p>
    <w:p w:rsidR="00E5454D" w:rsidRDefault="00E5454D" w:rsidP="00A6152C">
      <w:pPr>
        <w:spacing w:before="120" w:after="0" w:line="360" w:lineRule="auto"/>
        <w:jc w:val="both"/>
      </w:pPr>
    </w:p>
    <w:p w:rsidR="00E5454D" w:rsidRPr="00EC401C" w:rsidRDefault="00834989" w:rsidP="00457D28">
      <w:pPr>
        <w:spacing w:before="120" w:after="0" w:line="360" w:lineRule="auto"/>
        <w:jc w:val="right"/>
        <w:rPr>
          <w:rStyle w:val="apple-style-span"/>
          <w:rFonts w:ascii="Trebuchet MS" w:hAnsi="Trebuchet MS"/>
        </w:rPr>
      </w:pPr>
      <w:r w:rsidRPr="00EC401C">
        <w:rPr>
          <w:rStyle w:val="apple-style-span"/>
          <w:rFonts w:ascii="Trebuchet MS" w:hAnsi="Trebuchet MS"/>
        </w:rPr>
        <w:t>“</w:t>
      </w:r>
      <w:r w:rsidR="00457D28" w:rsidRPr="00EC401C">
        <w:rPr>
          <w:rStyle w:val="apple-style-span"/>
          <w:rFonts w:ascii="Trebuchet MS" w:hAnsi="Trebuchet MS"/>
        </w:rPr>
        <w:t>O sol já nasceu na estrada nova e mesmo que eu impeça, ele vai brilhar</w:t>
      </w:r>
      <w:r w:rsidRPr="00EC401C">
        <w:rPr>
          <w:rStyle w:val="apple-style-span"/>
          <w:rFonts w:ascii="Trebuchet MS" w:hAnsi="Trebuchet MS"/>
        </w:rPr>
        <w:t>.</w:t>
      </w:r>
      <w:r w:rsidR="00457D28" w:rsidRPr="00EC401C">
        <w:rPr>
          <w:rFonts w:ascii="Trebuchet MS" w:hAnsi="Trebuchet MS"/>
        </w:rPr>
        <w:br/>
      </w:r>
      <w:r w:rsidR="00457D28" w:rsidRPr="00EC401C">
        <w:rPr>
          <w:rStyle w:val="apple-style-span"/>
          <w:rFonts w:ascii="Trebuchet MS" w:hAnsi="Trebuchet MS"/>
        </w:rPr>
        <w:t>Lembra se puder</w:t>
      </w:r>
      <w:r w:rsidRPr="00EC401C">
        <w:rPr>
          <w:rStyle w:val="apple-style-span"/>
          <w:rFonts w:ascii="Trebuchet MS" w:hAnsi="Trebuchet MS"/>
        </w:rPr>
        <w:t>, s</w:t>
      </w:r>
      <w:r w:rsidR="00457D28" w:rsidRPr="00EC401C">
        <w:rPr>
          <w:rStyle w:val="apple-style-span"/>
          <w:rFonts w:ascii="Trebuchet MS" w:hAnsi="Trebuchet MS"/>
        </w:rPr>
        <w:t>e não der esqueça</w:t>
      </w:r>
      <w:r w:rsidRPr="00EC401C">
        <w:rPr>
          <w:rStyle w:val="apple-style-span"/>
          <w:rFonts w:ascii="Trebuchet MS" w:hAnsi="Trebuchet MS"/>
        </w:rPr>
        <w:t xml:space="preserve"> – d</w:t>
      </w:r>
      <w:r w:rsidR="00457D28" w:rsidRPr="00EC401C">
        <w:rPr>
          <w:rStyle w:val="apple-style-span"/>
          <w:rFonts w:ascii="Trebuchet MS" w:hAnsi="Trebuchet MS"/>
        </w:rPr>
        <w:t>e</w:t>
      </w:r>
      <w:r w:rsidRPr="00EC401C">
        <w:rPr>
          <w:rStyle w:val="apple-style-span"/>
          <w:rFonts w:ascii="Trebuchet MS" w:hAnsi="Trebuchet MS"/>
        </w:rPr>
        <w:t xml:space="preserve"> </w:t>
      </w:r>
      <w:r w:rsidR="00457D28" w:rsidRPr="00EC401C">
        <w:rPr>
          <w:rStyle w:val="apple-style-span"/>
          <w:rFonts w:ascii="Trebuchet MS" w:hAnsi="Trebuchet MS"/>
        </w:rPr>
        <w:t>algum jeito vai passar</w:t>
      </w:r>
      <w:r w:rsidRPr="00EC401C">
        <w:rPr>
          <w:rStyle w:val="apple-style-span"/>
          <w:rFonts w:ascii="Trebuchet MS" w:hAnsi="Trebuchet MS"/>
        </w:rPr>
        <w:t>.”</w:t>
      </w:r>
    </w:p>
    <w:p w:rsidR="00834989" w:rsidRPr="00834989" w:rsidRDefault="00834989" w:rsidP="00834989">
      <w:pPr>
        <w:spacing w:before="120" w:after="0" w:line="360" w:lineRule="auto"/>
        <w:jc w:val="right"/>
        <w:rPr>
          <w:b/>
        </w:rPr>
      </w:pPr>
      <w:r w:rsidRPr="00834989">
        <w:rPr>
          <w:b/>
        </w:rPr>
        <w:t>Oswaldo Montenegro</w:t>
      </w:r>
    </w:p>
    <w:p w:rsidR="00E5454D" w:rsidRDefault="00E5454D" w:rsidP="00A6152C">
      <w:pPr>
        <w:spacing w:before="120" w:after="0" w:line="360" w:lineRule="auto"/>
        <w:jc w:val="both"/>
      </w:pPr>
    </w:p>
    <w:p w:rsidR="00E5454D" w:rsidRDefault="00E5454D" w:rsidP="00834989">
      <w:pPr>
        <w:spacing w:before="120" w:after="0" w:line="360" w:lineRule="auto"/>
        <w:jc w:val="right"/>
        <w:sectPr w:rsidR="00E5454D" w:rsidSect="004326EA">
          <w:headerReference w:type="default" r:id="rId13"/>
          <w:pgSz w:w="11906" w:h="16838"/>
          <w:pgMar w:top="1417" w:right="1701" w:bottom="1417" w:left="1701" w:header="708" w:footer="708" w:gutter="0"/>
          <w:cols w:space="708"/>
          <w:docGrid w:linePitch="360"/>
        </w:sectPr>
      </w:pPr>
    </w:p>
    <w:p w:rsidR="00C024A5" w:rsidRDefault="00C024A5" w:rsidP="00B40D27">
      <w:pPr>
        <w:pStyle w:val="Ttulo1"/>
        <w:jc w:val="center"/>
        <w:rPr>
          <w:rFonts w:eastAsiaTheme="minorEastAsia"/>
        </w:rPr>
      </w:pPr>
      <w:bookmarkStart w:id="1" w:name="_Toc263876302"/>
      <w:bookmarkStart w:id="2" w:name="_Toc265350613"/>
      <w:bookmarkStart w:id="3" w:name="_Toc265524543"/>
      <w:bookmarkStart w:id="4" w:name="_Toc266319973"/>
      <w:bookmarkStart w:id="5" w:name="_Toc266367328"/>
      <w:bookmarkStart w:id="6" w:name="_Toc266367806"/>
      <w:bookmarkStart w:id="7" w:name="_Toc266450031"/>
      <w:r w:rsidRPr="00BA2DC9">
        <w:rPr>
          <w:rFonts w:eastAsiaTheme="minorEastAsia"/>
        </w:rPr>
        <w:lastRenderedPageBreak/>
        <w:t>Resumo</w:t>
      </w:r>
      <w:bookmarkEnd w:id="1"/>
      <w:bookmarkEnd w:id="2"/>
      <w:bookmarkEnd w:id="3"/>
      <w:bookmarkEnd w:id="4"/>
      <w:bookmarkEnd w:id="5"/>
      <w:bookmarkEnd w:id="6"/>
      <w:bookmarkEnd w:id="7"/>
    </w:p>
    <w:p w:rsidR="00B40D27" w:rsidRPr="00B40D27" w:rsidRDefault="00B40D27" w:rsidP="00B40D27"/>
    <w:p w:rsidR="00B16F67" w:rsidRDefault="00B40D27">
      <w:pPr>
        <w:spacing w:after="0" w:line="240" w:lineRule="auto"/>
        <w:ind w:firstLine="708"/>
        <w:jc w:val="both"/>
      </w:pPr>
      <w:r w:rsidRPr="000C7C80">
        <w:t xml:space="preserve">XML tornou-se padrão </w:t>
      </w:r>
      <w:r>
        <w:t xml:space="preserve">quando se trata de </w:t>
      </w:r>
      <w:r w:rsidRPr="000C7C80">
        <w:t xml:space="preserve">troca de informações entre diversas aplicações. </w:t>
      </w:r>
      <w:r>
        <w:t>Deste modo</w:t>
      </w:r>
      <w:r w:rsidRPr="000C7C80">
        <w:t xml:space="preserve">, sistemas de gerenciamento de bancos de dados XML nativos têm se tornado peça </w:t>
      </w:r>
      <w:r>
        <w:t>importante</w:t>
      </w:r>
      <w:r w:rsidRPr="000C7C80">
        <w:t xml:space="preserve"> na infra-estrutura de empresas que lidam com </w:t>
      </w:r>
      <w:r>
        <w:t>essa</w:t>
      </w:r>
      <w:r w:rsidRPr="000C7C80">
        <w:t xml:space="preserve"> diversidade de fontes de dados. </w:t>
      </w:r>
    </w:p>
    <w:p w:rsidR="00B16F67" w:rsidRDefault="00B40D27">
      <w:pPr>
        <w:spacing w:after="0" w:line="240" w:lineRule="auto"/>
        <w:ind w:firstLine="708"/>
        <w:jc w:val="both"/>
      </w:pPr>
      <w:r>
        <w:t xml:space="preserve">As interfaces gráficas disponíveis para a recuperação destas informações não demonstram preocupação com o modo ou conhecimento necessário para </w:t>
      </w:r>
      <w:r w:rsidR="00E140DA">
        <w:t xml:space="preserve">desenvolver </w:t>
      </w:r>
      <w:r>
        <w:t>tal atividade. Com essas ferramentas, é necessário ter conhecimento de uma linguagem textual de consulta aos SGBD em questão. Com a ViXQueL, tornou-se possível que essas informações encontradas nos SGBD XML nativos fossem recuperadas de forma mais intuitiva sem a necessidade de uma linguagem complexa como a XQuery. Entretanto, caso fosse o desejo de criar consultas visuais de forma colaborativa ou de um auxílio de uma segunda pessoa para criar consultas mais elaboradas, isso ainda não seria possível.</w:t>
      </w:r>
    </w:p>
    <w:p w:rsidR="00B16F67" w:rsidRDefault="00B50141">
      <w:pPr>
        <w:spacing w:after="0" w:line="240" w:lineRule="auto"/>
        <w:ind w:firstLine="708"/>
        <w:jc w:val="both"/>
      </w:pPr>
      <w:r>
        <w:t>Para resolver essa limitação</w:t>
      </w:r>
      <w:r w:rsidR="00B40D27">
        <w:t xml:space="preserve">, este </w:t>
      </w:r>
      <w:r w:rsidR="00CC2117">
        <w:t>trabalho</w:t>
      </w:r>
      <w:r w:rsidR="00B40D27">
        <w:t xml:space="preserve"> visa </w:t>
      </w:r>
      <w:r w:rsidR="00A93BA3">
        <w:t xml:space="preserve">estender ViXQueL,uma  ferramenta de criação de consultas visuais para bancos de dados XML nativos, </w:t>
      </w:r>
      <w:r>
        <w:t>para permitir colaboração entre desenvolvedores</w:t>
      </w:r>
      <w:r w:rsidR="004E5144">
        <w:t>.</w:t>
      </w:r>
      <w:r w:rsidR="00B40D27">
        <w:t xml:space="preserve"> </w:t>
      </w:r>
      <w:r>
        <w:t>Para tanto, s</w:t>
      </w:r>
      <w:r w:rsidR="00B40D27">
        <w:t xml:space="preserve">erá mostrada uma revisão da literatura sobre ferramentas que apresentam propostas semelhantes a da ViXQueL. Posteriormente, será mostrada a ViXQueL e sua arquitetura. Em seguida, será </w:t>
      </w:r>
      <w:r>
        <w:t xml:space="preserve">destacada </w:t>
      </w:r>
      <w:r w:rsidR="00B40D27">
        <w:t>a importância da colaboração</w:t>
      </w:r>
      <w:r w:rsidR="00B40D27" w:rsidRPr="00EE0532">
        <w:t xml:space="preserve"> </w:t>
      </w:r>
      <w:r w:rsidR="00B40D27">
        <w:t>na atualidade, o seu desenvolvimento na história, e como algumas funcionalidades voltadas para a colaboração foram</w:t>
      </w:r>
      <w:r w:rsidR="00CC2117">
        <w:t xml:space="preserve"> implementadas e adicionadas à </w:t>
      </w:r>
      <w:r w:rsidR="00B40D27">
        <w:t xml:space="preserve">ViXQueL. </w:t>
      </w:r>
      <w:r>
        <w:t xml:space="preserve">Finalmente, </w:t>
      </w:r>
      <w:r w:rsidR="00B40D27">
        <w:t xml:space="preserve">será realizada uma avaliação heurística sobre a usabilidade e atratividade da </w:t>
      </w:r>
      <w:r>
        <w:t>linguagem</w:t>
      </w:r>
      <w:r w:rsidR="00CC2117">
        <w:t>.</w:t>
      </w:r>
    </w:p>
    <w:p w:rsidR="00B40D27" w:rsidRPr="00B40D27" w:rsidRDefault="00B40D27" w:rsidP="00B40D27"/>
    <w:p w:rsidR="00D90167" w:rsidRPr="00B40D27" w:rsidRDefault="00D90167" w:rsidP="00A6152C">
      <w:pPr>
        <w:autoSpaceDE w:val="0"/>
        <w:autoSpaceDN w:val="0"/>
        <w:adjustRightInd w:val="0"/>
        <w:spacing w:after="0" w:line="240" w:lineRule="auto"/>
        <w:jc w:val="both"/>
        <w:rPr>
          <w:rFonts w:ascii="NimbusRomNo9L-Regu" w:hAnsi="NimbusRomNo9L-Regu" w:cs="NimbusRomNo9L-Regu"/>
          <w:sz w:val="24"/>
          <w:szCs w:val="24"/>
        </w:rPr>
      </w:pPr>
      <w:r w:rsidRPr="00B40D27">
        <w:rPr>
          <w:rFonts w:ascii="NimbusRomNo9L-Medi" w:hAnsi="NimbusRomNo9L-Medi" w:cs="NimbusRomNo9L-Medi"/>
          <w:b/>
          <w:sz w:val="24"/>
          <w:szCs w:val="24"/>
        </w:rPr>
        <w:t>Palavras-chave:</w:t>
      </w:r>
      <w:r w:rsidR="00B40D27">
        <w:rPr>
          <w:rFonts w:ascii="NimbusRomNo9L-Regu" w:hAnsi="NimbusRomNo9L-Regu" w:cs="NimbusRomNo9L-Regu"/>
          <w:sz w:val="24"/>
          <w:szCs w:val="24"/>
        </w:rPr>
        <w:t xml:space="preserve"> </w:t>
      </w:r>
      <w:r w:rsidRPr="00B40D27">
        <w:rPr>
          <w:rFonts w:ascii="NimbusRomNo9L-Regu" w:hAnsi="NimbusRomNo9L-Regu" w:cs="NimbusRomNo9L-Regu"/>
          <w:sz w:val="24"/>
          <w:szCs w:val="24"/>
        </w:rPr>
        <w:t>Colaboração</w:t>
      </w:r>
      <w:r w:rsidR="00B40D27">
        <w:rPr>
          <w:rFonts w:ascii="NimbusRomNo9L-Regu" w:hAnsi="NimbusRomNo9L-Regu" w:cs="NimbusRomNo9L-Regu"/>
          <w:sz w:val="24"/>
          <w:szCs w:val="24"/>
        </w:rPr>
        <w:t xml:space="preserve">, Validação </w:t>
      </w:r>
      <w:r w:rsidR="003E1383">
        <w:rPr>
          <w:rFonts w:ascii="NimbusRomNo9L-Regu" w:hAnsi="NimbusRomNo9L-Regu" w:cs="NimbusRomNo9L-Regu"/>
          <w:sz w:val="24"/>
          <w:szCs w:val="24"/>
        </w:rPr>
        <w:t>h</w:t>
      </w:r>
      <w:r w:rsidR="00B50141">
        <w:rPr>
          <w:rFonts w:ascii="NimbusRomNo9L-Regu" w:hAnsi="NimbusRomNo9L-Regu" w:cs="NimbusRomNo9L-Regu"/>
          <w:sz w:val="24"/>
          <w:szCs w:val="24"/>
        </w:rPr>
        <w:t>eurística</w:t>
      </w:r>
      <w:r w:rsidR="00643D91">
        <w:rPr>
          <w:rFonts w:ascii="NimbusRomNo9L-Regu" w:hAnsi="NimbusRomNo9L-Regu" w:cs="NimbusRomNo9L-Regu"/>
          <w:sz w:val="24"/>
          <w:szCs w:val="24"/>
        </w:rPr>
        <w:t xml:space="preserve">, </w:t>
      </w:r>
      <w:r w:rsidR="00ED790A" w:rsidRPr="00ED790A">
        <w:rPr>
          <w:rFonts w:ascii="NimbusRomNo9L-Regu" w:hAnsi="NimbusRomNo9L-Regu" w:cs="NimbusRomNo9L-Regu"/>
          <w:sz w:val="24"/>
          <w:szCs w:val="24"/>
        </w:rPr>
        <w:t>XQuery, SGBD XML nativo, Sedna, MDA</w:t>
      </w:r>
      <w:r w:rsidRPr="00B40D27">
        <w:rPr>
          <w:rFonts w:ascii="NimbusRomNo9L-Regu" w:hAnsi="NimbusRomNo9L-Regu" w:cs="NimbusRomNo9L-Regu"/>
          <w:sz w:val="24"/>
          <w:szCs w:val="24"/>
        </w:rPr>
        <w:t>.</w:t>
      </w:r>
    </w:p>
    <w:p w:rsidR="008D1262" w:rsidRDefault="008D1262" w:rsidP="00A6152C">
      <w:pPr>
        <w:jc w:val="both"/>
      </w:pPr>
    </w:p>
    <w:p w:rsidR="008D1262" w:rsidRDefault="008D1262">
      <w:r>
        <w:br w:type="page"/>
      </w:r>
    </w:p>
    <w:p w:rsidR="00B16F67" w:rsidRPr="00AC5504" w:rsidRDefault="008D1262">
      <w:pPr>
        <w:pStyle w:val="Ttulo1"/>
        <w:jc w:val="center"/>
        <w:rPr>
          <w:lang w:val="en-US"/>
        </w:rPr>
      </w:pPr>
      <w:bookmarkStart w:id="8" w:name="_Toc266319974"/>
      <w:bookmarkStart w:id="9" w:name="_Toc266367329"/>
      <w:bookmarkStart w:id="10" w:name="_Toc266367807"/>
      <w:bookmarkStart w:id="11" w:name="_Toc266450032"/>
      <w:r w:rsidRPr="00AC5504">
        <w:rPr>
          <w:lang w:val="en-US"/>
        </w:rPr>
        <w:lastRenderedPageBreak/>
        <w:t>Abstract</w:t>
      </w:r>
      <w:bookmarkEnd w:id="8"/>
      <w:bookmarkEnd w:id="9"/>
      <w:bookmarkEnd w:id="10"/>
      <w:bookmarkEnd w:id="11"/>
    </w:p>
    <w:p w:rsidR="00B16F67" w:rsidRPr="00AC5504" w:rsidRDefault="00B16F67">
      <w:pPr>
        <w:pStyle w:val="Ttulo1"/>
        <w:jc w:val="center"/>
        <w:rPr>
          <w:lang w:val="en-US"/>
        </w:rPr>
      </w:pPr>
    </w:p>
    <w:p w:rsidR="00B16F67" w:rsidRDefault="00BC0791" w:rsidP="00B16F67">
      <w:pPr>
        <w:ind w:firstLine="708"/>
        <w:rPr>
          <w:lang w:val="en-US"/>
        </w:rPr>
      </w:pPr>
      <w:r w:rsidRPr="00BC0791">
        <w:rPr>
          <w:rFonts w:eastAsiaTheme="majorEastAsia"/>
          <w:lang w:val="en-US"/>
        </w:rPr>
        <w:t xml:space="preserve">XML has become standard when it </w:t>
      </w:r>
      <w:r w:rsidR="00250B61">
        <w:rPr>
          <w:lang w:val="en-US"/>
        </w:rPr>
        <w:t>is the case</w:t>
      </w:r>
      <w:r w:rsidRPr="00BC0791">
        <w:rPr>
          <w:rFonts w:eastAsiaTheme="majorEastAsia"/>
          <w:lang w:val="en-US"/>
        </w:rPr>
        <w:t xml:space="preserve"> </w:t>
      </w:r>
      <w:r w:rsidR="00250B61">
        <w:rPr>
          <w:lang w:val="en-US"/>
        </w:rPr>
        <w:t>of</w:t>
      </w:r>
      <w:r w:rsidRPr="00BC0791">
        <w:rPr>
          <w:rFonts w:eastAsiaTheme="majorEastAsia"/>
          <w:lang w:val="en-US"/>
        </w:rPr>
        <w:t xml:space="preserve"> </w:t>
      </w:r>
      <w:r w:rsidR="00250B61" w:rsidRPr="00250B61">
        <w:rPr>
          <w:lang w:val="en-US"/>
        </w:rPr>
        <w:t xml:space="preserve">information </w:t>
      </w:r>
      <w:r w:rsidRPr="00BC0791">
        <w:rPr>
          <w:rFonts w:eastAsiaTheme="majorEastAsia"/>
          <w:lang w:val="en-US"/>
        </w:rPr>
        <w:t xml:space="preserve">exchange between different applications. Thus, native XML databases have become important piece in </w:t>
      </w:r>
      <w:r w:rsidR="00E140DA" w:rsidRPr="00250B61">
        <w:rPr>
          <w:lang w:val="en-US"/>
        </w:rPr>
        <w:t>companies</w:t>
      </w:r>
      <w:r w:rsidR="00E140DA">
        <w:rPr>
          <w:lang w:val="en-US"/>
        </w:rPr>
        <w:t xml:space="preserve">’ </w:t>
      </w:r>
      <w:r w:rsidR="00E140DA" w:rsidRPr="00250B61">
        <w:rPr>
          <w:lang w:val="en-US"/>
        </w:rPr>
        <w:t>infrastructure</w:t>
      </w:r>
      <w:r w:rsidRPr="00BC0791">
        <w:rPr>
          <w:rFonts w:eastAsiaTheme="majorEastAsia"/>
          <w:lang w:val="en-US"/>
        </w:rPr>
        <w:t xml:space="preserve"> that deal with such a variety of data sources. </w:t>
      </w:r>
    </w:p>
    <w:p w:rsidR="00B16F67" w:rsidRDefault="00E140DA" w:rsidP="00B16F67">
      <w:pPr>
        <w:ind w:firstLine="708"/>
        <w:rPr>
          <w:lang w:val="en-US"/>
        </w:rPr>
      </w:pPr>
      <w:r>
        <w:rPr>
          <w:lang w:val="en-US"/>
        </w:rPr>
        <w:t>G</w:t>
      </w:r>
      <w:r w:rsidR="00BC0791" w:rsidRPr="00BC0791">
        <w:rPr>
          <w:rFonts w:eastAsiaTheme="majorEastAsia"/>
          <w:lang w:val="en-US"/>
        </w:rPr>
        <w:t>raphical interfaces available for retriev</w:t>
      </w:r>
      <w:r>
        <w:rPr>
          <w:lang w:val="en-US"/>
        </w:rPr>
        <w:t>ing</w:t>
      </w:r>
      <w:r w:rsidR="00BC0791" w:rsidRPr="00BC0791">
        <w:rPr>
          <w:rFonts w:eastAsiaTheme="majorEastAsia"/>
          <w:lang w:val="en-US"/>
        </w:rPr>
        <w:t xml:space="preserve"> </w:t>
      </w:r>
      <w:r>
        <w:rPr>
          <w:lang w:val="en-US"/>
        </w:rPr>
        <w:t>such</w:t>
      </w:r>
      <w:r w:rsidR="00BC0791" w:rsidRPr="00BC0791">
        <w:rPr>
          <w:rFonts w:eastAsiaTheme="majorEastAsia"/>
          <w:lang w:val="en-US"/>
        </w:rPr>
        <w:t xml:space="preserve"> information </w:t>
      </w:r>
      <w:r>
        <w:rPr>
          <w:lang w:val="en-US"/>
        </w:rPr>
        <w:t>usually are</w:t>
      </w:r>
      <w:r w:rsidR="00BC0791" w:rsidRPr="00BC0791">
        <w:rPr>
          <w:rFonts w:eastAsiaTheme="majorEastAsia"/>
          <w:lang w:val="en-US"/>
        </w:rPr>
        <w:t xml:space="preserve"> not concern</w:t>
      </w:r>
      <w:r>
        <w:rPr>
          <w:lang w:val="en-US"/>
        </w:rPr>
        <w:t>ed with</w:t>
      </w:r>
      <w:r w:rsidR="00BC0791" w:rsidRPr="00BC0791">
        <w:rPr>
          <w:rFonts w:eastAsiaTheme="majorEastAsia"/>
          <w:lang w:val="en-US"/>
        </w:rPr>
        <w:t xml:space="preserve"> the knowledge </w:t>
      </w:r>
      <w:r>
        <w:rPr>
          <w:lang w:val="en-US"/>
        </w:rPr>
        <w:t>needed</w:t>
      </w:r>
      <w:r w:rsidR="00BC0791" w:rsidRPr="00BC0791">
        <w:rPr>
          <w:rFonts w:eastAsiaTheme="majorEastAsia"/>
          <w:lang w:val="en-US"/>
        </w:rPr>
        <w:t xml:space="preserve"> </w:t>
      </w:r>
      <w:r w:rsidR="006E48CF">
        <w:rPr>
          <w:lang w:val="en-US"/>
        </w:rPr>
        <w:t>to perform</w:t>
      </w:r>
      <w:r w:rsidR="00BC0791" w:rsidRPr="00BC0791">
        <w:rPr>
          <w:rFonts w:eastAsiaTheme="majorEastAsia"/>
          <w:lang w:val="en-US"/>
        </w:rPr>
        <w:t xml:space="preserve"> such </w:t>
      </w:r>
      <w:r w:rsidR="006E48CF">
        <w:rPr>
          <w:lang w:val="en-US"/>
        </w:rPr>
        <w:t xml:space="preserve">an </w:t>
      </w:r>
      <w:r w:rsidR="00BC0791" w:rsidRPr="00BC0791">
        <w:rPr>
          <w:rFonts w:eastAsiaTheme="majorEastAsia"/>
          <w:lang w:val="en-US"/>
        </w:rPr>
        <w:t xml:space="preserve">activity. </w:t>
      </w:r>
      <w:r w:rsidR="006E48CF">
        <w:rPr>
          <w:lang w:val="en-US"/>
        </w:rPr>
        <w:t>To use such</w:t>
      </w:r>
      <w:r w:rsidR="00BC0791" w:rsidRPr="00BC0791">
        <w:rPr>
          <w:rFonts w:eastAsiaTheme="majorEastAsia"/>
          <w:lang w:val="en-US"/>
        </w:rPr>
        <w:t xml:space="preserve"> tools, </w:t>
      </w:r>
      <w:r w:rsidR="006E48CF">
        <w:rPr>
          <w:lang w:val="en-US"/>
        </w:rPr>
        <w:t>one</w:t>
      </w:r>
      <w:r w:rsidR="00BC0791" w:rsidRPr="00BC0791">
        <w:rPr>
          <w:rFonts w:eastAsiaTheme="majorEastAsia"/>
          <w:lang w:val="en-US"/>
        </w:rPr>
        <w:t xml:space="preserve"> must have knowledge of a textual query language to </w:t>
      </w:r>
      <w:r w:rsidR="006E48CF">
        <w:rPr>
          <w:lang w:val="en-US"/>
        </w:rPr>
        <w:t xml:space="preserve">access underlying </w:t>
      </w:r>
      <w:r w:rsidR="007114F8">
        <w:rPr>
          <w:lang w:val="en-US"/>
        </w:rPr>
        <w:t>DBMSs. ViXQueL</w:t>
      </w:r>
      <w:r w:rsidR="00BC0791" w:rsidRPr="00BC0791">
        <w:rPr>
          <w:rFonts w:eastAsiaTheme="majorEastAsia"/>
          <w:lang w:val="en-US"/>
        </w:rPr>
        <w:t xml:space="preserve"> </w:t>
      </w:r>
      <w:r w:rsidR="007114F8">
        <w:rPr>
          <w:lang w:val="en-US"/>
        </w:rPr>
        <w:t>made it</w:t>
      </w:r>
      <w:r w:rsidR="00BC0791" w:rsidRPr="00BC0791">
        <w:rPr>
          <w:rFonts w:eastAsiaTheme="majorEastAsia"/>
          <w:lang w:val="en-US"/>
        </w:rPr>
        <w:t xml:space="preserve"> possible that information found in native XML DBMS</w:t>
      </w:r>
      <w:r w:rsidR="007114F8">
        <w:rPr>
          <w:lang w:val="en-US"/>
        </w:rPr>
        <w:t>s could be</w:t>
      </w:r>
      <w:r w:rsidR="00BC0791" w:rsidRPr="00BC0791">
        <w:rPr>
          <w:rFonts w:eastAsiaTheme="majorEastAsia"/>
          <w:lang w:val="en-US"/>
        </w:rPr>
        <w:t xml:space="preserve"> recovered more intuitive</w:t>
      </w:r>
      <w:r w:rsidR="007114F8">
        <w:rPr>
          <w:lang w:val="en-US"/>
        </w:rPr>
        <w:t>ly</w:t>
      </w:r>
      <w:r w:rsidR="00BC0791" w:rsidRPr="00BC0791">
        <w:rPr>
          <w:rFonts w:eastAsiaTheme="majorEastAsia"/>
          <w:lang w:val="en-US"/>
        </w:rPr>
        <w:t xml:space="preserve"> with</w:t>
      </w:r>
      <w:r w:rsidR="007114F8">
        <w:rPr>
          <w:lang w:val="en-US"/>
        </w:rPr>
        <w:t xml:space="preserve"> no need</w:t>
      </w:r>
      <w:r w:rsidR="00BC0791" w:rsidRPr="00BC0791">
        <w:rPr>
          <w:rFonts w:eastAsiaTheme="majorEastAsia"/>
          <w:lang w:val="en-US"/>
        </w:rPr>
        <w:t xml:space="preserve"> </w:t>
      </w:r>
      <w:r w:rsidR="007114F8">
        <w:rPr>
          <w:lang w:val="en-US"/>
        </w:rPr>
        <w:t>to use</w:t>
      </w:r>
      <w:r w:rsidR="00BC0791" w:rsidRPr="00BC0791">
        <w:rPr>
          <w:rFonts w:eastAsiaTheme="majorEastAsia"/>
          <w:lang w:val="en-US"/>
        </w:rPr>
        <w:t xml:space="preserve"> </w:t>
      </w:r>
      <w:r w:rsidR="008C2A3A" w:rsidRPr="00250B61">
        <w:rPr>
          <w:lang w:val="en-US"/>
        </w:rPr>
        <w:t>a complex language</w:t>
      </w:r>
      <w:r w:rsidR="007114F8">
        <w:rPr>
          <w:lang w:val="en-US"/>
        </w:rPr>
        <w:t xml:space="preserve"> such</w:t>
      </w:r>
      <w:r w:rsidR="007114F8" w:rsidRPr="00250B61">
        <w:rPr>
          <w:lang w:val="en-US"/>
        </w:rPr>
        <w:t xml:space="preserve"> </w:t>
      </w:r>
      <w:r w:rsidR="00BC0791" w:rsidRPr="00BC0791">
        <w:rPr>
          <w:rFonts w:eastAsiaTheme="majorEastAsia"/>
          <w:lang w:val="en-US"/>
        </w:rPr>
        <w:t>as XQuery</w:t>
      </w:r>
      <w:r w:rsidR="00250B61" w:rsidRPr="00250B61">
        <w:rPr>
          <w:lang w:val="en-US"/>
        </w:rPr>
        <w:t xml:space="preserve">. However, to create </w:t>
      </w:r>
      <w:r w:rsidR="008C2A3A">
        <w:rPr>
          <w:lang w:val="en-US"/>
        </w:rPr>
        <w:t>v</w:t>
      </w:r>
      <w:r w:rsidR="00250B61" w:rsidRPr="00250B61">
        <w:rPr>
          <w:lang w:val="en-US"/>
        </w:rPr>
        <w:t xml:space="preserve">isual </w:t>
      </w:r>
      <w:r w:rsidR="008C2A3A" w:rsidRPr="00250B61">
        <w:rPr>
          <w:lang w:val="en-US"/>
        </w:rPr>
        <w:t xml:space="preserve">queries </w:t>
      </w:r>
      <w:r w:rsidR="00250B61" w:rsidRPr="00250B61">
        <w:rPr>
          <w:lang w:val="en-US"/>
        </w:rPr>
        <w:t xml:space="preserve">collaboratively or </w:t>
      </w:r>
      <w:r w:rsidR="008C2A3A">
        <w:rPr>
          <w:lang w:val="en-US"/>
        </w:rPr>
        <w:t xml:space="preserve">to get </w:t>
      </w:r>
      <w:r w:rsidR="00250B61" w:rsidRPr="00250B61">
        <w:rPr>
          <w:lang w:val="en-US"/>
        </w:rPr>
        <w:t xml:space="preserve">assistance </w:t>
      </w:r>
      <w:r w:rsidR="008C2A3A">
        <w:rPr>
          <w:lang w:val="en-US"/>
        </w:rPr>
        <w:t>from</w:t>
      </w:r>
      <w:r w:rsidR="00250B61" w:rsidRPr="00250B61">
        <w:rPr>
          <w:lang w:val="en-US"/>
        </w:rPr>
        <w:t xml:space="preserve"> </w:t>
      </w:r>
      <w:r w:rsidR="008C2A3A">
        <w:rPr>
          <w:lang w:val="en-US"/>
        </w:rPr>
        <w:t>other</w:t>
      </w:r>
      <w:r w:rsidR="00250B61" w:rsidRPr="00250B61">
        <w:rPr>
          <w:lang w:val="en-US"/>
        </w:rPr>
        <w:t xml:space="preserve"> person to create </w:t>
      </w:r>
      <w:r w:rsidR="008C2A3A" w:rsidRPr="00250B61">
        <w:rPr>
          <w:lang w:val="en-US"/>
        </w:rPr>
        <w:t xml:space="preserve">more elaborate </w:t>
      </w:r>
      <w:r w:rsidR="00250B61" w:rsidRPr="00250B61">
        <w:rPr>
          <w:lang w:val="en-US"/>
        </w:rPr>
        <w:t xml:space="preserve">queries, it still </w:t>
      </w:r>
      <w:r w:rsidR="008C2A3A">
        <w:rPr>
          <w:lang w:val="en-US"/>
        </w:rPr>
        <w:t>c</w:t>
      </w:r>
      <w:r w:rsidR="00250B61" w:rsidRPr="00250B61">
        <w:rPr>
          <w:lang w:val="en-US"/>
        </w:rPr>
        <w:t xml:space="preserve">ould not be possible. </w:t>
      </w:r>
    </w:p>
    <w:p w:rsidR="00B16F67" w:rsidRDefault="008C2A3A" w:rsidP="00B16F67">
      <w:pPr>
        <w:ind w:firstLine="708"/>
        <w:rPr>
          <w:lang w:val="en-US"/>
        </w:rPr>
      </w:pPr>
      <w:r>
        <w:rPr>
          <w:lang w:val="en-US"/>
        </w:rPr>
        <w:t>To face</w:t>
      </w:r>
      <w:r w:rsidR="00250B61" w:rsidRPr="00250B61">
        <w:rPr>
          <w:lang w:val="en-US"/>
        </w:rPr>
        <w:t xml:space="preserve"> </w:t>
      </w:r>
      <w:r>
        <w:rPr>
          <w:lang w:val="en-US"/>
        </w:rPr>
        <w:t>such a</w:t>
      </w:r>
      <w:r w:rsidR="00250B61" w:rsidRPr="00250B61">
        <w:rPr>
          <w:lang w:val="en-US"/>
        </w:rPr>
        <w:t xml:space="preserve"> limitation, this work </w:t>
      </w:r>
      <w:r>
        <w:rPr>
          <w:lang w:val="en-US"/>
        </w:rPr>
        <w:t xml:space="preserve">is </w:t>
      </w:r>
      <w:r w:rsidR="00250B61" w:rsidRPr="00250B61">
        <w:rPr>
          <w:lang w:val="en-US"/>
        </w:rPr>
        <w:t>aim</w:t>
      </w:r>
      <w:r>
        <w:rPr>
          <w:lang w:val="en-US"/>
        </w:rPr>
        <w:t>ed at</w:t>
      </w:r>
      <w:r w:rsidR="00250B61" w:rsidRPr="00250B61">
        <w:rPr>
          <w:lang w:val="en-US"/>
        </w:rPr>
        <w:t xml:space="preserve"> exten</w:t>
      </w:r>
      <w:r>
        <w:rPr>
          <w:lang w:val="en-US"/>
        </w:rPr>
        <w:t xml:space="preserve">ding </w:t>
      </w:r>
      <w:r w:rsidR="00443C43" w:rsidRPr="00250B61">
        <w:rPr>
          <w:lang w:val="en-US"/>
        </w:rPr>
        <w:t>ViXQueL</w:t>
      </w:r>
      <w:r w:rsidR="00443C43">
        <w:rPr>
          <w:lang w:val="en-US"/>
        </w:rPr>
        <w:t>,</w:t>
      </w:r>
      <w:r w:rsidR="00443C43" w:rsidRPr="00250B61">
        <w:rPr>
          <w:lang w:val="en-US"/>
        </w:rPr>
        <w:t xml:space="preserve"> </w:t>
      </w:r>
      <w:r w:rsidR="00443C43">
        <w:rPr>
          <w:lang w:val="en-US"/>
        </w:rPr>
        <w:t>an</w:t>
      </w:r>
      <w:r w:rsidRPr="00250B61">
        <w:rPr>
          <w:lang w:val="en-US"/>
        </w:rPr>
        <w:t xml:space="preserve"> authoring tool </w:t>
      </w:r>
      <w:r>
        <w:rPr>
          <w:lang w:val="en-US"/>
        </w:rPr>
        <w:t>for v</w:t>
      </w:r>
      <w:r w:rsidRPr="00250B61">
        <w:rPr>
          <w:lang w:val="en-US"/>
        </w:rPr>
        <w:t xml:space="preserve">isual queries </w:t>
      </w:r>
      <w:r>
        <w:rPr>
          <w:lang w:val="en-US"/>
        </w:rPr>
        <w:t>to</w:t>
      </w:r>
      <w:r w:rsidRPr="00250B61">
        <w:rPr>
          <w:lang w:val="en-US"/>
        </w:rPr>
        <w:t xml:space="preserve"> native XML </w:t>
      </w:r>
      <w:r w:rsidR="00443C43" w:rsidRPr="00250B61">
        <w:rPr>
          <w:lang w:val="en-US"/>
        </w:rPr>
        <w:t>databases</w:t>
      </w:r>
      <w:r w:rsidR="00443C43">
        <w:rPr>
          <w:lang w:val="en-US"/>
        </w:rPr>
        <w:t>,</w:t>
      </w:r>
      <w:r>
        <w:rPr>
          <w:lang w:val="en-US"/>
        </w:rPr>
        <w:t xml:space="preserve"> </w:t>
      </w:r>
      <w:r w:rsidR="00250B61" w:rsidRPr="00250B61">
        <w:rPr>
          <w:lang w:val="en-US"/>
        </w:rPr>
        <w:t>to allow c</w:t>
      </w:r>
      <w:r w:rsidR="00443C43">
        <w:rPr>
          <w:lang w:val="en-US"/>
        </w:rPr>
        <w:t>ollaboration between developers.</w:t>
      </w:r>
      <w:r w:rsidR="00443C43" w:rsidRPr="00250B61">
        <w:rPr>
          <w:lang w:val="en-US"/>
        </w:rPr>
        <w:t xml:space="preserve"> To</w:t>
      </w:r>
      <w:r w:rsidR="00250B61" w:rsidRPr="00250B61">
        <w:rPr>
          <w:lang w:val="en-US"/>
        </w:rPr>
        <w:t xml:space="preserve"> </w:t>
      </w:r>
      <w:r w:rsidR="00443C43">
        <w:rPr>
          <w:lang w:val="en-US"/>
        </w:rPr>
        <w:t>achieve this</w:t>
      </w:r>
      <w:r w:rsidR="00250B61" w:rsidRPr="00250B61">
        <w:rPr>
          <w:lang w:val="en-US"/>
        </w:rPr>
        <w:t xml:space="preserve">, </w:t>
      </w:r>
      <w:r w:rsidR="00CC59CC">
        <w:rPr>
          <w:lang w:val="en-US"/>
        </w:rPr>
        <w:t>it is presented</w:t>
      </w:r>
      <w:r w:rsidR="00250B61" w:rsidRPr="00250B61">
        <w:rPr>
          <w:lang w:val="en-US"/>
        </w:rPr>
        <w:t xml:space="preserve"> a review of the literature on similar tools that </w:t>
      </w:r>
      <w:r w:rsidR="00CC59CC">
        <w:rPr>
          <w:lang w:val="en-US"/>
        </w:rPr>
        <w:t>have</w:t>
      </w:r>
      <w:r w:rsidR="00250B61" w:rsidRPr="00250B61">
        <w:rPr>
          <w:lang w:val="en-US"/>
        </w:rPr>
        <w:t xml:space="preserve"> p</w:t>
      </w:r>
      <w:r w:rsidR="00CC59CC">
        <w:rPr>
          <w:lang w:val="en-US"/>
        </w:rPr>
        <w:t>urpose</w:t>
      </w:r>
      <w:r w:rsidR="00250B61" w:rsidRPr="00250B61">
        <w:rPr>
          <w:lang w:val="en-US"/>
        </w:rPr>
        <w:t xml:space="preserve">s </w:t>
      </w:r>
      <w:r w:rsidR="00CC59CC">
        <w:rPr>
          <w:lang w:val="en-US"/>
        </w:rPr>
        <w:t xml:space="preserve">similar </w:t>
      </w:r>
      <w:r w:rsidR="00250B61" w:rsidRPr="00250B61">
        <w:rPr>
          <w:lang w:val="en-US"/>
        </w:rPr>
        <w:t xml:space="preserve">to ViXQueL. </w:t>
      </w:r>
      <w:r w:rsidR="00CC59CC">
        <w:rPr>
          <w:lang w:val="en-US"/>
        </w:rPr>
        <w:t>After</w:t>
      </w:r>
      <w:r w:rsidR="00250B61" w:rsidRPr="00250B61">
        <w:rPr>
          <w:lang w:val="en-US"/>
        </w:rPr>
        <w:t xml:space="preserve">, </w:t>
      </w:r>
      <w:r w:rsidR="00CC59CC">
        <w:rPr>
          <w:lang w:val="en-US"/>
        </w:rPr>
        <w:t>it is</w:t>
      </w:r>
      <w:r w:rsidR="00250B61" w:rsidRPr="00250B61">
        <w:rPr>
          <w:lang w:val="en-US"/>
        </w:rPr>
        <w:t xml:space="preserve"> </w:t>
      </w:r>
      <w:r w:rsidR="00CC59CC">
        <w:rPr>
          <w:lang w:val="en-US"/>
        </w:rPr>
        <w:t>described</w:t>
      </w:r>
      <w:r w:rsidR="00250B61" w:rsidRPr="00250B61">
        <w:rPr>
          <w:lang w:val="en-US"/>
        </w:rPr>
        <w:t xml:space="preserve"> ViXQueL and its architecture. </w:t>
      </w:r>
      <w:r w:rsidR="00CC59CC">
        <w:rPr>
          <w:lang w:val="en-US"/>
        </w:rPr>
        <w:t>Following, it is</w:t>
      </w:r>
      <w:r w:rsidR="00250B61" w:rsidRPr="00250B61">
        <w:rPr>
          <w:lang w:val="en-US"/>
        </w:rPr>
        <w:t xml:space="preserve"> highlighted the</w:t>
      </w:r>
      <w:r w:rsidR="00250B61">
        <w:rPr>
          <w:lang w:val="en-US"/>
        </w:rPr>
        <w:t xml:space="preserve"> </w:t>
      </w:r>
      <w:r w:rsidR="00250B61" w:rsidRPr="00250B61">
        <w:rPr>
          <w:lang w:val="en-US"/>
        </w:rPr>
        <w:t xml:space="preserve">importance of collaboration in actuality, </w:t>
      </w:r>
      <w:r w:rsidR="00CC59CC">
        <w:rPr>
          <w:lang w:val="en-US"/>
        </w:rPr>
        <w:t>its</w:t>
      </w:r>
      <w:r w:rsidR="00250B61" w:rsidRPr="00250B61">
        <w:rPr>
          <w:lang w:val="en-US"/>
        </w:rPr>
        <w:t xml:space="preserve"> development in history, and how some features geared to collaboration were implemented and added to ViXQueL. Finally</w:t>
      </w:r>
      <w:r w:rsidR="00CC59CC">
        <w:rPr>
          <w:lang w:val="en-US"/>
        </w:rPr>
        <w:t>,</w:t>
      </w:r>
      <w:r w:rsidR="00250B61" w:rsidRPr="00250B61">
        <w:rPr>
          <w:lang w:val="en-US"/>
        </w:rPr>
        <w:t xml:space="preserve"> </w:t>
      </w:r>
      <w:r w:rsidR="00CC59CC">
        <w:rPr>
          <w:lang w:val="en-US"/>
        </w:rPr>
        <w:t>it is presented</w:t>
      </w:r>
      <w:r w:rsidR="00250B61" w:rsidRPr="00250B61">
        <w:rPr>
          <w:lang w:val="en-US"/>
        </w:rPr>
        <w:t xml:space="preserve"> a heuristic evaluation </w:t>
      </w:r>
      <w:r w:rsidR="00CC59CC" w:rsidRPr="00250B61">
        <w:rPr>
          <w:lang w:val="en-US"/>
        </w:rPr>
        <w:t xml:space="preserve">on the </w:t>
      </w:r>
      <w:r w:rsidR="00250B61" w:rsidRPr="00250B61">
        <w:rPr>
          <w:lang w:val="en-US"/>
        </w:rPr>
        <w:t xml:space="preserve">usability </w:t>
      </w:r>
      <w:r w:rsidR="00CC59CC">
        <w:rPr>
          <w:lang w:val="en-US"/>
        </w:rPr>
        <w:t xml:space="preserve"> and </w:t>
      </w:r>
      <w:r w:rsidR="00250B61" w:rsidRPr="00250B61">
        <w:rPr>
          <w:lang w:val="en-US"/>
        </w:rPr>
        <w:t xml:space="preserve">attractiveness of </w:t>
      </w:r>
      <w:r w:rsidR="00CC59CC">
        <w:rPr>
          <w:lang w:val="en-US"/>
        </w:rPr>
        <w:t>the language</w:t>
      </w:r>
      <w:r w:rsidR="00250B61" w:rsidRPr="00250B61">
        <w:rPr>
          <w:lang w:val="en-US"/>
        </w:rPr>
        <w:t>.</w:t>
      </w:r>
    </w:p>
    <w:p w:rsidR="00B16F67" w:rsidRDefault="00B16F67" w:rsidP="00B16F67">
      <w:pPr>
        <w:rPr>
          <w:lang w:val="en-US"/>
        </w:rPr>
      </w:pPr>
    </w:p>
    <w:p w:rsidR="00B16F67" w:rsidRDefault="003E1383" w:rsidP="00B16F67">
      <w:pPr>
        <w:rPr>
          <w:rFonts w:ascii="NimbusRomNo9L-Regu" w:eastAsiaTheme="majorEastAsia" w:hAnsi="NimbusRomNo9L-Regu" w:cs="NimbusRomNo9L-Regu"/>
          <w:sz w:val="24"/>
          <w:szCs w:val="24"/>
          <w:lang w:val="en-US"/>
        </w:rPr>
      </w:pPr>
      <w:r w:rsidRPr="00B16F67">
        <w:rPr>
          <w:b/>
          <w:lang w:val="en-US"/>
        </w:rPr>
        <w:t>Key words</w:t>
      </w:r>
      <w:r>
        <w:rPr>
          <w:lang w:val="en-US"/>
        </w:rPr>
        <w:t>:</w:t>
      </w:r>
      <w:r w:rsidR="00BC0791" w:rsidRPr="00BC0791">
        <w:rPr>
          <w:rFonts w:eastAsiaTheme="majorEastAsia"/>
          <w:lang w:val="en-US"/>
        </w:rPr>
        <w:t xml:space="preserve"> </w:t>
      </w:r>
      <w:r w:rsidRPr="003E1383">
        <w:rPr>
          <w:lang w:val="en-US"/>
        </w:rPr>
        <w:t>Collaboration, Validation heuristics</w:t>
      </w:r>
      <w:r>
        <w:rPr>
          <w:lang w:val="en-US"/>
        </w:rPr>
        <w:t xml:space="preserve">, </w:t>
      </w:r>
      <w:r w:rsidR="00BC0791" w:rsidRPr="00BC0791">
        <w:rPr>
          <w:rFonts w:ascii="NimbusRomNo9L-Regu" w:eastAsiaTheme="majorEastAsia" w:hAnsi="NimbusRomNo9L-Regu" w:cs="NimbusRomNo9L-Regu"/>
          <w:sz w:val="24"/>
          <w:szCs w:val="24"/>
          <w:lang w:val="en-US"/>
        </w:rPr>
        <w:t>XQuery,</w:t>
      </w:r>
      <w:r>
        <w:rPr>
          <w:rFonts w:ascii="NimbusRomNo9L-Regu" w:hAnsi="NimbusRomNo9L-Regu" w:cs="NimbusRomNo9L-Regu"/>
          <w:sz w:val="24"/>
          <w:szCs w:val="24"/>
          <w:lang w:val="en-US"/>
        </w:rPr>
        <w:t xml:space="preserve"> </w:t>
      </w:r>
      <w:r w:rsidRPr="003E1383">
        <w:rPr>
          <w:rFonts w:ascii="NimbusRomNo9L-Regu" w:hAnsi="NimbusRomNo9L-Regu" w:cs="NimbusRomNo9L-Regu"/>
          <w:sz w:val="24"/>
          <w:szCs w:val="24"/>
          <w:lang w:val="en-US"/>
        </w:rPr>
        <w:t>Native XML DBMS</w:t>
      </w:r>
      <w:r>
        <w:rPr>
          <w:rFonts w:ascii="NimbusRomNo9L-Regu" w:hAnsi="NimbusRomNo9L-Regu" w:cs="NimbusRomNo9L-Regu"/>
          <w:sz w:val="24"/>
          <w:szCs w:val="24"/>
          <w:lang w:val="en-US"/>
        </w:rPr>
        <w:t xml:space="preserve"> </w:t>
      </w:r>
      <w:r w:rsidR="00BC0791" w:rsidRPr="00BC0791">
        <w:rPr>
          <w:rFonts w:ascii="NimbusRomNo9L-Regu" w:eastAsiaTheme="majorEastAsia" w:hAnsi="NimbusRomNo9L-Regu" w:cs="NimbusRomNo9L-Regu"/>
          <w:sz w:val="24"/>
          <w:szCs w:val="24"/>
          <w:lang w:val="en-US"/>
        </w:rPr>
        <w:t xml:space="preserve"> </w:t>
      </w:r>
      <w:r>
        <w:rPr>
          <w:lang w:val="en-US"/>
        </w:rPr>
        <w:t xml:space="preserve"> </w:t>
      </w:r>
      <w:r w:rsidR="00BC0791" w:rsidRPr="00BC0791">
        <w:rPr>
          <w:rFonts w:ascii="NimbusRomNo9L-Regu" w:eastAsiaTheme="majorEastAsia" w:hAnsi="NimbusRomNo9L-Regu" w:cs="NimbusRomNo9L-Regu"/>
          <w:sz w:val="24"/>
          <w:szCs w:val="24"/>
          <w:lang w:val="en-US"/>
        </w:rPr>
        <w:t>Sedna, MDA</w:t>
      </w:r>
    </w:p>
    <w:p w:rsidR="00C52CB1" w:rsidRDefault="00C52CB1">
      <w:pPr>
        <w:rPr>
          <w:rFonts w:ascii="NimbusRomNo9L-Regu" w:eastAsiaTheme="majorEastAsia" w:hAnsi="NimbusRomNo9L-Regu" w:cs="NimbusRomNo9L-Regu"/>
          <w:sz w:val="24"/>
          <w:szCs w:val="24"/>
          <w:lang w:val="en-US"/>
        </w:rPr>
      </w:pPr>
      <w:r>
        <w:rPr>
          <w:rFonts w:ascii="NimbusRomNo9L-Regu" w:eastAsiaTheme="majorEastAsia" w:hAnsi="NimbusRomNo9L-Regu" w:cs="NimbusRomNo9L-Regu"/>
          <w:sz w:val="24"/>
          <w:szCs w:val="24"/>
          <w:lang w:val="en-US"/>
        </w:rPr>
        <w:br w:type="page"/>
      </w:r>
    </w:p>
    <w:p w:rsidR="00C024A5" w:rsidRPr="00AC5504" w:rsidRDefault="00BC0791" w:rsidP="00CC595E">
      <w:pPr>
        <w:pStyle w:val="Ttulo1"/>
        <w:jc w:val="both"/>
        <w:rPr>
          <w:rFonts w:eastAsiaTheme="minorEastAsia"/>
        </w:rPr>
      </w:pPr>
      <w:bookmarkStart w:id="12" w:name="_Toc263876303"/>
      <w:bookmarkStart w:id="13" w:name="_Toc265350614"/>
      <w:bookmarkStart w:id="14" w:name="_Toc265524544"/>
      <w:bookmarkStart w:id="15" w:name="_Toc266319975"/>
      <w:bookmarkStart w:id="16" w:name="_Toc266367330"/>
      <w:bookmarkStart w:id="17" w:name="_Toc266367808"/>
      <w:bookmarkStart w:id="18" w:name="_Toc266450033"/>
      <w:r w:rsidRPr="00AC5504">
        <w:rPr>
          <w:rFonts w:eastAsiaTheme="minorEastAsia"/>
        </w:rPr>
        <w:lastRenderedPageBreak/>
        <w:t>Agradecimentos</w:t>
      </w:r>
      <w:bookmarkEnd w:id="12"/>
      <w:bookmarkEnd w:id="13"/>
      <w:bookmarkEnd w:id="14"/>
      <w:bookmarkEnd w:id="15"/>
      <w:bookmarkEnd w:id="16"/>
      <w:bookmarkEnd w:id="17"/>
      <w:bookmarkEnd w:id="18"/>
    </w:p>
    <w:p w:rsidR="00CC595E" w:rsidRPr="00AC5504" w:rsidRDefault="00CC595E" w:rsidP="00CC595E">
      <w:pPr>
        <w:rPr>
          <w:color w:val="FF0000"/>
        </w:rPr>
      </w:pPr>
    </w:p>
    <w:p w:rsidR="00E5454D" w:rsidRPr="00CC489C" w:rsidRDefault="006A0D65" w:rsidP="006A0D65">
      <w:pPr>
        <w:spacing w:before="120" w:after="0" w:line="360" w:lineRule="auto"/>
        <w:ind w:firstLine="708"/>
        <w:jc w:val="both"/>
      </w:pPr>
      <w:r w:rsidRPr="00CC489C">
        <w:t>Nesse trecho mais íntimo do trabalho, gostaria de agradecer a tudo e a todos que fazem parte de mim. É difícil não deixar passar ninguém, pois se fosse realizar minha vontade, o agradecimento daria um número infinitamente maior do que as poucas páginas que aqui vão se seguir.</w:t>
      </w:r>
    </w:p>
    <w:p w:rsidR="006A0D65" w:rsidRPr="00CC489C" w:rsidRDefault="006A0D65" w:rsidP="006A0D65">
      <w:pPr>
        <w:spacing w:before="120" w:after="0" w:line="360" w:lineRule="auto"/>
        <w:ind w:firstLine="708"/>
        <w:jc w:val="both"/>
      </w:pPr>
      <w:r w:rsidRPr="00CC489C">
        <w:t xml:space="preserve">Gostaria de agradecer primeiramente ao Deus dentro de nós e que é parte daquilo que somos. Agradeço também </w:t>
      </w:r>
      <w:r w:rsidR="00C669C8">
        <w:t>à</w:t>
      </w:r>
      <w:r w:rsidR="00C669C8" w:rsidRPr="00CC489C">
        <w:t xml:space="preserve"> </w:t>
      </w:r>
      <w:r w:rsidRPr="00CC489C">
        <w:t xml:space="preserve">família que recentemente se despediu de um integrante memorável, meu Tio Beto, mas que está cada vez mais forte e unida. Meus pais Cláudio e Magaly, minhas irmãs </w:t>
      </w:r>
      <w:r w:rsidR="000026A3" w:rsidRPr="00CC489C">
        <w:t xml:space="preserve">Nara (e meu cunhado Yuri) </w:t>
      </w:r>
      <w:r w:rsidRPr="00CC489C">
        <w:t>e Rebeca</w:t>
      </w:r>
      <w:r w:rsidR="00973988" w:rsidRPr="00CC489C">
        <w:t xml:space="preserve"> e minha sobrinha Laís</w:t>
      </w:r>
      <w:r w:rsidRPr="00CC489C">
        <w:t>. Foram eles minha companhia e meus alicerces desde o nascimento até o ponto que me encontro nesta longa caminha</w:t>
      </w:r>
      <w:r w:rsidR="00973988" w:rsidRPr="00CC489C">
        <w:t>da.</w:t>
      </w:r>
    </w:p>
    <w:p w:rsidR="006A0D65" w:rsidRPr="00CC489C" w:rsidRDefault="00973988" w:rsidP="00A6152C">
      <w:pPr>
        <w:spacing w:before="120" w:after="0" w:line="360" w:lineRule="auto"/>
        <w:jc w:val="both"/>
      </w:pPr>
      <w:r w:rsidRPr="00CC489C">
        <w:tab/>
        <w:t>Agradeço a minha incondicional namorada e companheira Raquel que esteve comigo em todas as dificuldades desse trabalho</w:t>
      </w:r>
      <w:r w:rsidR="00E31676" w:rsidRPr="00CC489C">
        <w:t xml:space="preserve"> e espero que em tantos outros futuros</w:t>
      </w:r>
      <w:r w:rsidRPr="00CC489C">
        <w:t>. Cuidou de mim e, apesar de todas as dificuldades, me deu for</w:t>
      </w:r>
      <w:r w:rsidR="00A0454D" w:rsidRPr="00CC489C">
        <w:t>ça e amor</w:t>
      </w:r>
      <w:r w:rsidRPr="00CC489C">
        <w:t xml:space="preserve"> pra seguir em frente.</w:t>
      </w:r>
      <w:r w:rsidR="00E31676" w:rsidRPr="00CC489C">
        <w:t xml:space="preserve"> </w:t>
      </w:r>
    </w:p>
    <w:p w:rsidR="00E31676" w:rsidRPr="00CC489C" w:rsidRDefault="00E31676" w:rsidP="000026A3">
      <w:pPr>
        <w:spacing w:before="120" w:after="0" w:line="360" w:lineRule="auto"/>
        <w:jc w:val="both"/>
      </w:pPr>
      <w:r w:rsidRPr="00CC489C">
        <w:tab/>
      </w:r>
      <w:r w:rsidR="00261A61">
        <w:t>Agradeço ao meu orientador</w:t>
      </w:r>
      <w:r w:rsidR="000026A3" w:rsidRPr="00CC489C">
        <w:t xml:space="preserve"> Fernando Fonseca, pelo cuidado e dedicação com que me acompanhou, desde o início, na trajetória desta etapa tão importante para a minha vida. Além destes, gostaria de agradecer a todos os professores da Graduação em Ciência</w:t>
      </w:r>
      <w:r w:rsidR="001343AD">
        <w:t>s</w:t>
      </w:r>
      <w:r w:rsidR="000026A3" w:rsidRPr="00CC489C">
        <w:t xml:space="preserve"> da Computação do Centro de Informática da Universidade Federal de Pernambuco que de alguma forma participaram desta caminhada.</w:t>
      </w:r>
    </w:p>
    <w:p w:rsidR="000026A3" w:rsidRPr="00CC489C" w:rsidRDefault="000026A3" w:rsidP="000026A3">
      <w:pPr>
        <w:spacing w:before="120" w:after="0" w:line="360" w:lineRule="auto"/>
        <w:jc w:val="both"/>
      </w:pPr>
      <w:r w:rsidRPr="00CC489C">
        <w:tab/>
        <w:t>Agradeço com muita alegria a meu co-orientador e amigo Petrus Bastos</w:t>
      </w:r>
      <w:r w:rsidR="00C82D0B" w:rsidRPr="00CC489C">
        <w:t xml:space="preserve"> (e sua esposa Vivian</w:t>
      </w:r>
      <w:r w:rsidR="00581B1C">
        <w:t>n</w:t>
      </w:r>
      <w:r w:rsidR="00C82D0B" w:rsidRPr="00CC489C">
        <w:t>)</w:t>
      </w:r>
      <w:r w:rsidR="00581B1C">
        <w:t xml:space="preserve"> p</w:t>
      </w:r>
      <w:r w:rsidRPr="00CC489C">
        <w:t xml:space="preserve">or ter me guiado e amparado nos momentos em que me perdi e desesperei. </w:t>
      </w:r>
      <w:r w:rsidR="0068332D" w:rsidRPr="00CC489C">
        <w:t>E também, p</w:t>
      </w:r>
      <w:r w:rsidRPr="00CC489C">
        <w:t>or ter criado a ViXQueL</w:t>
      </w:r>
      <w:r w:rsidR="0068332D" w:rsidRPr="00CC489C">
        <w:t>, e junto a Bill (Rafael Carício)</w:t>
      </w:r>
      <w:r w:rsidRPr="00CC489C">
        <w:t xml:space="preserve"> </w:t>
      </w:r>
      <w:r w:rsidR="0068332D" w:rsidRPr="00CC489C">
        <w:t>ter dado continuidade nesse projeto ao meu lado dias, noites, madrugadas inclusive em fi</w:t>
      </w:r>
      <w:r w:rsidR="00581B1C">
        <w:t xml:space="preserve">ns </w:t>
      </w:r>
      <w:r w:rsidR="0068332D" w:rsidRPr="00CC489C">
        <w:t>de semanas.</w:t>
      </w:r>
    </w:p>
    <w:p w:rsidR="00A0454D" w:rsidRPr="00CC489C" w:rsidRDefault="00A0454D" w:rsidP="000026A3">
      <w:pPr>
        <w:spacing w:before="120" w:after="0" w:line="360" w:lineRule="auto"/>
        <w:jc w:val="both"/>
      </w:pPr>
      <w:r w:rsidRPr="00CC489C">
        <w:tab/>
        <w:t>Agradeço, por fim, aos amigos dos projetos da minha vida: do Marista Recife</w:t>
      </w:r>
      <w:r w:rsidR="00E8389E" w:rsidRPr="00CC489C">
        <w:t xml:space="preserve"> (em especial a Lula e Marina)</w:t>
      </w:r>
      <w:r w:rsidRPr="00CC489C">
        <w:t>, do CEFET-PE</w:t>
      </w:r>
      <w:r w:rsidR="00E8389E" w:rsidRPr="00CC489C">
        <w:t xml:space="preserve"> (em especial a Adriana e Bárbara)</w:t>
      </w:r>
      <w:r w:rsidRPr="00CC489C">
        <w:t>, do Especial</w:t>
      </w:r>
      <w:r w:rsidR="00E8389E" w:rsidRPr="00CC489C">
        <w:t xml:space="preserve"> (em especial às Ninjets e Eli)</w:t>
      </w:r>
      <w:r w:rsidRPr="00CC489C">
        <w:t>, do Atletismo de Pernambuco e da Motorola</w:t>
      </w:r>
      <w:r w:rsidR="005E14B2" w:rsidRPr="00CC489C">
        <w:t xml:space="preserve"> (</w:t>
      </w:r>
      <w:r w:rsidR="00C669C8">
        <w:t xml:space="preserve">à </w:t>
      </w:r>
      <w:r w:rsidR="00CC489C">
        <w:t xml:space="preserve">Flavinha, </w:t>
      </w:r>
      <w:r w:rsidR="005E14B2" w:rsidRPr="00CC489C">
        <w:t>aos meus velhos, aos bolsistas e chefes por terem apostado em mim em mais um grande projeto da minha vida)</w:t>
      </w:r>
      <w:r w:rsidRPr="00CC489C">
        <w:t>.</w:t>
      </w:r>
    </w:p>
    <w:p w:rsidR="00A0454D" w:rsidRPr="00CC489C" w:rsidRDefault="00A0454D" w:rsidP="000026A3">
      <w:pPr>
        <w:spacing w:before="120" w:after="0" w:line="360" w:lineRule="auto"/>
        <w:jc w:val="both"/>
      </w:pPr>
    </w:p>
    <w:p w:rsidR="00A0454D" w:rsidRPr="00CC489C" w:rsidRDefault="00A0454D" w:rsidP="00A0454D">
      <w:pPr>
        <w:spacing w:before="120" w:after="0" w:line="360" w:lineRule="auto"/>
        <w:jc w:val="right"/>
        <w:rPr>
          <w:rFonts w:ascii="NimbusRomNo9L-Regu" w:hAnsi="NimbusRomNo9L-Regu" w:cs="NimbusRomNo9L-Regu"/>
          <w:sz w:val="24"/>
          <w:szCs w:val="24"/>
        </w:rPr>
      </w:pPr>
      <w:r w:rsidRPr="00CC489C">
        <w:rPr>
          <w:rFonts w:ascii="NimbusRomNo9L-Regu" w:hAnsi="NimbusRomNo9L-Regu" w:cs="NimbusRomNo9L-Regu"/>
          <w:sz w:val="24"/>
          <w:szCs w:val="24"/>
        </w:rPr>
        <w:t xml:space="preserve">A todos um muito obrigado! </w:t>
      </w:r>
    </w:p>
    <w:p w:rsidR="00E5454D" w:rsidRDefault="00A0454D" w:rsidP="00447709">
      <w:pPr>
        <w:spacing w:before="120" w:after="0" w:line="360" w:lineRule="auto"/>
        <w:jc w:val="right"/>
      </w:pPr>
      <w:r w:rsidRPr="00CC489C">
        <w:rPr>
          <w:rFonts w:ascii="NimbusRomNo9L-Regu" w:hAnsi="NimbusRomNo9L-Regu" w:cs="NimbusRomNo9L-Regu"/>
          <w:sz w:val="24"/>
          <w:szCs w:val="24"/>
        </w:rPr>
        <w:t>Sem vocês esta conquista não seria possível!</w:t>
      </w:r>
      <w:r w:rsidR="00E5454D">
        <w:br w:type="page"/>
      </w:r>
    </w:p>
    <w:sdt>
      <w:sdtPr>
        <w:rPr>
          <w:rFonts w:asciiTheme="minorHAnsi" w:eastAsiaTheme="minorEastAsia" w:hAnsiTheme="minorHAnsi" w:cstheme="minorBidi"/>
          <w:b w:val="0"/>
          <w:bCs w:val="0"/>
          <w:color w:val="auto"/>
          <w:sz w:val="22"/>
          <w:szCs w:val="22"/>
          <w:lang w:eastAsia="zh-CN"/>
        </w:rPr>
        <w:id w:val="11701536"/>
        <w:docPartObj>
          <w:docPartGallery w:val="Table of Contents"/>
          <w:docPartUnique/>
        </w:docPartObj>
      </w:sdtPr>
      <w:sdtContent>
        <w:p w:rsidR="00E5454D" w:rsidRDefault="00C024A5" w:rsidP="00A6152C">
          <w:pPr>
            <w:pStyle w:val="CabealhodoSumrio"/>
            <w:spacing w:line="360" w:lineRule="auto"/>
            <w:jc w:val="both"/>
          </w:pPr>
          <w:r>
            <w:t>Índice</w:t>
          </w:r>
        </w:p>
        <w:p w:rsidR="00012CB1" w:rsidRDefault="00387589" w:rsidP="00012CB1">
          <w:pPr>
            <w:pStyle w:val="Sumrio1"/>
            <w:tabs>
              <w:tab w:val="right" w:leader="dot" w:pos="8494"/>
            </w:tabs>
            <w:rPr>
              <w:noProof/>
              <w:lang w:eastAsia="pt-BR"/>
            </w:rPr>
          </w:pPr>
          <w:r>
            <w:fldChar w:fldCharType="begin"/>
          </w:r>
          <w:r w:rsidR="00E5454D">
            <w:instrText xml:space="preserve"> TOC \o "1-3" \h \z \u </w:instrText>
          </w:r>
          <w:r>
            <w:fldChar w:fldCharType="separate"/>
          </w:r>
        </w:p>
        <w:p w:rsidR="00012CB1" w:rsidRDefault="00387589">
          <w:pPr>
            <w:pStyle w:val="Sumrio1"/>
            <w:tabs>
              <w:tab w:val="left" w:pos="440"/>
              <w:tab w:val="right" w:leader="dot" w:pos="8494"/>
            </w:tabs>
            <w:rPr>
              <w:noProof/>
              <w:lang w:eastAsia="pt-BR"/>
            </w:rPr>
          </w:pPr>
          <w:hyperlink w:anchor="_Toc266450037" w:history="1">
            <w:r w:rsidR="00012CB1" w:rsidRPr="00631EF4">
              <w:rPr>
                <w:rStyle w:val="Hyperlink"/>
                <w:noProof/>
              </w:rPr>
              <w:t>1.</w:t>
            </w:r>
            <w:r w:rsidR="00012CB1">
              <w:rPr>
                <w:noProof/>
                <w:lang w:eastAsia="pt-BR"/>
              </w:rPr>
              <w:tab/>
            </w:r>
            <w:r w:rsidR="00012CB1" w:rsidRPr="00631EF4">
              <w:rPr>
                <w:rStyle w:val="Hyperlink"/>
                <w:noProof/>
              </w:rPr>
              <w:t>Introdução</w:t>
            </w:r>
            <w:r w:rsidR="00012CB1">
              <w:rPr>
                <w:noProof/>
                <w:webHidden/>
              </w:rPr>
              <w:tab/>
            </w:r>
            <w:r>
              <w:rPr>
                <w:noProof/>
                <w:webHidden/>
              </w:rPr>
              <w:fldChar w:fldCharType="begin"/>
            </w:r>
            <w:r w:rsidR="00012CB1">
              <w:rPr>
                <w:noProof/>
                <w:webHidden/>
              </w:rPr>
              <w:instrText xml:space="preserve"> PAGEREF _Toc266450037 \h </w:instrText>
            </w:r>
            <w:r>
              <w:rPr>
                <w:noProof/>
                <w:webHidden/>
              </w:rPr>
            </w:r>
            <w:r>
              <w:rPr>
                <w:noProof/>
                <w:webHidden/>
              </w:rPr>
              <w:fldChar w:fldCharType="separate"/>
            </w:r>
            <w:r w:rsidR="005B61E3">
              <w:rPr>
                <w:noProof/>
                <w:webHidden/>
              </w:rPr>
              <w:t>1</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38" w:history="1">
            <w:r w:rsidR="00012CB1" w:rsidRPr="00631EF4">
              <w:rPr>
                <w:rStyle w:val="Hyperlink"/>
                <w:noProof/>
              </w:rPr>
              <w:t>1.1.</w:t>
            </w:r>
            <w:r w:rsidR="00012CB1">
              <w:rPr>
                <w:noProof/>
                <w:lang w:eastAsia="pt-BR"/>
              </w:rPr>
              <w:tab/>
            </w:r>
            <w:r w:rsidR="00012CB1" w:rsidRPr="00631EF4">
              <w:rPr>
                <w:rStyle w:val="Hyperlink"/>
                <w:noProof/>
              </w:rPr>
              <w:t>Motivação e Objetivo</w:t>
            </w:r>
            <w:r w:rsidR="00012CB1">
              <w:rPr>
                <w:noProof/>
                <w:webHidden/>
              </w:rPr>
              <w:tab/>
            </w:r>
            <w:r>
              <w:rPr>
                <w:noProof/>
                <w:webHidden/>
              </w:rPr>
              <w:fldChar w:fldCharType="begin"/>
            </w:r>
            <w:r w:rsidR="00012CB1">
              <w:rPr>
                <w:noProof/>
                <w:webHidden/>
              </w:rPr>
              <w:instrText xml:space="preserve"> PAGEREF _Toc266450038 \h </w:instrText>
            </w:r>
            <w:r>
              <w:rPr>
                <w:noProof/>
                <w:webHidden/>
              </w:rPr>
            </w:r>
            <w:r>
              <w:rPr>
                <w:noProof/>
                <w:webHidden/>
              </w:rPr>
              <w:fldChar w:fldCharType="separate"/>
            </w:r>
            <w:r w:rsidR="005B61E3">
              <w:rPr>
                <w:noProof/>
                <w:webHidden/>
              </w:rPr>
              <w:t>1</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39" w:history="1">
            <w:r w:rsidR="00012CB1" w:rsidRPr="00631EF4">
              <w:rPr>
                <w:rStyle w:val="Hyperlink"/>
                <w:noProof/>
              </w:rPr>
              <w:t>1.2.</w:t>
            </w:r>
            <w:r w:rsidR="00012CB1">
              <w:rPr>
                <w:noProof/>
                <w:lang w:eastAsia="pt-BR"/>
              </w:rPr>
              <w:tab/>
            </w:r>
            <w:r w:rsidR="00012CB1" w:rsidRPr="00631EF4">
              <w:rPr>
                <w:rStyle w:val="Hyperlink"/>
                <w:noProof/>
              </w:rPr>
              <w:t>Estrutura do trabalho</w:t>
            </w:r>
            <w:r w:rsidR="00012CB1">
              <w:rPr>
                <w:noProof/>
                <w:webHidden/>
              </w:rPr>
              <w:tab/>
            </w:r>
            <w:r>
              <w:rPr>
                <w:noProof/>
                <w:webHidden/>
              </w:rPr>
              <w:fldChar w:fldCharType="begin"/>
            </w:r>
            <w:r w:rsidR="00012CB1">
              <w:rPr>
                <w:noProof/>
                <w:webHidden/>
              </w:rPr>
              <w:instrText xml:space="preserve"> PAGEREF _Toc266450039 \h </w:instrText>
            </w:r>
            <w:r>
              <w:rPr>
                <w:noProof/>
                <w:webHidden/>
              </w:rPr>
            </w:r>
            <w:r>
              <w:rPr>
                <w:noProof/>
                <w:webHidden/>
              </w:rPr>
              <w:fldChar w:fldCharType="separate"/>
            </w:r>
            <w:r w:rsidR="005B61E3">
              <w:rPr>
                <w:noProof/>
                <w:webHidden/>
              </w:rPr>
              <w:t>2</w:t>
            </w:r>
            <w:r>
              <w:rPr>
                <w:noProof/>
                <w:webHidden/>
              </w:rPr>
              <w:fldChar w:fldCharType="end"/>
            </w:r>
          </w:hyperlink>
        </w:p>
        <w:p w:rsidR="00012CB1" w:rsidRDefault="00387589">
          <w:pPr>
            <w:pStyle w:val="Sumrio1"/>
            <w:tabs>
              <w:tab w:val="left" w:pos="440"/>
              <w:tab w:val="right" w:leader="dot" w:pos="8494"/>
            </w:tabs>
            <w:rPr>
              <w:noProof/>
              <w:lang w:eastAsia="pt-BR"/>
            </w:rPr>
          </w:pPr>
          <w:hyperlink w:anchor="_Toc266450040" w:history="1">
            <w:r w:rsidR="00012CB1" w:rsidRPr="00631EF4">
              <w:rPr>
                <w:rStyle w:val="Hyperlink"/>
                <w:noProof/>
              </w:rPr>
              <w:t>2.</w:t>
            </w:r>
            <w:r w:rsidR="00012CB1">
              <w:rPr>
                <w:noProof/>
                <w:lang w:eastAsia="pt-BR"/>
              </w:rPr>
              <w:tab/>
            </w:r>
            <w:r w:rsidR="00012CB1" w:rsidRPr="00631EF4">
              <w:rPr>
                <w:rStyle w:val="Hyperlink"/>
                <w:noProof/>
              </w:rPr>
              <w:t>Trabalhos Relacionados</w:t>
            </w:r>
            <w:r w:rsidR="00012CB1">
              <w:rPr>
                <w:noProof/>
                <w:webHidden/>
              </w:rPr>
              <w:tab/>
            </w:r>
            <w:r>
              <w:rPr>
                <w:noProof/>
                <w:webHidden/>
              </w:rPr>
              <w:fldChar w:fldCharType="begin"/>
            </w:r>
            <w:r w:rsidR="00012CB1">
              <w:rPr>
                <w:noProof/>
                <w:webHidden/>
              </w:rPr>
              <w:instrText xml:space="preserve"> PAGEREF _Toc266450040 \h </w:instrText>
            </w:r>
            <w:r>
              <w:rPr>
                <w:noProof/>
                <w:webHidden/>
              </w:rPr>
            </w:r>
            <w:r>
              <w:rPr>
                <w:noProof/>
                <w:webHidden/>
              </w:rPr>
              <w:fldChar w:fldCharType="separate"/>
            </w:r>
            <w:r w:rsidR="005B61E3">
              <w:rPr>
                <w:noProof/>
                <w:webHidden/>
              </w:rPr>
              <w:t>4</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41" w:history="1">
            <w:r w:rsidR="00012CB1" w:rsidRPr="00631EF4">
              <w:rPr>
                <w:rStyle w:val="Hyperlink"/>
                <w:noProof/>
              </w:rPr>
              <w:t>2.1.</w:t>
            </w:r>
            <w:r w:rsidR="00012CB1">
              <w:rPr>
                <w:noProof/>
                <w:lang w:eastAsia="pt-BR"/>
              </w:rPr>
              <w:tab/>
            </w:r>
            <w:r w:rsidR="00012CB1" w:rsidRPr="00631EF4">
              <w:rPr>
                <w:rStyle w:val="Hyperlink"/>
                <w:noProof/>
              </w:rPr>
              <w:t>XQBE</w:t>
            </w:r>
            <w:r w:rsidR="00012CB1">
              <w:rPr>
                <w:noProof/>
                <w:webHidden/>
              </w:rPr>
              <w:tab/>
            </w:r>
            <w:r>
              <w:rPr>
                <w:noProof/>
                <w:webHidden/>
              </w:rPr>
              <w:fldChar w:fldCharType="begin"/>
            </w:r>
            <w:r w:rsidR="00012CB1">
              <w:rPr>
                <w:noProof/>
                <w:webHidden/>
              </w:rPr>
              <w:instrText xml:space="preserve"> PAGEREF _Toc266450041 \h </w:instrText>
            </w:r>
            <w:r>
              <w:rPr>
                <w:noProof/>
                <w:webHidden/>
              </w:rPr>
            </w:r>
            <w:r>
              <w:rPr>
                <w:noProof/>
                <w:webHidden/>
              </w:rPr>
              <w:fldChar w:fldCharType="separate"/>
            </w:r>
            <w:r w:rsidR="005B61E3">
              <w:rPr>
                <w:noProof/>
                <w:webHidden/>
              </w:rPr>
              <w:t>5</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42" w:history="1">
            <w:r w:rsidR="00012CB1" w:rsidRPr="00631EF4">
              <w:rPr>
                <w:rStyle w:val="Hyperlink"/>
                <w:noProof/>
              </w:rPr>
              <w:t>2.2.</w:t>
            </w:r>
            <w:r w:rsidR="00012CB1">
              <w:rPr>
                <w:noProof/>
                <w:lang w:eastAsia="pt-BR"/>
              </w:rPr>
              <w:tab/>
            </w:r>
            <w:r w:rsidR="00012CB1" w:rsidRPr="00631EF4">
              <w:rPr>
                <w:rStyle w:val="Hyperlink"/>
                <w:noProof/>
              </w:rPr>
              <w:t>GXQL</w:t>
            </w:r>
            <w:r w:rsidR="00012CB1">
              <w:rPr>
                <w:noProof/>
                <w:webHidden/>
              </w:rPr>
              <w:tab/>
            </w:r>
            <w:r>
              <w:rPr>
                <w:noProof/>
                <w:webHidden/>
              </w:rPr>
              <w:fldChar w:fldCharType="begin"/>
            </w:r>
            <w:r w:rsidR="00012CB1">
              <w:rPr>
                <w:noProof/>
                <w:webHidden/>
              </w:rPr>
              <w:instrText xml:space="preserve"> PAGEREF _Toc266450042 \h </w:instrText>
            </w:r>
            <w:r>
              <w:rPr>
                <w:noProof/>
                <w:webHidden/>
              </w:rPr>
            </w:r>
            <w:r>
              <w:rPr>
                <w:noProof/>
                <w:webHidden/>
              </w:rPr>
              <w:fldChar w:fldCharType="separate"/>
            </w:r>
            <w:r w:rsidR="005B61E3">
              <w:rPr>
                <w:noProof/>
                <w:webHidden/>
              </w:rPr>
              <w:t>6</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43" w:history="1">
            <w:r w:rsidR="00012CB1" w:rsidRPr="00631EF4">
              <w:rPr>
                <w:rStyle w:val="Hyperlink"/>
                <w:noProof/>
              </w:rPr>
              <w:t>2.3.</w:t>
            </w:r>
            <w:r w:rsidR="00012CB1">
              <w:rPr>
                <w:noProof/>
                <w:lang w:eastAsia="pt-BR"/>
              </w:rPr>
              <w:tab/>
            </w:r>
            <w:r w:rsidR="00012CB1" w:rsidRPr="00631EF4">
              <w:rPr>
                <w:rStyle w:val="Hyperlink"/>
                <w:noProof/>
              </w:rPr>
              <w:t>BBQ</w:t>
            </w:r>
            <w:r w:rsidR="00012CB1">
              <w:rPr>
                <w:noProof/>
                <w:webHidden/>
              </w:rPr>
              <w:tab/>
            </w:r>
            <w:r>
              <w:rPr>
                <w:noProof/>
                <w:webHidden/>
              </w:rPr>
              <w:fldChar w:fldCharType="begin"/>
            </w:r>
            <w:r w:rsidR="00012CB1">
              <w:rPr>
                <w:noProof/>
                <w:webHidden/>
              </w:rPr>
              <w:instrText xml:space="preserve"> PAGEREF _Toc266450043 \h </w:instrText>
            </w:r>
            <w:r>
              <w:rPr>
                <w:noProof/>
                <w:webHidden/>
              </w:rPr>
            </w:r>
            <w:r>
              <w:rPr>
                <w:noProof/>
                <w:webHidden/>
              </w:rPr>
              <w:fldChar w:fldCharType="separate"/>
            </w:r>
            <w:r w:rsidR="005B61E3">
              <w:rPr>
                <w:noProof/>
                <w:webHidden/>
              </w:rPr>
              <w:t>8</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44" w:history="1">
            <w:r w:rsidR="00012CB1" w:rsidRPr="00631EF4">
              <w:rPr>
                <w:rStyle w:val="Hyperlink"/>
                <w:noProof/>
              </w:rPr>
              <w:t>2.4.</w:t>
            </w:r>
            <w:r w:rsidR="00012CB1">
              <w:rPr>
                <w:noProof/>
                <w:lang w:eastAsia="pt-BR"/>
              </w:rPr>
              <w:tab/>
            </w:r>
            <w:r w:rsidR="00012CB1" w:rsidRPr="00631EF4">
              <w:rPr>
                <w:rStyle w:val="Hyperlink"/>
                <w:noProof/>
              </w:rPr>
              <w:t>XQueryViz</w:t>
            </w:r>
            <w:r w:rsidR="00012CB1">
              <w:rPr>
                <w:noProof/>
                <w:webHidden/>
              </w:rPr>
              <w:tab/>
            </w:r>
            <w:r>
              <w:rPr>
                <w:noProof/>
                <w:webHidden/>
              </w:rPr>
              <w:fldChar w:fldCharType="begin"/>
            </w:r>
            <w:r w:rsidR="00012CB1">
              <w:rPr>
                <w:noProof/>
                <w:webHidden/>
              </w:rPr>
              <w:instrText xml:space="preserve"> PAGEREF _Toc266450044 \h </w:instrText>
            </w:r>
            <w:r>
              <w:rPr>
                <w:noProof/>
                <w:webHidden/>
              </w:rPr>
            </w:r>
            <w:r>
              <w:rPr>
                <w:noProof/>
                <w:webHidden/>
              </w:rPr>
              <w:fldChar w:fldCharType="separate"/>
            </w:r>
            <w:r w:rsidR="005B61E3">
              <w:rPr>
                <w:noProof/>
                <w:webHidden/>
              </w:rPr>
              <w:t>9</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45" w:history="1">
            <w:r w:rsidR="00012CB1" w:rsidRPr="00631EF4">
              <w:rPr>
                <w:rStyle w:val="Hyperlink"/>
                <w:noProof/>
              </w:rPr>
              <w:t>2.5.</w:t>
            </w:r>
            <w:r w:rsidR="00012CB1">
              <w:rPr>
                <w:noProof/>
                <w:lang w:eastAsia="pt-BR"/>
              </w:rPr>
              <w:tab/>
            </w:r>
            <w:r w:rsidR="00012CB1" w:rsidRPr="00631EF4">
              <w:rPr>
                <w:rStyle w:val="Hyperlink"/>
                <w:noProof/>
              </w:rPr>
              <w:t>XGI</w:t>
            </w:r>
            <w:r w:rsidR="00012CB1">
              <w:rPr>
                <w:noProof/>
                <w:webHidden/>
              </w:rPr>
              <w:tab/>
            </w:r>
            <w:r>
              <w:rPr>
                <w:noProof/>
                <w:webHidden/>
              </w:rPr>
              <w:fldChar w:fldCharType="begin"/>
            </w:r>
            <w:r w:rsidR="00012CB1">
              <w:rPr>
                <w:noProof/>
                <w:webHidden/>
              </w:rPr>
              <w:instrText xml:space="preserve"> PAGEREF _Toc266450045 \h </w:instrText>
            </w:r>
            <w:r>
              <w:rPr>
                <w:noProof/>
                <w:webHidden/>
              </w:rPr>
            </w:r>
            <w:r>
              <w:rPr>
                <w:noProof/>
                <w:webHidden/>
              </w:rPr>
              <w:fldChar w:fldCharType="separate"/>
            </w:r>
            <w:r w:rsidR="005B61E3">
              <w:rPr>
                <w:noProof/>
                <w:webHidden/>
              </w:rPr>
              <w:t>10</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46" w:history="1">
            <w:r w:rsidR="00012CB1" w:rsidRPr="00631EF4">
              <w:rPr>
                <w:rStyle w:val="Hyperlink"/>
                <w:noProof/>
              </w:rPr>
              <w:t>2.6.</w:t>
            </w:r>
            <w:r w:rsidR="00012CB1">
              <w:rPr>
                <w:noProof/>
                <w:lang w:eastAsia="pt-BR"/>
              </w:rPr>
              <w:tab/>
            </w:r>
            <w:r w:rsidR="00012CB1" w:rsidRPr="00631EF4">
              <w:rPr>
                <w:rStyle w:val="Hyperlink"/>
                <w:noProof/>
              </w:rPr>
              <w:t>Considerações Finais</w:t>
            </w:r>
            <w:r w:rsidR="00012CB1">
              <w:rPr>
                <w:noProof/>
                <w:webHidden/>
              </w:rPr>
              <w:tab/>
            </w:r>
            <w:r>
              <w:rPr>
                <w:noProof/>
                <w:webHidden/>
              </w:rPr>
              <w:fldChar w:fldCharType="begin"/>
            </w:r>
            <w:r w:rsidR="00012CB1">
              <w:rPr>
                <w:noProof/>
                <w:webHidden/>
              </w:rPr>
              <w:instrText xml:space="preserve"> PAGEREF _Toc266450046 \h </w:instrText>
            </w:r>
            <w:r>
              <w:rPr>
                <w:noProof/>
                <w:webHidden/>
              </w:rPr>
            </w:r>
            <w:r>
              <w:rPr>
                <w:noProof/>
                <w:webHidden/>
              </w:rPr>
              <w:fldChar w:fldCharType="separate"/>
            </w:r>
            <w:r w:rsidR="005B61E3">
              <w:rPr>
                <w:noProof/>
                <w:webHidden/>
              </w:rPr>
              <w:t>11</w:t>
            </w:r>
            <w:r>
              <w:rPr>
                <w:noProof/>
                <w:webHidden/>
              </w:rPr>
              <w:fldChar w:fldCharType="end"/>
            </w:r>
          </w:hyperlink>
        </w:p>
        <w:p w:rsidR="00012CB1" w:rsidRDefault="00387589">
          <w:pPr>
            <w:pStyle w:val="Sumrio1"/>
            <w:tabs>
              <w:tab w:val="left" w:pos="440"/>
              <w:tab w:val="right" w:leader="dot" w:pos="8494"/>
            </w:tabs>
            <w:rPr>
              <w:noProof/>
              <w:lang w:eastAsia="pt-BR"/>
            </w:rPr>
          </w:pPr>
          <w:hyperlink w:anchor="_Toc266450047" w:history="1">
            <w:r w:rsidR="00012CB1" w:rsidRPr="00631EF4">
              <w:rPr>
                <w:rStyle w:val="Hyperlink"/>
                <w:noProof/>
              </w:rPr>
              <w:t>3.</w:t>
            </w:r>
            <w:r w:rsidR="00012CB1">
              <w:rPr>
                <w:noProof/>
                <w:lang w:eastAsia="pt-BR"/>
              </w:rPr>
              <w:tab/>
            </w:r>
            <w:r w:rsidR="00012CB1" w:rsidRPr="00631EF4">
              <w:rPr>
                <w:rStyle w:val="Hyperlink"/>
                <w:noProof/>
              </w:rPr>
              <w:t>A Ferramenta ViXQueL</w:t>
            </w:r>
            <w:r w:rsidR="00012CB1">
              <w:rPr>
                <w:noProof/>
                <w:webHidden/>
              </w:rPr>
              <w:tab/>
            </w:r>
            <w:r>
              <w:rPr>
                <w:noProof/>
                <w:webHidden/>
              </w:rPr>
              <w:fldChar w:fldCharType="begin"/>
            </w:r>
            <w:r w:rsidR="00012CB1">
              <w:rPr>
                <w:noProof/>
                <w:webHidden/>
              </w:rPr>
              <w:instrText xml:space="preserve"> PAGEREF _Toc266450047 \h </w:instrText>
            </w:r>
            <w:r>
              <w:rPr>
                <w:noProof/>
                <w:webHidden/>
              </w:rPr>
            </w:r>
            <w:r>
              <w:rPr>
                <w:noProof/>
                <w:webHidden/>
              </w:rPr>
              <w:fldChar w:fldCharType="separate"/>
            </w:r>
            <w:r w:rsidR="005B61E3">
              <w:rPr>
                <w:noProof/>
                <w:webHidden/>
              </w:rPr>
              <w:t>13</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48" w:history="1">
            <w:r w:rsidR="00012CB1" w:rsidRPr="00631EF4">
              <w:rPr>
                <w:rStyle w:val="Hyperlink"/>
                <w:noProof/>
              </w:rPr>
              <w:t>3.1.</w:t>
            </w:r>
            <w:r w:rsidR="00012CB1">
              <w:rPr>
                <w:noProof/>
                <w:lang w:eastAsia="pt-BR"/>
              </w:rPr>
              <w:tab/>
            </w:r>
            <w:r w:rsidR="00012CB1" w:rsidRPr="00631EF4">
              <w:rPr>
                <w:rStyle w:val="Hyperlink"/>
                <w:noProof/>
              </w:rPr>
              <w:t>Funcionalidade</w:t>
            </w:r>
            <w:r w:rsidR="00012CB1">
              <w:rPr>
                <w:noProof/>
                <w:webHidden/>
              </w:rPr>
              <w:tab/>
            </w:r>
            <w:r>
              <w:rPr>
                <w:noProof/>
                <w:webHidden/>
              </w:rPr>
              <w:fldChar w:fldCharType="begin"/>
            </w:r>
            <w:r w:rsidR="00012CB1">
              <w:rPr>
                <w:noProof/>
                <w:webHidden/>
              </w:rPr>
              <w:instrText xml:space="preserve"> PAGEREF _Toc266450048 \h </w:instrText>
            </w:r>
            <w:r>
              <w:rPr>
                <w:noProof/>
                <w:webHidden/>
              </w:rPr>
            </w:r>
            <w:r>
              <w:rPr>
                <w:noProof/>
                <w:webHidden/>
              </w:rPr>
              <w:fldChar w:fldCharType="separate"/>
            </w:r>
            <w:r w:rsidR="005B61E3">
              <w:rPr>
                <w:noProof/>
                <w:webHidden/>
              </w:rPr>
              <w:t>13</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49" w:history="1">
            <w:r w:rsidR="00012CB1" w:rsidRPr="00631EF4">
              <w:rPr>
                <w:rStyle w:val="Hyperlink"/>
                <w:noProof/>
              </w:rPr>
              <w:t>3.2.</w:t>
            </w:r>
            <w:r w:rsidR="00012CB1">
              <w:rPr>
                <w:noProof/>
                <w:lang w:eastAsia="pt-BR"/>
              </w:rPr>
              <w:tab/>
            </w:r>
            <w:r w:rsidR="00012CB1" w:rsidRPr="00631EF4">
              <w:rPr>
                <w:rStyle w:val="Hyperlink"/>
                <w:noProof/>
              </w:rPr>
              <w:t>Arquitetura</w:t>
            </w:r>
            <w:r w:rsidR="00012CB1">
              <w:rPr>
                <w:noProof/>
                <w:webHidden/>
              </w:rPr>
              <w:tab/>
            </w:r>
            <w:r>
              <w:rPr>
                <w:noProof/>
                <w:webHidden/>
              </w:rPr>
              <w:fldChar w:fldCharType="begin"/>
            </w:r>
            <w:r w:rsidR="00012CB1">
              <w:rPr>
                <w:noProof/>
                <w:webHidden/>
              </w:rPr>
              <w:instrText xml:space="preserve"> PAGEREF _Toc266450049 \h </w:instrText>
            </w:r>
            <w:r>
              <w:rPr>
                <w:noProof/>
                <w:webHidden/>
              </w:rPr>
            </w:r>
            <w:r>
              <w:rPr>
                <w:noProof/>
                <w:webHidden/>
              </w:rPr>
              <w:fldChar w:fldCharType="separate"/>
            </w:r>
            <w:r w:rsidR="005B61E3">
              <w:rPr>
                <w:noProof/>
                <w:webHidden/>
              </w:rPr>
              <w:t>14</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50" w:history="1">
            <w:r w:rsidR="00012CB1" w:rsidRPr="00631EF4">
              <w:rPr>
                <w:rStyle w:val="Hyperlink"/>
                <w:noProof/>
              </w:rPr>
              <w:t>3.3.</w:t>
            </w:r>
            <w:r w:rsidR="00012CB1">
              <w:rPr>
                <w:noProof/>
                <w:lang w:eastAsia="pt-BR"/>
              </w:rPr>
              <w:tab/>
            </w:r>
            <w:r w:rsidR="00012CB1" w:rsidRPr="00631EF4">
              <w:rPr>
                <w:rStyle w:val="Hyperlink"/>
                <w:noProof/>
              </w:rPr>
              <w:t>O sistema</w:t>
            </w:r>
            <w:r w:rsidR="00012CB1">
              <w:rPr>
                <w:noProof/>
                <w:webHidden/>
              </w:rPr>
              <w:tab/>
            </w:r>
            <w:r>
              <w:rPr>
                <w:noProof/>
                <w:webHidden/>
              </w:rPr>
              <w:fldChar w:fldCharType="begin"/>
            </w:r>
            <w:r w:rsidR="00012CB1">
              <w:rPr>
                <w:noProof/>
                <w:webHidden/>
              </w:rPr>
              <w:instrText xml:space="preserve"> PAGEREF _Toc266450050 \h </w:instrText>
            </w:r>
            <w:r>
              <w:rPr>
                <w:noProof/>
                <w:webHidden/>
              </w:rPr>
            </w:r>
            <w:r>
              <w:rPr>
                <w:noProof/>
                <w:webHidden/>
              </w:rPr>
              <w:fldChar w:fldCharType="separate"/>
            </w:r>
            <w:r w:rsidR="005B61E3">
              <w:rPr>
                <w:noProof/>
                <w:webHidden/>
              </w:rPr>
              <w:t>15</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51" w:history="1">
            <w:r w:rsidR="00012CB1" w:rsidRPr="00631EF4">
              <w:rPr>
                <w:rStyle w:val="Hyperlink"/>
                <w:noProof/>
              </w:rPr>
              <w:t>3.4.</w:t>
            </w:r>
            <w:r w:rsidR="00012CB1">
              <w:rPr>
                <w:noProof/>
                <w:lang w:eastAsia="pt-BR"/>
              </w:rPr>
              <w:tab/>
            </w:r>
            <w:r w:rsidR="00012CB1" w:rsidRPr="00631EF4">
              <w:rPr>
                <w:rStyle w:val="Hyperlink"/>
                <w:noProof/>
              </w:rPr>
              <w:t>A geração do código XQuery</w:t>
            </w:r>
            <w:r w:rsidR="00012CB1">
              <w:rPr>
                <w:noProof/>
                <w:webHidden/>
              </w:rPr>
              <w:tab/>
            </w:r>
            <w:r>
              <w:rPr>
                <w:noProof/>
                <w:webHidden/>
              </w:rPr>
              <w:fldChar w:fldCharType="begin"/>
            </w:r>
            <w:r w:rsidR="00012CB1">
              <w:rPr>
                <w:noProof/>
                <w:webHidden/>
              </w:rPr>
              <w:instrText xml:space="preserve"> PAGEREF _Toc266450051 \h </w:instrText>
            </w:r>
            <w:r>
              <w:rPr>
                <w:noProof/>
                <w:webHidden/>
              </w:rPr>
            </w:r>
            <w:r>
              <w:rPr>
                <w:noProof/>
                <w:webHidden/>
              </w:rPr>
              <w:fldChar w:fldCharType="separate"/>
            </w:r>
            <w:r w:rsidR="005B61E3">
              <w:rPr>
                <w:noProof/>
                <w:webHidden/>
              </w:rPr>
              <w:t>18</w:t>
            </w:r>
            <w:r>
              <w:rPr>
                <w:noProof/>
                <w:webHidden/>
              </w:rPr>
              <w:fldChar w:fldCharType="end"/>
            </w:r>
          </w:hyperlink>
        </w:p>
        <w:p w:rsidR="00012CB1" w:rsidRDefault="00387589">
          <w:pPr>
            <w:pStyle w:val="Sumrio2"/>
            <w:tabs>
              <w:tab w:val="left" w:pos="1100"/>
              <w:tab w:val="right" w:leader="dot" w:pos="8494"/>
            </w:tabs>
            <w:rPr>
              <w:noProof/>
              <w:lang w:eastAsia="pt-BR"/>
            </w:rPr>
          </w:pPr>
          <w:hyperlink w:anchor="_Toc266450052" w:history="1">
            <w:r w:rsidR="00012CB1" w:rsidRPr="00631EF4">
              <w:rPr>
                <w:rStyle w:val="Hyperlink"/>
                <w:noProof/>
              </w:rPr>
              <w:t>3.4.1.</w:t>
            </w:r>
            <w:r w:rsidR="00012CB1">
              <w:rPr>
                <w:noProof/>
                <w:lang w:eastAsia="pt-BR"/>
              </w:rPr>
              <w:tab/>
            </w:r>
            <w:r w:rsidR="00012CB1" w:rsidRPr="00631EF4">
              <w:rPr>
                <w:rStyle w:val="Hyperlink"/>
                <w:noProof/>
              </w:rPr>
              <w:t>Metamodelos</w:t>
            </w:r>
            <w:r w:rsidR="00012CB1">
              <w:rPr>
                <w:noProof/>
                <w:webHidden/>
              </w:rPr>
              <w:tab/>
            </w:r>
            <w:r>
              <w:rPr>
                <w:noProof/>
                <w:webHidden/>
              </w:rPr>
              <w:fldChar w:fldCharType="begin"/>
            </w:r>
            <w:r w:rsidR="00012CB1">
              <w:rPr>
                <w:noProof/>
                <w:webHidden/>
              </w:rPr>
              <w:instrText xml:space="preserve"> PAGEREF _Toc266450052 \h </w:instrText>
            </w:r>
            <w:r>
              <w:rPr>
                <w:noProof/>
                <w:webHidden/>
              </w:rPr>
            </w:r>
            <w:r>
              <w:rPr>
                <w:noProof/>
                <w:webHidden/>
              </w:rPr>
              <w:fldChar w:fldCharType="separate"/>
            </w:r>
            <w:r w:rsidR="005B61E3">
              <w:rPr>
                <w:noProof/>
                <w:webHidden/>
              </w:rPr>
              <w:t>19</w:t>
            </w:r>
            <w:r>
              <w:rPr>
                <w:noProof/>
                <w:webHidden/>
              </w:rPr>
              <w:fldChar w:fldCharType="end"/>
            </w:r>
          </w:hyperlink>
        </w:p>
        <w:p w:rsidR="00012CB1" w:rsidRDefault="00387589">
          <w:pPr>
            <w:pStyle w:val="Sumrio2"/>
            <w:tabs>
              <w:tab w:val="left" w:pos="1100"/>
              <w:tab w:val="right" w:leader="dot" w:pos="8494"/>
            </w:tabs>
            <w:rPr>
              <w:noProof/>
              <w:lang w:eastAsia="pt-BR"/>
            </w:rPr>
          </w:pPr>
          <w:hyperlink w:anchor="_Toc266450053" w:history="1">
            <w:r w:rsidR="00012CB1" w:rsidRPr="00631EF4">
              <w:rPr>
                <w:rStyle w:val="Hyperlink"/>
                <w:noProof/>
              </w:rPr>
              <w:t>3.4.2.</w:t>
            </w:r>
            <w:r w:rsidR="00012CB1">
              <w:rPr>
                <w:noProof/>
                <w:lang w:eastAsia="pt-BR"/>
              </w:rPr>
              <w:tab/>
            </w:r>
            <w:r w:rsidR="00012CB1" w:rsidRPr="00631EF4">
              <w:rPr>
                <w:rStyle w:val="Hyperlink"/>
                <w:noProof/>
              </w:rPr>
              <w:t>Transformações entre modelos</w:t>
            </w:r>
            <w:r w:rsidR="00012CB1">
              <w:rPr>
                <w:noProof/>
                <w:webHidden/>
              </w:rPr>
              <w:tab/>
            </w:r>
            <w:r>
              <w:rPr>
                <w:noProof/>
                <w:webHidden/>
              </w:rPr>
              <w:fldChar w:fldCharType="begin"/>
            </w:r>
            <w:r w:rsidR="00012CB1">
              <w:rPr>
                <w:noProof/>
                <w:webHidden/>
              </w:rPr>
              <w:instrText xml:space="preserve"> PAGEREF _Toc266450053 \h </w:instrText>
            </w:r>
            <w:r>
              <w:rPr>
                <w:noProof/>
                <w:webHidden/>
              </w:rPr>
            </w:r>
            <w:r>
              <w:rPr>
                <w:noProof/>
                <w:webHidden/>
              </w:rPr>
              <w:fldChar w:fldCharType="separate"/>
            </w:r>
            <w:r w:rsidR="005B61E3">
              <w:rPr>
                <w:noProof/>
                <w:webHidden/>
              </w:rPr>
              <w:t>23</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54" w:history="1">
            <w:r w:rsidR="00012CB1" w:rsidRPr="00631EF4">
              <w:rPr>
                <w:rStyle w:val="Hyperlink"/>
                <w:noProof/>
              </w:rPr>
              <w:t>3.5.</w:t>
            </w:r>
            <w:r w:rsidR="00012CB1">
              <w:rPr>
                <w:noProof/>
                <w:lang w:eastAsia="pt-BR"/>
              </w:rPr>
              <w:tab/>
            </w:r>
            <w:r w:rsidR="00012CB1" w:rsidRPr="00631EF4">
              <w:rPr>
                <w:rStyle w:val="Hyperlink"/>
                <w:noProof/>
              </w:rPr>
              <w:t>Expressividade da ViXQueL</w:t>
            </w:r>
            <w:r w:rsidR="00012CB1">
              <w:rPr>
                <w:noProof/>
                <w:webHidden/>
              </w:rPr>
              <w:tab/>
            </w:r>
            <w:r>
              <w:rPr>
                <w:noProof/>
                <w:webHidden/>
              </w:rPr>
              <w:fldChar w:fldCharType="begin"/>
            </w:r>
            <w:r w:rsidR="00012CB1">
              <w:rPr>
                <w:noProof/>
                <w:webHidden/>
              </w:rPr>
              <w:instrText xml:space="preserve"> PAGEREF _Toc266450054 \h </w:instrText>
            </w:r>
            <w:r>
              <w:rPr>
                <w:noProof/>
                <w:webHidden/>
              </w:rPr>
            </w:r>
            <w:r>
              <w:rPr>
                <w:noProof/>
                <w:webHidden/>
              </w:rPr>
              <w:fldChar w:fldCharType="separate"/>
            </w:r>
            <w:r w:rsidR="005B61E3">
              <w:rPr>
                <w:noProof/>
                <w:webHidden/>
              </w:rPr>
              <w:t>26</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55" w:history="1">
            <w:r w:rsidR="00012CB1" w:rsidRPr="00631EF4">
              <w:rPr>
                <w:rStyle w:val="Hyperlink"/>
                <w:noProof/>
              </w:rPr>
              <w:t>3.6.</w:t>
            </w:r>
            <w:r w:rsidR="00012CB1">
              <w:rPr>
                <w:noProof/>
                <w:lang w:eastAsia="pt-BR"/>
              </w:rPr>
              <w:tab/>
            </w:r>
            <w:r w:rsidR="00012CB1" w:rsidRPr="00631EF4">
              <w:rPr>
                <w:rStyle w:val="Hyperlink"/>
                <w:noProof/>
              </w:rPr>
              <w:t>Considerações Finais</w:t>
            </w:r>
            <w:r w:rsidR="00012CB1">
              <w:rPr>
                <w:noProof/>
                <w:webHidden/>
              </w:rPr>
              <w:tab/>
            </w:r>
            <w:r>
              <w:rPr>
                <w:noProof/>
                <w:webHidden/>
              </w:rPr>
              <w:fldChar w:fldCharType="begin"/>
            </w:r>
            <w:r w:rsidR="00012CB1">
              <w:rPr>
                <w:noProof/>
                <w:webHidden/>
              </w:rPr>
              <w:instrText xml:space="preserve"> PAGEREF _Toc266450055 \h </w:instrText>
            </w:r>
            <w:r>
              <w:rPr>
                <w:noProof/>
                <w:webHidden/>
              </w:rPr>
            </w:r>
            <w:r>
              <w:rPr>
                <w:noProof/>
                <w:webHidden/>
              </w:rPr>
              <w:fldChar w:fldCharType="separate"/>
            </w:r>
            <w:r w:rsidR="005B61E3">
              <w:rPr>
                <w:noProof/>
                <w:webHidden/>
              </w:rPr>
              <w:t>27</w:t>
            </w:r>
            <w:r>
              <w:rPr>
                <w:noProof/>
                <w:webHidden/>
              </w:rPr>
              <w:fldChar w:fldCharType="end"/>
            </w:r>
          </w:hyperlink>
        </w:p>
        <w:p w:rsidR="00012CB1" w:rsidRDefault="00387589">
          <w:pPr>
            <w:pStyle w:val="Sumrio1"/>
            <w:tabs>
              <w:tab w:val="left" w:pos="440"/>
              <w:tab w:val="right" w:leader="dot" w:pos="8494"/>
            </w:tabs>
            <w:rPr>
              <w:noProof/>
              <w:lang w:eastAsia="pt-BR"/>
            </w:rPr>
          </w:pPr>
          <w:hyperlink w:anchor="_Toc266450056" w:history="1">
            <w:r w:rsidR="00012CB1" w:rsidRPr="00631EF4">
              <w:rPr>
                <w:rStyle w:val="Hyperlink"/>
                <w:noProof/>
              </w:rPr>
              <w:t>4.</w:t>
            </w:r>
            <w:r w:rsidR="00012CB1">
              <w:rPr>
                <w:noProof/>
                <w:lang w:eastAsia="pt-BR"/>
              </w:rPr>
              <w:tab/>
            </w:r>
            <w:r w:rsidR="00012CB1" w:rsidRPr="00631EF4">
              <w:rPr>
                <w:rStyle w:val="Hyperlink"/>
                <w:noProof/>
              </w:rPr>
              <w:t>Colaboração</w:t>
            </w:r>
            <w:r w:rsidR="00012CB1">
              <w:rPr>
                <w:noProof/>
                <w:webHidden/>
              </w:rPr>
              <w:tab/>
            </w:r>
            <w:r>
              <w:rPr>
                <w:noProof/>
                <w:webHidden/>
              </w:rPr>
              <w:fldChar w:fldCharType="begin"/>
            </w:r>
            <w:r w:rsidR="00012CB1">
              <w:rPr>
                <w:noProof/>
                <w:webHidden/>
              </w:rPr>
              <w:instrText xml:space="preserve"> PAGEREF _Toc266450056 \h </w:instrText>
            </w:r>
            <w:r>
              <w:rPr>
                <w:noProof/>
                <w:webHidden/>
              </w:rPr>
            </w:r>
            <w:r>
              <w:rPr>
                <w:noProof/>
                <w:webHidden/>
              </w:rPr>
              <w:fldChar w:fldCharType="separate"/>
            </w:r>
            <w:r w:rsidR="005B61E3">
              <w:rPr>
                <w:noProof/>
                <w:webHidden/>
              </w:rPr>
              <w:t>28</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57" w:history="1">
            <w:r w:rsidR="00012CB1" w:rsidRPr="00631EF4">
              <w:rPr>
                <w:rStyle w:val="Hyperlink"/>
                <w:noProof/>
              </w:rPr>
              <w:t>4.1.</w:t>
            </w:r>
            <w:r w:rsidR="00012CB1">
              <w:rPr>
                <w:noProof/>
                <w:lang w:eastAsia="pt-BR"/>
              </w:rPr>
              <w:tab/>
            </w:r>
            <w:r w:rsidR="00012CB1" w:rsidRPr="00631EF4">
              <w:rPr>
                <w:rStyle w:val="Hyperlink"/>
                <w:noProof/>
              </w:rPr>
              <w:t>História</w:t>
            </w:r>
            <w:r w:rsidR="00012CB1">
              <w:rPr>
                <w:noProof/>
                <w:webHidden/>
              </w:rPr>
              <w:tab/>
            </w:r>
            <w:r>
              <w:rPr>
                <w:noProof/>
                <w:webHidden/>
              </w:rPr>
              <w:fldChar w:fldCharType="begin"/>
            </w:r>
            <w:r w:rsidR="00012CB1">
              <w:rPr>
                <w:noProof/>
                <w:webHidden/>
              </w:rPr>
              <w:instrText xml:space="preserve"> PAGEREF _Toc266450057 \h </w:instrText>
            </w:r>
            <w:r>
              <w:rPr>
                <w:noProof/>
                <w:webHidden/>
              </w:rPr>
            </w:r>
            <w:r>
              <w:rPr>
                <w:noProof/>
                <w:webHidden/>
              </w:rPr>
              <w:fldChar w:fldCharType="separate"/>
            </w:r>
            <w:r w:rsidR="005B61E3">
              <w:rPr>
                <w:noProof/>
                <w:webHidden/>
              </w:rPr>
              <w:t>28</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58" w:history="1">
            <w:r w:rsidR="00012CB1" w:rsidRPr="00631EF4">
              <w:rPr>
                <w:rStyle w:val="Hyperlink"/>
                <w:noProof/>
              </w:rPr>
              <w:t>4.2.</w:t>
            </w:r>
            <w:r w:rsidR="00012CB1">
              <w:rPr>
                <w:noProof/>
                <w:lang w:eastAsia="pt-BR"/>
              </w:rPr>
              <w:tab/>
            </w:r>
            <w:r w:rsidR="00012CB1" w:rsidRPr="00631EF4">
              <w:rPr>
                <w:rStyle w:val="Hyperlink"/>
                <w:noProof/>
              </w:rPr>
              <w:t>Tipos de Colaboração (tempo x espaço)</w:t>
            </w:r>
            <w:r w:rsidR="00012CB1">
              <w:rPr>
                <w:noProof/>
                <w:webHidden/>
              </w:rPr>
              <w:tab/>
            </w:r>
            <w:r>
              <w:rPr>
                <w:noProof/>
                <w:webHidden/>
              </w:rPr>
              <w:fldChar w:fldCharType="begin"/>
            </w:r>
            <w:r w:rsidR="00012CB1">
              <w:rPr>
                <w:noProof/>
                <w:webHidden/>
              </w:rPr>
              <w:instrText xml:space="preserve"> PAGEREF _Toc266450058 \h </w:instrText>
            </w:r>
            <w:r>
              <w:rPr>
                <w:noProof/>
                <w:webHidden/>
              </w:rPr>
            </w:r>
            <w:r>
              <w:rPr>
                <w:noProof/>
                <w:webHidden/>
              </w:rPr>
              <w:fldChar w:fldCharType="separate"/>
            </w:r>
            <w:r w:rsidR="005B61E3">
              <w:rPr>
                <w:noProof/>
                <w:webHidden/>
              </w:rPr>
              <w:t>30</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59" w:history="1">
            <w:r w:rsidR="00012CB1" w:rsidRPr="00631EF4">
              <w:rPr>
                <w:rStyle w:val="Hyperlink"/>
                <w:noProof/>
              </w:rPr>
              <w:t>4.3.</w:t>
            </w:r>
            <w:r w:rsidR="00012CB1">
              <w:rPr>
                <w:noProof/>
                <w:lang w:eastAsia="pt-BR"/>
              </w:rPr>
              <w:tab/>
            </w:r>
            <w:r w:rsidR="00012CB1" w:rsidRPr="00631EF4">
              <w:rPr>
                <w:rStyle w:val="Hyperlink"/>
                <w:noProof/>
              </w:rPr>
              <w:t>Arquitetura da Colaboração</w:t>
            </w:r>
            <w:r w:rsidR="00012CB1">
              <w:rPr>
                <w:noProof/>
                <w:webHidden/>
              </w:rPr>
              <w:tab/>
            </w:r>
            <w:r>
              <w:rPr>
                <w:noProof/>
                <w:webHidden/>
              </w:rPr>
              <w:fldChar w:fldCharType="begin"/>
            </w:r>
            <w:r w:rsidR="00012CB1">
              <w:rPr>
                <w:noProof/>
                <w:webHidden/>
              </w:rPr>
              <w:instrText xml:space="preserve"> PAGEREF _Toc266450059 \h </w:instrText>
            </w:r>
            <w:r>
              <w:rPr>
                <w:noProof/>
                <w:webHidden/>
              </w:rPr>
            </w:r>
            <w:r>
              <w:rPr>
                <w:noProof/>
                <w:webHidden/>
              </w:rPr>
              <w:fldChar w:fldCharType="separate"/>
            </w:r>
            <w:r w:rsidR="005B61E3">
              <w:rPr>
                <w:noProof/>
                <w:webHidden/>
              </w:rPr>
              <w:t>32</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60" w:history="1">
            <w:r w:rsidR="00012CB1" w:rsidRPr="00631EF4">
              <w:rPr>
                <w:rStyle w:val="Hyperlink"/>
                <w:noProof/>
              </w:rPr>
              <w:t>4.4.</w:t>
            </w:r>
            <w:r w:rsidR="00012CB1">
              <w:rPr>
                <w:noProof/>
                <w:lang w:eastAsia="pt-BR"/>
              </w:rPr>
              <w:tab/>
            </w:r>
            <w:r w:rsidR="00012CB1" w:rsidRPr="00631EF4">
              <w:rPr>
                <w:rStyle w:val="Hyperlink"/>
                <w:noProof/>
              </w:rPr>
              <w:t>Funções Adicionadas</w:t>
            </w:r>
            <w:r w:rsidR="00012CB1">
              <w:rPr>
                <w:noProof/>
                <w:webHidden/>
              </w:rPr>
              <w:tab/>
            </w:r>
            <w:r>
              <w:rPr>
                <w:noProof/>
                <w:webHidden/>
              </w:rPr>
              <w:fldChar w:fldCharType="begin"/>
            </w:r>
            <w:r w:rsidR="00012CB1">
              <w:rPr>
                <w:noProof/>
                <w:webHidden/>
              </w:rPr>
              <w:instrText xml:space="preserve"> PAGEREF _Toc266450060 \h </w:instrText>
            </w:r>
            <w:r>
              <w:rPr>
                <w:noProof/>
                <w:webHidden/>
              </w:rPr>
            </w:r>
            <w:r>
              <w:rPr>
                <w:noProof/>
                <w:webHidden/>
              </w:rPr>
              <w:fldChar w:fldCharType="separate"/>
            </w:r>
            <w:r w:rsidR="005B61E3">
              <w:rPr>
                <w:noProof/>
                <w:webHidden/>
              </w:rPr>
              <w:t>34</w:t>
            </w:r>
            <w:r>
              <w:rPr>
                <w:noProof/>
                <w:webHidden/>
              </w:rPr>
              <w:fldChar w:fldCharType="end"/>
            </w:r>
          </w:hyperlink>
        </w:p>
        <w:p w:rsidR="00012CB1" w:rsidRDefault="00387589">
          <w:pPr>
            <w:pStyle w:val="Sumrio2"/>
            <w:tabs>
              <w:tab w:val="left" w:pos="1100"/>
              <w:tab w:val="right" w:leader="dot" w:pos="8494"/>
            </w:tabs>
            <w:rPr>
              <w:noProof/>
              <w:lang w:eastAsia="pt-BR"/>
            </w:rPr>
          </w:pPr>
          <w:hyperlink w:anchor="_Toc266450061" w:history="1">
            <w:r w:rsidR="00012CB1" w:rsidRPr="00631EF4">
              <w:rPr>
                <w:rStyle w:val="Hyperlink"/>
                <w:noProof/>
              </w:rPr>
              <w:t>4.4.1.</w:t>
            </w:r>
            <w:r w:rsidR="00012CB1">
              <w:rPr>
                <w:noProof/>
                <w:lang w:eastAsia="pt-BR"/>
              </w:rPr>
              <w:tab/>
            </w:r>
            <w:r w:rsidR="00012CB1" w:rsidRPr="00631EF4">
              <w:rPr>
                <w:rStyle w:val="Hyperlink"/>
                <w:noProof/>
              </w:rPr>
              <w:t>Novas Telas da ViXQueL</w:t>
            </w:r>
            <w:r w:rsidR="00012CB1">
              <w:rPr>
                <w:noProof/>
                <w:webHidden/>
              </w:rPr>
              <w:tab/>
            </w:r>
            <w:r>
              <w:rPr>
                <w:noProof/>
                <w:webHidden/>
              </w:rPr>
              <w:fldChar w:fldCharType="begin"/>
            </w:r>
            <w:r w:rsidR="00012CB1">
              <w:rPr>
                <w:noProof/>
                <w:webHidden/>
              </w:rPr>
              <w:instrText xml:space="preserve"> PAGEREF _Toc266450061 \h </w:instrText>
            </w:r>
            <w:r>
              <w:rPr>
                <w:noProof/>
                <w:webHidden/>
              </w:rPr>
            </w:r>
            <w:r>
              <w:rPr>
                <w:noProof/>
                <w:webHidden/>
              </w:rPr>
              <w:fldChar w:fldCharType="separate"/>
            </w:r>
            <w:r w:rsidR="005B61E3">
              <w:rPr>
                <w:noProof/>
                <w:webHidden/>
              </w:rPr>
              <w:t>35</w:t>
            </w:r>
            <w:r>
              <w:rPr>
                <w:noProof/>
                <w:webHidden/>
              </w:rPr>
              <w:fldChar w:fldCharType="end"/>
            </w:r>
          </w:hyperlink>
        </w:p>
        <w:p w:rsidR="00012CB1" w:rsidRDefault="00387589">
          <w:pPr>
            <w:pStyle w:val="Sumrio2"/>
            <w:tabs>
              <w:tab w:val="left" w:pos="1320"/>
              <w:tab w:val="right" w:leader="dot" w:pos="8494"/>
            </w:tabs>
            <w:rPr>
              <w:noProof/>
              <w:lang w:eastAsia="pt-BR"/>
            </w:rPr>
          </w:pPr>
          <w:hyperlink w:anchor="_Toc266450062" w:history="1">
            <w:r w:rsidR="00012CB1" w:rsidRPr="00631EF4">
              <w:rPr>
                <w:rStyle w:val="Hyperlink"/>
                <w:noProof/>
              </w:rPr>
              <w:t>4.4.1.1.</w:t>
            </w:r>
            <w:r w:rsidR="00012CB1">
              <w:rPr>
                <w:noProof/>
                <w:lang w:eastAsia="pt-BR"/>
              </w:rPr>
              <w:tab/>
            </w:r>
            <w:r w:rsidR="00012CB1" w:rsidRPr="00631EF4">
              <w:rPr>
                <w:rStyle w:val="Hyperlink"/>
                <w:noProof/>
              </w:rPr>
              <w:t>Chat</w:t>
            </w:r>
            <w:r w:rsidR="00012CB1">
              <w:rPr>
                <w:noProof/>
                <w:webHidden/>
              </w:rPr>
              <w:tab/>
            </w:r>
            <w:r>
              <w:rPr>
                <w:noProof/>
                <w:webHidden/>
              </w:rPr>
              <w:fldChar w:fldCharType="begin"/>
            </w:r>
            <w:r w:rsidR="00012CB1">
              <w:rPr>
                <w:noProof/>
                <w:webHidden/>
              </w:rPr>
              <w:instrText xml:space="preserve"> PAGEREF _Toc266450062 \h </w:instrText>
            </w:r>
            <w:r>
              <w:rPr>
                <w:noProof/>
                <w:webHidden/>
              </w:rPr>
            </w:r>
            <w:r>
              <w:rPr>
                <w:noProof/>
                <w:webHidden/>
              </w:rPr>
              <w:fldChar w:fldCharType="separate"/>
            </w:r>
            <w:r w:rsidR="005B61E3">
              <w:rPr>
                <w:noProof/>
                <w:webHidden/>
              </w:rPr>
              <w:t>37</w:t>
            </w:r>
            <w:r>
              <w:rPr>
                <w:noProof/>
                <w:webHidden/>
              </w:rPr>
              <w:fldChar w:fldCharType="end"/>
            </w:r>
          </w:hyperlink>
        </w:p>
        <w:p w:rsidR="00012CB1" w:rsidRDefault="00387589">
          <w:pPr>
            <w:pStyle w:val="Sumrio2"/>
            <w:tabs>
              <w:tab w:val="left" w:pos="1320"/>
              <w:tab w:val="right" w:leader="dot" w:pos="8494"/>
            </w:tabs>
            <w:rPr>
              <w:noProof/>
              <w:lang w:eastAsia="pt-BR"/>
            </w:rPr>
          </w:pPr>
          <w:hyperlink w:anchor="_Toc266450063" w:history="1">
            <w:r w:rsidR="00012CB1" w:rsidRPr="00631EF4">
              <w:rPr>
                <w:rStyle w:val="Hyperlink"/>
                <w:noProof/>
              </w:rPr>
              <w:t>4.4.1.2.</w:t>
            </w:r>
            <w:r w:rsidR="00012CB1">
              <w:rPr>
                <w:noProof/>
                <w:lang w:eastAsia="pt-BR"/>
              </w:rPr>
              <w:tab/>
            </w:r>
            <w:r w:rsidR="00012CB1" w:rsidRPr="00631EF4">
              <w:rPr>
                <w:rStyle w:val="Hyperlink"/>
                <w:noProof/>
              </w:rPr>
              <w:t>Salvar/Recuperar consultas</w:t>
            </w:r>
            <w:r w:rsidR="00012CB1">
              <w:rPr>
                <w:noProof/>
                <w:webHidden/>
              </w:rPr>
              <w:tab/>
            </w:r>
            <w:r>
              <w:rPr>
                <w:noProof/>
                <w:webHidden/>
              </w:rPr>
              <w:fldChar w:fldCharType="begin"/>
            </w:r>
            <w:r w:rsidR="00012CB1">
              <w:rPr>
                <w:noProof/>
                <w:webHidden/>
              </w:rPr>
              <w:instrText xml:space="preserve"> PAGEREF _Toc266450063 \h </w:instrText>
            </w:r>
            <w:r>
              <w:rPr>
                <w:noProof/>
                <w:webHidden/>
              </w:rPr>
            </w:r>
            <w:r>
              <w:rPr>
                <w:noProof/>
                <w:webHidden/>
              </w:rPr>
              <w:fldChar w:fldCharType="separate"/>
            </w:r>
            <w:r w:rsidR="005B61E3">
              <w:rPr>
                <w:noProof/>
                <w:webHidden/>
              </w:rPr>
              <w:t>37</w:t>
            </w:r>
            <w:r>
              <w:rPr>
                <w:noProof/>
                <w:webHidden/>
              </w:rPr>
              <w:fldChar w:fldCharType="end"/>
            </w:r>
          </w:hyperlink>
        </w:p>
        <w:p w:rsidR="00012CB1" w:rsidRDefault="00387589">
          <w:pPr>
            <w:pStyle w:val="Sumrio2"/>
            <w:tabs>
              <w:tab w:val="left" w:pos="1320"/>
              <w:tab w:val="right" w:leader="dot" w:pos="8494"/>
            </w:tabs>
            <w:rPr>
              <w:noProof/>
              <w:lang w:eastAsia="pt-BR"/>
            </w:rPr>
          </w:pPr>
          <w:hyperlink w:anchor="_Toc266450064" w:history="1">
            <w:r w:rsidR="00012CB1" w:rsidRPr="00631EF4">
              <w:rPr>
                <w:rStyle w:val="Hyperlink"/>
                <w:noProof/>
              </w:rPr>
              <w:t>4.4.1.3.</w:t>
            </w:r>
            <w:r w:rsidR="00012CB1">
              <w:rPr>
                <w:noProof/>
                <w:lang w:eastAsia="pt-BR"/>
              </w:rPr>
              <w:tab/>
            </w:r>
            <w:r w:rsidR="00012CB1" w:rsidRPr="00631EF4">
              <w:rPr>
                <w:rStyle w:val="Hyperlink"/>
                <w:noProof/>
              </w:rPr>
              <w:t>Visualização da criação da consulta em tempo real</w:t>
            </w:r>
            <w:r w:rsidR="00012CB1">
              <w:rPr>
                <w:noProof/>
                <w:webHidden/>
              </w:rPr>
              <w:tab/>
            </w:r>
            <w:r>
              <w:rPr>
                <w:noProof/>
                <w:webHidden/>
              </w:rPr>
              <w:fldChar w:fldCharType="begin"/>
            </w:r>
            <w:r w:rsidR="00012CB1">
              <w:rPr>
                <w:noProof/>
                <w:webHidden/>
              </w:rPr>
              <w:instrText xml:space="preserve"> PAGEREF _Toc266450064 \h </w:instrText>
            </w:r>
            <w:r>
              <w:rPr>
                <w:noProof/>
                <w:webHidden/>
              </w:rPr>
            </w:r>
            <w:r>
              <w:rPr>
                <w:noProof/>
                <w:webHidden/>
              </w:rPr>
              <w:fldChar w:fldCharType="separate"/>
            </w:r>
            <w:r w:rsidR="005B61E3">
              <w:rPr>
                <w:noProof/>
                <w:webHidden/>
              </w:rPr>
              <w:t>38</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65" w:history="1">
            <w:r w:rsidR="00012CB1" w:rsidRPr="00631EF4">
              <w:rPr>
                <w:rStyle w:val="Hyperlink"/>
                <w:noProof/>
              </w:rPr>
              <w:t>4.5.</w:t>
            </w:r>
            <w:r w:rsidR="00012CB1">
              <w:rPr>
                <w:noProof/>
                <w:lang w:eastAsia="pt-BR"/>
              </w:rPr>
              <w:tab/>
            </w:r>
            <w:r w:rsidR="00012CB1" w:rsidRPr="00631EF4">
              <w:rPr>
                <w:rStyle w:val="Hyperlink"/>
                <w:noProof/>
              </w:rPr>
              <w:t>Considerações Finais</w:t>
            </w:r>
            <w:r w:rsidR="00012CB1">
              <w:rPr>
                <w:noProof/>
                <w:webHidden/>
              </w:rPr>
              <w:tab/>
            </w:r>
            <w:r>
              <w:rPr>
                <w:noProof/>
                <w:webHidden/>
              </w:rPr>
              <w:fldChar w:fldCharType="begin"/>
            </w:r>
            <w:r w:rsidR="00012CB1">
              <w:rPr>
                <w:noProof/>
                <w:webHidden/>
              </w:rPr>
              <w:instrText xml:space="preserve"> PAGEREF _Toc266450065 \h </w:instrText>
            </w:r>
            <w:r>
              <w:rPr>
                <w:noProof/>
                <w:webHidden/>
              </w:rPr>
            </w:r>
            <w:r>
              <w:rPr>
                <w:noProof/>
                <w:webHidden/>
              </w:rPr>
              <w:fldChar w:fldCharType="separate"/>
            </w:r>
            <w:r w:rsidR="005B61E3">
              <w:rPr>
                <w:noProof/>
                <w:webHidden/>
              </w:rPr>
              <w:t>39</w:t>
            </w:r>
            <w:r>
              <w:rPr>
                <w:noProof/>
                <w:webHidden/>
              </w:rPr>
              <w:fldChar w:fldCharType="end"/>
            </w:r>
          </w:hyperlink>
        </w:p>
        <w:p w:rsidR="00012CB1" w:rsidRDefault="00387589">
          <w:pPr>
            <w:pStyle w:val="Sumrio1"/>
            <w:tabs>
              <w:tab w:val="left" w:pos="440"/>
              <w:tab w:val="right" w:leader="dot" w:pos="8494"/>
            </w:tabs>
            <w:rPr>
              <w:noProof/>
              <w:lang w:eastAsia="pt-BR"/>
            </w:rPr>
          </w:pPr>
          <w:hyperlink w:anchor="_Toc266450066" w:history="1">
            <w:r w:rsidR="00012CB1" w:rsidRPr="00631EF4">
              <w:rPr>
                <w:rStyle w:val="Hyperlink"/>
                <w:noProof/>
              </w:rPr>
              <w:t>5.</w:t>
            </w:r>
            <w:r w:rsidR="00012CB1">
              <w:rPr>
                <w:noProof/>
                <w:lang w:eastAsia="pt-BR"/>
              </w:rPr>
              <w:tab/>
            </w:r>
            <w:r w:rsidR="00012CB1" w:rsidRPr="00631EF4">
              <w:rPr>
                <w:rStyle w:val="Hyperlink"/>
                <w:noProof/>
              </w:rPr>
              <w:t>Validação</w:t>
            </w:r>
            <w:r w:rsidR="00012CB1">
              <w:rPr>
                <w:noProof/>
                <w:webHidden/>
              </w:rPr>
              <w:tab/>
            </w:r>
            <w:r>
              <w:rPr>
                <w:noProof/>
                <w:webHidden/>
              </w:rPr>
              <w:fldChar w:fldCharType="begin"/>
            </w:r>
            <w:r w:rsidR="00012CB1">
              <w:rPr>
                <w:noProof/>
                <w:webHidden/>
              </w:rPr>
              <w:instrText xml:space="preserve"> PAGEREF _Toc266450066 \h </w:instrText>
            </w:r>
            <w:r>
              <w:rPr>
                <w:noProof/>
                <w:webHidden/>
              </w:rPr>
            </w:r>
            <w:r>
              <w:rPr>
                <w:noProof/>
                <w:webHidden/>
              </w:rPr>
              <w:fldChar w:fldCharType="separate"/>
            </w:r>
            <w:r w:rsidR="005B61E3">
              <w:rPr>
                <w:noProof/>
                <w:webHidden/>
              </w:rPr>
              <w:t>40</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67" w:history="1">
            <w:r w:rsidR="00012CB1" w:rsidRPr="00631EF4">
              <w:rPr>
                <w:rStyle w:val="Hyperlink"/>
                <w:noProof/>
              </w:rPr>
              <w:t>5.1.</w:t>
            </w:r>
            <w:r w:rsidR="00012CB1">
              <w:rPr>
                <w:noProof/>
                <w:lang w:eastAsia="pt-BR"/>
              </w:rPr>
              <w:tab/>
            </w:r>
            <w:r w:rsidR="00012CB1" w:rsidRPr="00631EF4">
              <w:rPr>
                <w:rStyle w:val="Hyperlink"/>
                <w:noProof/>
              </w:rPr>
              <w:t>Interface gráfica</w:t>
            </w:r>
            <w:r w:rsidR="00012CB1">
              <w:rPr>
                <w:noProof/>
                <w:webHidden/>
              </w:rPr>
              <w:tab/>
            </w:r>
            <w:r>
              <w:rPr>
                <w:noProof/>
                <w:webHidden/>
              </w:rPr>
              <w:fldChar w:fldCharType="begin"/>
            </w:r>
            <w:r w:rsidR="00012CB1">
              <w:rPr>
                <w:noProof/>
                <w:webHidden/>
              </w:rPr>
              <w:instrText xml:space="preserve"> PAGEREF _Toc266450067 \h </w:instrText>
            </w:r>
            <w:r>
              <w:rPr>
                <w:noProof/>
                <w:webHidden/>
              </w:rPr>
            </w:r>
            <w:r>
              <w:rPr>
                <w:noProof/>
                <w:webHidden/>
              </w:rPr>
              <w:fldChar w:fldCharType="separate"/>
            </w:r>
            <w:r w:rsidR="005B61E3">
              <w:rPr>
                <w:noProof/>
                <w:webHidden/>
              </w:rPr>
              <w:t>40</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68" w:history="1">
            <w:r w:rsidR="00012CB1" w:rsidRPr="00631EF4">
              <w:rPr>
                <w:rStyle w:val="Hyperlink"/>
                <w:noProof/>
              </w:rPr>
              <w:t>5.2.</w:t>
            </w:r>
            <w:r w:rsidR="00012CB1">
              <w:rPr>
                <w:noProof/>
                <w:lang w:eastAsia="pt-BR"/>
              </w:rPr>
              <w:tab/>
            </w:r>
            <w:r w:rsidR="00012CB1" w:rsidRPr="00631EF4">
              <w:rPr>
                <w:rStyle w:val="Hyperlink"/>
                <w:noProof/>
              </w:rPr>
              <w:t>Modelo de validação de interfaces web por usuários</w:t>
            </w:r>
            <w:r w:rsidR="00012CB1">
              <w:rPr>
                <w:noProof/>
                <w:webHidden/>
              </w:rPr>
              <w:tab/>
            </w:r>
            <w:r>
              <w:rPr>
                <w:noProof/>
                <w:webHidden/>
              </w:rPr>
              <w:fldChar w:fldCharType="begin"/>
            </w:r>
            <w:r w:rsidR="00012CB1">
              <w:rPr>
                <w:noProof/>
                <w:webHidden/>
              </w:rPr>
              <w:instrText xml:space="preserve"> PAGEREF _Toc266450068 \h </w:instrText>
            </w:r>
            <w:r>
              <w:rPr>
                <w:noProof/>
                <w:webHidden/>
              </w:rPr>
            </w:r>
            <w:r>
              <w:rPr>
                <w:noProof/>
                <w:webHidden/>
              </w:rPr>
              <w:fldChar w:fldCharType="separate"/>
            </w:r>
            <w:r w:rsidR="005B61E3">
              <w:rPr>
                <w:noProof/>
                <w:webHidden/>
              </w:rPr>
              <w:t>42</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69" w:history="1">
            <w:r w:rsidR="00012CB1" w:rsidRPr="00631EF4">
              <w:rPr>
                <w:rStyle w:val="Hyperlink"/>
                <w:noProof/>
              </w:rPr>
              <w:t>5.3.</w:t>
            </w:r>
            <w:r w:rsidR="00012CB1">
              <w:rPr>
                <w:noProof/>
                <w:lang w:eastAsia="pt-BR"/>
              </w:rPr>
              <w:tab/>
            </w:r>
            <w:r w:rsidR="00012CB1" w:rsidRPr="00631EF4">
              <w:rPr>
                <w:rStyle w:val="Hyperlink"/>
                <w:noProof/>
              </w:rPr>
              <w:t>Itens da Validação de ViXQueL</w:t>
            </w:r>
            <w:r w:rsidR="00012CB1">
              <w:rPr>
                <w:noProof/>
                <w:webHidden/>
              </w:rPr>
              <w:tab/>
            </w:r>
            <w:r>
              <w:rPr>
                <w:noProof/>
                <w:webHidden/>
              </w:rPr>
              <w:fldChar w:fldCharType="begin"/>
            </w:r>
            <w:r w:rsidR="00012CB1">
              <w:rPr>
                <w:noProof/>
                <w:webHidden/>
              </w:rPr>
              <w:instrText xml:space="preserve"> PAGEREF _Toc266450069 \h </w:instrText>
            </w:r>
            <w:r>
              <w:rPr>
                <w:noProof/>
                <w:webHidden/>
              </w:rPr>
            </w:r>
            <w:r>
              <w:rPr>
                <w:noProof/>
                <w:webHidden/>
              </w:rPr>
              <w:fldChar w:fldCharType="separate"/>
            </w:r>
            <w:r w:rsidR="005B61E3">
              <w:rPr>
                <w:noProof/>
                <w:webHidden/>
              </w:rPr>
              <w:t>45</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70" w:history="1">
            <w:r w:rsidR="00012CB1" w:rsidRPr="00631EF4">
              <w:rPr>
                <w:rStyle w:val="Hyperlink"/>
                <w:noProof/>
              </w:rPr>
              <w:t>5.4.</w:t>
            </w:r>
            <w:r w:rsidR="00012CB1">
              <w:rPr>
                <w:noProof/>
                <w:lang w:eastAsia="pt-BR"/>
              </w:rPr>
              <w:tab/>
            </w:r>
            <w:r w:rsidR="00012CB1" w:rsidRPr="00631EF4">
              <w:rPr>
                <w:rStyle w:val="Hyperlink"/>
                <w:noProof/>
              </w:rPr>
              <w:t>Validação da Ferramenta ViXQueL</w:t>
            </w:r>
            <w:r w:rsidR="00012CB1">
              <w:rPr>
                <w:noProof/>
                <w:webHidden/>
              </w:rPr>
              <w:tab/>
            </w:r>
            <w:r>
              <w:rPr>
                <w:noProof/>
                <w:webHidden/>
              </w:rPr>
              <w:fldChar w:fldCharType="begin"/>
            </w:r>
            <w:r w:rsidR="00012CB1">
              <w:rPr>
                <w:noProof/>
                <w:webHidden/>
              </w:rPr>
              <w:instrText xml:space="preserve"> PAGEREF _Toc266450070 \h </w:instrText>
            </w:r>
            <w:r>
              <w:rPr>
                <w:noProof/>
                <w:webHidden/>
              </w:rPr>
            </w:r>
            <w:r>
              <w:rPr>
                <w:noProof/>
                <w:webHidden/>
              </w:rPr>
              <w:fldChar w:fldCharType="separate"/>
            </w:r>
            <w:r w:rsidR="005B61E3">
              <w:rPr>
                <w:noProof/>
                <w:webHidden/>
              </w:rPr>
              <w:t>47</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71" w:history="1">
            <w:r w:rsidR="00012CB1" w:rsidRPr="00631EF4">
              <w:rPr>
                <w:rStyle w:val="Hyperlink"/>
                <w:noProof/>
              </w:rPr>
              <w:t>5.5.</w:t>
            </w:r>
            <w:r w:rsidR="00012CB1">
              <w:rPr>
                <w:noProof/>
                <w:lang w:eastAsia="pt-BR"/>
              </w:rPr>
              <w:tab/>
            </w:r>
            <w:r w:rsidR="00012CB1" w:rsidRPr="00631EF4">
              <w:rPr>
                <w:rStyle w:val="Hyperlink"/>
                <w:noProof/>
              </w:rPr>
              <w:t>Resultados Obtidos</w:t>
            </w:r>
            <w:r w:rsidR="00012CB1">
              <w:rPr>
                <w:noProof/>
                <w:webHidden/>
              </w:rPr>
              <w:tab/>
            </w:r>
            <w:r>
              <w:rPr>
                <w:noProof/>
                <w:webHidden/>
              </w:rPr>
              <w:fldChar w:fldCharType="begin"/>
            </w:r>
            <w:r w:rsidR="00012CB1">
              <w:rPr>
                <w:noProof/>
                <w:webHidden/>
              </w:rPr>
              <w:instrText xml:space="preserve"> PAGEREF _Toc266450071 \h </w:instrText>
            </w:r>
            <w:r>
              <w:rPr>
                <w:noProof/>
                <w:webHidden/>
              </w:rPr>
            </w:r>
            <w:r>
              <w:rPr>
                <w:noProof/>
                <w:webHidden/>
              </w:rPr>
              <w:fldChar w:fldCharType="separate"/>
            </w:r>
            <w:r w:rsidR="005B61E3">
              <w:rPr>
                <w:noProof/>
                <w:webHidden/>
              </w:rPr>
              <w:t>49</w:t>
            </w:r>
            <w:r>
              <w:rPr>
                <w:noProof/>
                <w:webHidden/>
              </w:rPr>
              <w:fldChar w:fldCharType="end"/>
            </w:r>
          </w:hyperlink>
        </w:p>
        <w:p w:rsidR="00012CB1" w:rsidRDefault="00387589">
          <w:pPr>
            <w:pStyle w:val="Sumrio1"/>
            <w:tabs>
              <w:tab w:val="left" w:pos="440"/>
              <w:tab w:val="right" w:leader="dot" w:pos="8494"/>
            </w:tabs>
            <w:rPr>
              <w:noProof/>
              <w:lang w:eastAsia="pt-BR"/>
            </w:rPr>
          </w:pPr>
          <w:hyperlink w:anchor="_Toc266450072" w:history="1">
            <w:r w:rsidR="00012CB1" w:rsidRPr="00631EF4">
              <w:rPr>
                <w:rStyle w:val="Hyperlink"/>
                <w:noProof/>
              </w:rPr>
              <w:t>6.</w:t>
            </w:r>
            <w:r w:rsidR="00012CB1">
              <w:rPr>
                <w:noProof/>
                <w:lang w:eastAsia="pt-BR"/>
              </w:rPr>
              <w:tab/>
            </w:r>
            <w:r w:rsidR="00012CB1" w:rsidRPr="00631EF4">
              <w:rPr>
                <w:rStyle w:val="Hyperlink"/>
                <w:noProof/>
              </w:rPr>
              <w:t>Trabalhos Futuros e Considerações Finais</w:t>
            </w:r>
            <w:r w:rsidR="00012CB1">
              <w:rPr>
                <w:noProof/>
                <w:webHidden/>
              </w:rPr>
              <w:tab/>
            </w:r>
            <w:r>
              <w:rPr>
                <w:noProof/>
                <w:webHidden/>
              </w:rPr>
              <w:fldChar w:fldCharType="begin"/>
            </w:r>
            <w:r w:rsidR="00012CB1">
              <w:rPr>
                <w:noProof/>
                <w:webHidden/>
              </w:rPr>
              <w:instrText xml:space="preserve"> PAGEREF _Toc266450072 \h </w:instrText>
            </w:r>
            <w:r>
              <w:rPr>
                <w:noProof/>
                <w:webHidden/>
              </w:rPr>
            </w:r>
            <w:r>
              <w:rPr>
                <w:noProof/>
                <w:webHidden/>
              </w:rPr>
              <w:fldChar w:fldCharType="separate"/>
            </w:r>
            <w:r w:rsidR="005B61E3">
              <w:rPr>
                <w:noProof/>
                <w:webHidden/>
              </w:rPr>
              <w:t>52</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73" w:history="1">
            <w:r w:rsidR="00012CB1" w:rsidRPr="00631EF4">
              <w:rPr>
                <w:rStyle w:val="Hyperlink"/>
                <w:noProof/>
              </w:rPr>
              <w:t>6.1.</w:t>
            </w:r>
            <w:r w:rsidR="00012CB1">
              <w:rPr>
                <w:noProof/>
                <w:lang w:eastAsia="pt-BR"/>
              </w:rPr>
              <w:tab/>
            </w:r>
            <w:r w:rsidR="00012CB1" w:rsidRPr="00631EF4">
              <w:rPr>
                <w:rStyle w:val="Hyperlink"/>
                <w:noProof/>
              </w:rPr>
              <w:t>Considerações Finais</w:t>
            </w:r>
            <w:r w:rsidR="00012CB1">
              <w:rPr>
                <w:noProof/>
                <w:webHidden/>
              </w:rPr>
              <w:tab/>
            </w:r>
            <w:r>
              <w:rPr>
                <w:noProof/>
                <w:webHidden/>
              </w:rPr>
              <w:fldChar w:fldCharType="begin"/>
            </w:r>
            <w:r w:rsidR="00012CB1">
              <w:rPr>
                <w:noProof/>
                <w:webHidden/>
              </w:rPr>
              <w:instrText xml:space="preserve"> PAGEREF _Toc266450073 \h </w:instrText>
            </w:r>
            <w:r>
              <w:rPr>
                <w:noProof/>
                <w:webHidden/>
              </w:rPr>
            </w:r>
            <w:r>
              <w:rPr>
                <w:noProof/>
                <w:webHidden/>
              </w:rPr>
              <w:fldChar w:fldCharType="separate"/>
            </w:r>
            <w:r w:rsidR="005B61E3">
              <w:rPr>
                <w:noProof/>
                <w:webHidden/>
              </w:rPr>
              <w:t>52</w:t>
            </w:r>
            <w:r>
              <w:rPr>
                <w:noProof/>
                <w:webHidden/>
              </w:rPr>
              <w:fldChar w:fldCharType="end"/>
            </w:r>
          </w:hyperlink>
        </w:p>
        <w:p w:rsidR="00012CB1" w:rsidRDefault="00387589">
          <w:pPr>
            <w:pStyle w:val="Sumrio2"/>
            <w:tabs>
              <w:tab w:val="left" w:pos="880"/>
              <w:tab w:val="right" w:leader="dot" w:pos="8494"/>
            </w:tabs>
            <w:rPr>
              <w:noProof/>
              <w:lang w:eastAsia="pt-BR"/>
            </w:rPr>
          </w:pPr>
          <w:hyperlink w:anchor="_Toc266450074" w:history="1">
            <w:r w:rsidR="00012CB1" w:rsidRPr="00631EF4">
              <w:rPr>
                <w:rStyle w:val="Hyperlink"/>
                <w:noProof/>
              </w:rPr>
              <w:t>6.2.</w:t>
            </w:r>
            <w:r w:rsidR="00012CB1">
              <w:rPr>
                <w:noProof/>
                <w:lang w:eastAsia="pt-BR"/>
              </w:rPr>
              <w:tab/>
            </w:r>
            <w:r w:rsidR="00012CB1" w:rsidRPr="00631EF4">
              <w:rPr>
                <w:rStyle w:val="Hyperlink"/>
                <w:noProof/>
              </w:rPr>
              <w:t>Trabalhos Futuros</w:t>
            </w:r>
            <w:r w:rsidR="00012CB1">
              <w:rPr>
                <w:noProof/>
                <w:webHidden/>
              </w:rPr>
              <w:tab/>
            </w:r>
            <w:r>
              <w:rPr>
                <w:noProof/>
                <w:webHidden/>
              </w:rPr>
              <w:fldChar w:fldCharType="begin"/>
            </w:r>
            <w:r w:rsidR="00012CB1">
              <w:rPr>
                <w:noProof/>
                <w:webHidden/>
              </w:rPr>
              <w:instrText xml:space="preserve"> PAGEREF _Toc266450074 \h </w:instrText>
            </w:r>
            <w:r>
              <w:rPr>
                <w:noProof/>
                <w:webHidden/>
              </w:rPr>
            </w:r>
            <w:r>
              <w:rPr>
                <w:noProof/>
                <w:webHidden/>
              </w:rPr>
              <w:fldChar w:fldCharType="separate"/>
            </w:r>
            <w:r w:rsidR="005B61E3">
              <w:rPr>
                <w:noProof/>
                <w:webHidden/>
              </w:rPr>
              <w:t>53</w:t>
            </w:r>
            <w:r>
              <w:rPr>
                <w:noProof/>
                <w:webHidden/>
              </w:rPr>
              <w:fldChar w:fldCharType="end"/>
            </w:r>
          </w:hyperlink>
        </w:p>
        <w:p w:rsidR="00012CB1" w:rsidRDefault="00387589">
          <w:pPr>
            <w:pStyle w:val="Sumrio1"/>
            <w:tabs>
              <w:tab w:val="right" w:leader="dot" w:pos="8494"/>
            </w:tabs>
            <w:rPr>
              <w:noProof/>
              <w:lang w:eastAsia="pt-BR"/>
            </w:rPr>
          </w:pPr>
          <w:hyperlink w:anchor="_Toc266450075" w:history="1">
            <w:r w:rsidR="00012CB1" w:rsidRPr="00631EF4">
              <w:rPr>
                <w:rStyle w:val="Hyperlink"/>
                <w:noProof/>
                <w:lang w:val="en-US"/>
              </w:rPr>
              <w:t>Referências</w:t>
            </w:r>
            <w:r w:rsidR="00012CB1">
              <w:rPr>
                <w:noProof/>
                <w:webHidden/>
              </w:rPr>
              <w:tab/>
            </w:r>
            <w:r>
              <w:rPr>
                <w:noProof/>
                <w:webHidden/>
              </w:rPr>
              <w:fldChar w:fldCharType="begin"/>
            </w:r>
            <w:r w:rsidR="00012CB1">
              <w:rPr>
                <w:noProof/>
                <w:webHidden/>
              </w:rPr>
              <w:instrText xml:space="preserve"> PAGEREF _Toc266450075 \h </w:instrText>
            </w:r>
            <w:r>
              <w:rPr>
                <w:noProof/>
                <w:webHidden/>
              </w:rPr>
            </w:r>
            <w:r>
              <w:rPr>
                <w:noProof/>
                <w:webHidden/>
              </w:rPr>
              <w:fldChar w:fldCharType="separate"/>
            </w:r>
            <w:r w:rsidR="005B61E3">
              <w:rPr>
                <w:noProof/>
                <w:webHidden/>
              </w:rPr>
              <w:t>55</w:t>
            </w:r>
            <w:r>
              <w:rPr>
                <w:noProof/>
                <w:webHidden/>
              </w:rPr>
              <w:fldChar w:fldCharType="end"/>
            </w:r>
          </w:hyperlink>
        </w:p>
        <w:p w:rsidR="00E5454D" w:rsidRDefault="00387589" w:rsidP="00A6152C">
          <w:pPr>
            <w:spacing w:line="360" w:lineRule="auto"/>
            <w:jc w:val="both"/>
          </w:pPr>
          <w:r>
            <w:fldChar w:fldCharType="end"/>
          </w:r>
        </w:p>
      </w:sdtContent>
    </w:sdt>
    <w:p w:rsidR="001643B4" w:rsidRDefault="001643B4" w:rsidP="00A6152C">
      <w:pPr>
        <w:pStyle w:val="Ttulo1"/>
        <w:jc w:val="both"/>
        <w:rPr>
          <w:rFonts w:eastAsiaTheme="minorEastAsia"/>
        </w:rPr>
      </w:pPr>
    </w:p>
    <w:p w:rsidR="001643B4" w:rsidRDefault="001643B4">
      <w:r>
        <w:br w:type="page"/>
      </w:r>
    </w:p>
    <w:p w:rsidR="001643B4" w:rsidRDefault="001643B4" w:rsidP="00033D24">
      <w:pPr>
        <w:pStyle w:val="Ttulo1"/>
      </w:pPr>
      <w:bookmarkStart w:id="19" w:name="_Toc265350615"/>
      <w:bookmarkStart w:id="20" w:name="_Toc265524545"/>
      <w:bookmarkStart w:id="21" w:name="_Toc266319976"/>
      <w:bookmarkStart w:id="22" w:name="_Toc266367331"/>
      <w:bookmarkStart w:id="23" w:name="_Toc266367809"/>
      <w:bookmarkStart w:id="24" w:name="_Toc266450034"/>
      <w:r>
        <w:lastRenderedPageBreak/>
        <w:t>Lista de Figuras</w:t>
      </w:r>
      <w:bookmarkEnd w:id="19"/>
      <w:bookmarkEnd w:id="20"/>
      <w:bookmarkEnd w:id="21"/>
      <w:bookmarkEnd w:id="22"/>
      <w:bookmarkEnd w:id="23"/>
      <w:bookmarkEnd w:id="24"/>
    </w:p>
    <w:p w:rsidR="00033D24" w:rsidRPr="00033D24" w:rsidRDefault="00033D24" w:rsidP="00033D24"/>
    <w:p w:rsidR="00012CB1" w:rsidRDefault="00387589">
      <w:pPr>
        <w:pStyle w:val="ndicedeilustraes"/>
        <w:tabs>
          <w:tab w:val="right" w:leader="dot" w:pos="8494"/>
        </w:tabs>
        <w:rPr>
          <w:noProof/>
          <w:lang w:eastAsia="pt-BR"/>
        </w:rPr>
      </w:pPr>
      <w:r>
        <w:fldChar w:fldCharType="begin"/>
      </w:r>
      <w:r w:rsidR="001643B4">
        <w:instrText xml:space="preserve"> TOC \h \z \c "Figura" </w:instrText>
      </w:r>
      <w:r>
        <w:fldChar w:fldCharType="separate"/>
      </w:r>
      <w:hyperlink w:anchor="_Toc266450076" w:history="1">
        <w:r w:rsidR="00012CB1" w:rsidRPr="000E1A33">
          <w:rPr>
            <w:rStyle w:val="Hyperlink"/>
            <w:noProof/>
          </w:rPr>
          <w:t>Figura 2</w:t>
        </w:r>
        <w:r w:rsidR="00012CB1" w:rsidRPr="000E1A33">
          <w:rPr>
            <w:rStyle w:val="Hyperlink"/>
            <w:noProof/>
          </w:rPr>
          <w:noBreakHyphen/>
          <w:t>1 – Interface gráfica da ferramenta XQBE</w:t>
        </w:r>
        <w:r w:rsidR="00012CB1">
          <w:rPr>
            <w:noProof/>
            <w:webHidden/>
          </w:rPr>
          <w:tab/>
        </w:r>
        <w:r>
          <w:rPr>
            <w:noProof/>
            <w:webHidden/>
          </w:rPr>
          <w:fldChar w:fldCharType="begin"/>
        </w:r>
        <w:r w:rsidR="00012CB1">
          <w:rPr>
            <w:noProof/>
            <w:webHidden/>
          </w:rPr>
          <w:instrText xml:space="preserve"> PAGEREF _Toc266450076 \h </w:instrText>
        </w:r>
        <w:r>
          <w:rPr>
            <w:noProof/>
            <w:webHidden/>
          </w:rPr>
        </w:r>
        <w:r>
          <w:rPr>
            <w:noProof/>
            <w:webHidden/>
          </w:rPr>
          <w:fldChar w:fldCharType="separate"/>
        </w:r>
        <w:r w:rsidR="005B61E3">
          <w:rPr>
            <w:noProof/>
            <w:webHidden/>
          </w:rPr>
          <w:t>6</w:t>
        </w:r>
        <w:r>
          <w:rPr>
            <w:noProof/>
            <w:webHidden/>
          </w:rPr>
          <w:fldChar w:fldCharType="end"/>
        </w:r>
      </w:hyperlink>
    </w:p>
    <w:p w:rsidR="00012CB1" w:rsidRDefault="00387589">
      <w:pPr>
        <w:pStyle w:val="ndicedeilustraes"/>
        <w:tabs>
          <w:tab w:val="right" w:leader="dot" w:pos="8494"/>
        </w:tabs>
        <w:rPr>
          <w:noProof/>
          <w:lang w:eastAsia="pt-BR"/>
        </w:rPr>
      </w:pPr>
      <w:hyperlink w:anchor="_Toc266450077" w:history="1">
        <w:r w:rsidR="00012CB1" w:rsidRPr="000E1A33">
          <w:rPr>
            <w:rStyle w:val="Hyperlink"/>
            <w:noProof/>
          </w:rPr>
          <w:t>Figura 2</w:t>
        </w:r>
        <w:r w:rsidR="00012CB1" w:rsidRPr="000E1A33">
          <w:rPr>
            <w:rStyle w:val="Hyperlink"/>
            <w:noProof/>
          </w:rPr>
          <w:noBreakHyphen/>
          <w:t>2 – Interface gráfica da ferramenta GXQL</w:t>
        </w:r>
        <w:r w:rsidR="00012CB1">
          <w:rPr>
            <w:noProof/>
            <w:webHidden/>
          </w:rPr>
          <w:tab/>
        </w:r>
        <w:r>
          <w:rPr>
            <w:noProof/>
            <w:webHidden/>
          </w:rPr>
          <w:fldChar w:fldCharType="begin"/>
        </w:r>
        <w:r w:rsidR="00012CB1">
          <w:rPr>
            <w:noProof/>
            <w:webHidden/>
          </w:rPr>
          <w:instrText xml:space="preserve"> PAGEREF _Toc266450077 \h </w:instrText>
        </w:r>
        <w:r>
          <w:rPr>
            <w:noProof/>
            <w:webHidden/>
          </w:rPr>
        </w:r>
        <w:r>
          <w:rPr>
            <w:noProof/>
            <w:webHidden/>
          </w:rPr>
          <w:fldChar w:fldCharType="separate"/>
        </w:r>
        <w:r w:rsidR="005B61E3">
          <w:rPr>
            <w:noProof/>
            <w:webHidden/>
          </w:rPr>
          <w:t>7</w:t>
        </w:r>
        <w:r>
          <w:rPr>
            <w:noProof/>
            <w:webHidden/>
          </w:rPr>
          <w:fldChar w:fldCharType="end"/>
        </w:r>
      </w:hyperlink>
    </w:p>
    <w:p w:rsidR="00012CB1" w:rsidRDefault="00387589">
      <w:pPr>
        <w:pStyle w:val="ndicedeilustraes"/>
        <w:tabs>
          <w:tab w:val="right" w:leader="dot" w:pos="8494"/>
        </w:tabs>
        <w:rPr>
          <w:noProof/>
          <w:lang w:eastAsia="pt-BR"/>
        </w:rPr>
      </w:pPr>
      <w:hyperlink w:anchor="_Toc266450078" w:history="1">
        <w:r w:rsidR="00012CB1" w:rsidRPr="000E1A33">
          <w:rPr>
            <w:rStyle w:val="Hyperlink"/>
            <w:noProof/>
          </w:rPr>
          <w:t>Figura 2</w:t>
        </w:r>
        <w:r w:rsidR="00012CB1" w:rsidRPr="000E1A33">
          <w:rPr>
            <w:rStyle w:val="Hyperlink"/>
            <w:noProof/>
          </w:rPr>
          <w:noBreakHyphen/>
          <w:t>3 – Interface gráfica da ferramenta BBQ</w:t>
        </w:r>
        <w:r w:rsidR="00012CB1">
          <w:rPr>
            <w:noProof/>
            <w:webHidden/>
          </w:rPr>
          <w:tab/>
        </w:r>
        <w:r>
          <w:rPr>
            <w:noProof/>
            <w:webHidden/>
          </w:rPr>
          <w:fldChar w:fldCharType="begin"/>
        </w:r>
        <w:r w:rsidR="00012CB1">
          <w:rPr>
            <w:noProof/>
            <w:webHidden/>
          </w:rPr>
          <w:instrText xml:space="preserve"> PAGEREF _Toc266450078 \h </w:instrText>
        </w:r>
        <w:r>
          <w:rPr>
            <w:noProof/>
            <w:webHidden/>
          </w:rPr>
        </w:r>
        <w:r>
          <w:rPr>
            <w:noProof/>
            <w:webHidden/>
          </w:rPr>
          <w:fldChar w:fldCharType="separate"/>
        </w:r>
        <w:r w:rsidR="005B61E3">
          <w:rPr>
            <w:noProof/>
            <w:webHidden/>
          </w:rPr>
          <w:t>8</w:t>
        </w:r>
        <w:r>
          <w:rPr>
            <w:noProof/>
            <w:webHidden/>
          </w:rPr>
          <w:fldChar w:fldCharType="end"/>
        </w:r>
      </w:hyperlink>
    </w:p>
    <w:p w:rsidR="00012CB1" w:rsidRDefault="00387589">
      <w:pPr>
        <w:pStyle w:val="ndicedeilustraes"/>
        <w:tabs>
          <w:tab w:val="right" w:leader="dot" w:pos="8494"/>
        </w:tabs>
        <w:rPr>
          <w:noProof/>
          <w:lang w:eastAsia="pt-BR"/>
        </w:rPr>
      </w:pPr>
      <w:hyperlink w:anchor="_Toc266450079" w:history="1">
        <w:r w:rsidR="00012CB1" w:rsidRPr="000E1A33">
          <w:rPr>
            <w:rStyle w:val="Hyperlink"/>
            <w:noProof/>
          </w:rPr>
          <w:t>Figura 2</w:t>
        </w:r>
        <w:r w:rsidR="00012CB1" w:rsidRPr="000E1A33">
          <w:rPr>
            <w:rStyle w:val="Hyperlink"/>
            <w:noProof/>
          </w:rPr>
          <w:noBreakHyphen/>
          <w:t>4 – Interface gráfica da ferramenta XQueryViz</w:t>
        </w:r>
        <w:r w:rsidR="00012CB1">
          <w:rPr>
            <w:noProof/>
            <w:webHidden/>
          </w:rPr>
          <w:tab/>
        </w:r>
        <w:r>
          <w:rPr>
            <w:noProof/>
            <w:webHidden/>
          </w:rPr>
          <w:fldChar w:fldCharType="begin"/>
        </w:r>
        <w:r w:rsidR="00012CB1">
          <w:rPr>
            <w:noProof/>
            <w:webHidden/>
          </w:rPr>
          <w:instrText xml:space="preserve"> PAGEREF _Toc266450079 \h </w:instrText>
        </w:r>
        <w:r>
          <w:rPr>
            <w:noProof/>
            <w:webHidden/>
          </w:rPr>
        </w:r>
        <w:r>
          <w:rPr>
            <w:noProof/>
            <w:webHidden/>
          </w:rPr>
          <w:fldChar w:fldCharType="separate"/>
        </w:r>
        <w:r w:rsidR="005B61E3">
          <w:rPr>
            <w:noProof/>
            <w:webHidden/>
          </w:rPr>
          <w:t>10</w:t>
        </w:r>
        <w:r>
          <w:rPr>
            <w:noProof/>
            <w:webHidden/>
          </w:rPr>
          <w:fldChar w:fldCharType="end"/>
        </w:r>
      </w:hyperlink>
    </w:p>
    <w:p w:rsidR="00012CB1" w:rsidRDefault="00387589">
      <w:pPr>
        <w:pStyle w:val="ndicedeilustraes"/>
        <w:tabs>
          <w:tab w:val="right" w:leader="dot" w:pos="8494"/>
        </w:tabs>
        <w:rPr>
          <w:noProof/>
          <w:lang w:eastAsia="pt-BR"/>
        </w:rPr>
      </w:pPr>
      <w:hyperlink w:anchor="_Toc266450080" w:history="1">
        <w:r w:rsidR="00012CB1" w:rsidRPr="000E1A33">
          <w:rPr>
            <w:rStyle w:val="Hyperlink"/>
            <w:noProof/>
          </w:rPr>
          <w:t>Figura 2</w:t>
        </w:r>
        <w:r w:rsidR="00012CB1" w:rsidRPr="000E1A33">
          <w:rPr>
            <w:rStyle w:val="Hyperlink"/>
            <w:noProof/>
          </w:rPr>
          <w:noBreakHyphen/>
          <w:t>5 – Interface gráfica da ferramenta XGI</w:t>
        </w:r>
        <w:r w:rsidR="00012CB1">
          <w:rPr>
            <w:noProof/>
            <w:webHidden/>
          </w:rPr>
          <w:tab/>
        </w:r>
        <w:r>
          <w:rPr>
            <w:noProof/>
            <w:webHidden/>
          </w:rPr>
          <w:fldChar w:fldCharType="begin"/>
        </w:r>
        <w:r w:rsidR="00012CB1">
          <w:rPr>
            <w:noProof/>
            <w:webHidden/>
          </w:rPr>
          <w:instrText xml:space="preserve"> PAGEREF _Toc266450080 \h </w:instrText>
        </w:r>
        <w:r>
          <w:rPr>
            <w:noProof/>
            <w:webHidden/>
          </w:rPr>
        </w:r>
        <w:r>
          <w:rPr>
            <w:noProof/>
            <w:webHidden/>
          </w:rPr>
          <w:fldChar w:fldCharType="separate"/>
        </w:r>
        <w:r w:rsidR="005B61E3">
          <w:rPr>
            <w:noProof/>
            <w:webHidden/>
          </w:rPr>
          <w:t>11</w:t>
        </w:r>
        <w:r>
          <w:rPr>
            <w:noProof/>
            <w:webHidden/>
          </w:rPr>
          <w:fldChar w:fldCharType="end"/>
        </w:r>
      </w:hyperlink>
    </w:p>
    <w:p w:rsidR="00012CB1" w:rsidRDefault="00387589">
      <w:pPr>
        <w:pStyle w:val="ndicedeilustraes"/>
        <w:tabs>
          <w:tab w:val="right" w:leader="dot" w:pos="8494"/>
        </w:tabs>
        <w:rPr>
          <w:noProof/>
          <w:lang w:eastAsia="pt-BR"/>
        </w:rPr>
      </w:pPr>
      <w:hyperlink w:anchor="_Toc266450081" w:history="1">
        <w:r w:rsidR="00012CB1" w:rsidRPr="000E1A33">
          <w:rPr>
            <w:rStyle w:val="Hyperlink"/>
            <w:noProof/>
          </w:rPr>
          <w:t>Figura 3</w:t>
        </w:r>
        <w:r w:rsidR="00012CB1" w:rsidRPr="000E1A33">
          <w:rPr>
            <w:rStyle w:val="Hyperlink"/>
            <w:noProof/>
          </w:rPr>
          <w:noBreakHyphen/>
          <w:t>1 – Arquitetura da ferramenta ViXQueL</w:t>
        </w:r>
        <w:r w:rsidR="00012CB1">
          <w:rPr>
            <w:noProof/>
            <w:webHidden/>
          </w:rPr>
          <w:tab/>
        </w:r>
        <w:r>
          <w:rPr>
            <w:noProof/>
            <w:webHidden/>
          </w:rPr>
          <w:fldChar w:fldCharType="begin"/>
        </w:r>
        <w:r w:rsidR="00012CB1">
          <w:rPr>
            <w:noProof/>
            <w:webHidden/>
          </w:rPr>
          <w:instrText xml:space="preserve"> PAGEREF _Toc266450081 \h </w:instrText>
        </w:r>
        <w:r>
          <w:rPr>
            <w:noProof/>
            <w:webHidden/>
          </w:rPr>
        </w:r>
        <w:r>
          <w:rPr>
            <w:noProof/>
            <w:webHidden/>
          </w:rPr>
          <w:fldChar w:fldCharType="separate"/>
        </w:r>
        <w:r w:rsidR="005B61E3">
          <w:rPr>
            <w:noProof/>
            <w:webHidden/>
          </w:rPr>
          <w:t>14</w:t>
        </w:r>
        <w:r>
          <w:rPr>
            <w:noProof/>
            <w:webHidden/>
          </w:rPr>
          <w:fldChar w:fldCharType="end"/>
        </w:r>
      </w:hyperlink>
    </w:p>
    <w:p w:rsidR="00012CB1" w:rsidRDefault="00387589">
      <w:pPr>
        <w:pStyle w:val="ndicedeilustraes"/>
        <w:tabs>
          <w:tab w:val="right" w:leader="dot" w:pos="8494"/>
        </w:tabs>
        <w:rPr>
          <w:noProof/>
          <w:lang w:eastAsia="pt-BR"/>
        </w:rPr>
      </w:pPr>
      <w:hyperlink w:anchor="_Toc266450082" w:history="1">
        <w:r w:rsidR="00012CB1" w:rsidRPr="000E1A33">
          <w:rPr>
            <w:rStyle w:val="Hyperlink"/>
            <w:noProof/>
          </w:rPr>
          <w:t>Figura 3</w:t>
        </w:r>
        <w:r w:rsidR="00012CB1" w:rsidRPr="000E1A33">
          <w:rPr>
            <w:rStyle w:val="Hyperlink"/>
            <w:noProof/>
          </w:rPr>
          <w:noBreakHyphen/>
          <w:t>2 – Tela de gerenciamento de conectividade da ViXQueL</w:t>
        </w:r>
        <w:r w:rsidR="00012CB1">
          <w:rPr>
            <w:noProof/>
            <w:webHidden/>
          </w:rPr>
          <w:tab/>
        </w:r>
        <w:r>
          <w:rPr>
            <w:noProof/>
            <w:webHidden/>
          </w:rPr>
          <w:fldChar w:fldCharType="begin"/>
        </w:r>
        <w:r w:rsidR="00012CB1">
          <w:rPr>
            <w:noProof/>
            <w:webHidden/>
          </w:rPr>
          <w:instrText xml:space="preserve"> PAGEREF _Toc266450082 \h </w:instrText>
        </w:r>
        <w:r>
          <w:rPr>
            <w:noProof/>
            <w:webHidden/>
          </w:rPr>
        </w:r>
        <w:r>
          <w:rPr>
            <w:noProof/>
            <w:webHidden/>
          </w:rPr>
          <w:fldChar w:fldCharType="separate"/>
        </w:r>
        <w:r w:rsidR="005B61E3">
          <w:rPr>
            <w:noProof/>
            <w:webHidden/>
          </w:rPr>
          <w:t>16</w:t>
        </w:r>
        <w:r>
          <w:rPr>
            <w:noProof/>
            <w:webHidden/>
          </w:rPr>
          <w:fldChar w:fldCharType="end"/>
        </w:r>
      </w:hyperlink>
    </w:p>
    <w:p w:rsidR="00012CB1" w:rsidRDefault="00387589">
      <w:pPr>
        <w:pStyle w:val="ndicedeilustraes"/>
        <w:tabs>
          <w:tab w:val="right" w:leader="dot" w:pos="8494"/>
        </w:tabs>
        <w:rPr>
          <w:noProof/>
          <w:lang w:eastAsia="pt-BR"/>
        </w:rPr>
      </w:pPr>
      <w:hyperlink w:anchor="_Toc266450083" w:history="1">
        <w:r w:rsidR="00012CB1" w:rsidRPr="000E1A33">
          <w:rPr>
            <w:rStyle w:val="Hyperlink"/>
            <w:noProof/>
          </w:rPr>
          <w:t>Figura 3</w:t>
        </w:r>
        <w:r w:rsidR="00012CB1" w:rsidRPr="000E1A33">
          <w:rPr>
            <w:rStyle w:val="Hyperlink"/>
            <w:noProof/>
          </w:rPr>
          <w:noBreakHyphen/>
          <w:t>3 – Tela de gerenciamento de bases de dados</w:t>
        </w:r>
        <w:r w:rsidR="00012CB1">
          <w:rPr>
            <w:noProof/>
            <w:webHidden/>
          </w:rPr>
          <w:tab/>
        </w:r>
        <w:r>
          <w:rPr>
            <w:noProof/>
            <w:webHidden/>
          </w:rPr>
          <w:fldChar w:fldCharType="begin"/>
        </w:r>
        <w:r w:rsidR="00012CB1">
          <w:rPr>
            <w:noProof/>
            <w:webHidden/>
          </w:rPr>
          <w:instrText xml:space="preserve"> PAGEREF _Toc266450083 \h </w:instrText>
        </w:r>
        <w:r>
          <w:rPr>
            <w:noProof/>
            <w:webHidden/>
          </w:rPr>
        </w:r>
        <w:r>
          <w:rPr>
            <w:noProof/>
            <w:webHidden/>
          </w:rPr>
          <w:fldChar w:fldCharType="separate"/>
        </w:r>
        <w:r w:rsidR="005B61E3">
          <w:rPr>
            <w:noProof/>
            <w:webHidden/>
          </w:rPr>
          <w:t>17</w:t>
        </w:r>
        <w:r>
          <w:rPr>
            <w:noProof/>
            <w:webHidden/>
          </w:rPr>
          <w:fldChar w:fldCharType="end"/>
        </w:r>
      </w:hyperlink>
    </w:p>
    <w:p w:rsidR="00012CB1" w:rsidRDefault="00387589">
      <w:pPr>
        <w:pStyle w:val="ndicedeilustraes"/>
        <w:tabs>
          <w:tab w:val="right" w:leader="dot" w:pos="8494"/>
        </w:tabs>
        <w:rPr>
          <w:noProof/>
          <w:lang w:eastAsia="pt-BR"/>
        </w:rPr>
      </w:pPr>
      <w:hyperlink w:anchor="_Toc266450084" w:history="1">
        <w:r w:rsidR="00012CB1" w:rsidRPr="000E1A33">
          <w:rPr>
            <w:rStyle w:val="Hyperlink"/>
            <w:noProof/>
          </w:rPr>
          <w:t>Figura 3</w:t>
        </w:r>
        <w:r w:rsidR="00012CB1" w:rsidRPr="000E1A33">
          <w:rPr>
            <w:rStyle w:val="Hyperlink"/>
            <w:noProof/>
          </w:rPr>
          <w:noBreakHyphen/>
          <w:t>4 – Tela principal da ferramenta ViXQueL.</w:t>
        </w:r>
        <w:r w:rsidR="00012CB1">
          <w:rPr>
            <w:noProof/>
            <w:webHidden/>
          </w:rPr>
          <w:tab/>
        </w:r>
        <w:r>
          <w:rPr>
            <w:noProof/>
            <w:webHidden/>
          </w:rPr>
          <w:fldChar w:fldCharType="begin"/>
        </w:r>
        <w:r w:rsidR="00012CB1">
          <w:rPr>
            <w:noProof/>
            <w:webHidden/>
          </w:rPr>
          <w:instrText xml:space="preserve"> PAGEREF _Toc266450084 \h </w:instrText>
        </w:r>
        <w:r>
          <w:rPr>
            <w:noProof/>
            <w:webHidden/>
          </w:rPr>
        </w:r>
        <w:r>
          <w:rPr>
            <w:noProof/>
            <w:webHidden/>
          </w:rPr>
          <w:fldChar w:fldCharType="separate"/>
        </w:r>
        <w:r w:rsidR="005B61E3">
          <w:rPr>
            <w:noProof/>
            <w:webHidden/>
          </w:rPr>
          <w:t>17</w:t>
        </w:r>
        <w:r>
          <w:rPr>
            <w:noProof/>
            <w:webHidden/>
          </w:rPr>
          <w:fldChar w:fldCharType="end"/>
        </w:r>
      </w:hyperlink>
    </w:p>
    <w:p w:rsidR="00012CB1" w:rsidRDefault="00387589">
      <w:pPr>
        <w:pStyle w:val="ndicedeilustraes"/>
        <w:tabs>
          <w:tab w:val="right" w:leader="dot" w:pos="8494"/>
        </w:tabs>
        <w:rPr>
          <w:noProof/>
          <w:lang w:eastAsia="pt-BR"/>
        </w:rPr>
      </w:pPr>
      <w:hyperlink w:anchor="_Toc266450085" w:history="1">
        <w:r w:rsidR="00012CB1" w:rsidRPr="000E1A33">
          <w:rPr>
            <w:rStyle w:val="Hyperlink"/>
            <w:noProof/>
          </w:rPr>
          <w:t>Figura 3</w:t>
        </w:r>
        <w:r w:rsidR="00012CB1" w:rsidRPr="000E1A33">
          <w:rPr>
            <w:rStyle w:val="Hyperlink"/>
            <w:noProof/>
          </w:rPr>
          <w:noBreakHyphen/>
          <w:t>5 – Diagrama de estrutura do metamodelo ViXQueL</w:t>
        </w:r>
        <w:r w:rsidR="00012CB1">
          <w:rPr>
            <w:noProof/>
            <w:webHidden/>
          </w:rPr>
          <w:tab/>
        </w:r>
        <w:r>
          <w:rPr>
            <w:noProof/>
            <w:webHidden/>
          </w:rPr>
          <w:fldChar w:fldCharType="begin"/>
        </w:r>
        <w:r w:rsidR="00012CB1">
          <w:rPr>
            <w:noProof/>
            <w:webHidden/>
          </w:rPr>
          <w:instrText xml:space="preserve"> PAGEREF _Toc266450085 \h </w:instrText>
        </w:r>
        <w:r>
          <w:rPr>
            <w:noProof/>
            <w:webHidden/>
          </w:rPr>
        </w:r>
        <w:r>
          <w:rPr>
            <w:noProof/>
            <w:webHidden/>
          </w:rPr>
          <w:fldChar w:fldCharType="separate"/>
        </w:r>
        <w:r w:rsidR="005B61E3">
          <w:rPr>
            <w:noProof/>
            <w:webHidden/>
          </w:rPr>
          <w:t>19</w:t>
        </w:r>
        <w:r>
          <w:rPr>
            <w:noProof/>
            <w:webHidden/>
          </w:rPr>
          <w:fldChar w:fldCharType="end"/>
        </w:r>
      </w:hyperlink>
    </w:p>
    <w:p w:rsidR="00012CB1" w:rsidRDefault="00387589">
      <w:pPr>
        <w:pStyle w:val="ndicedeilustraes"/>
        <w:tabs>
          <w:tab w:val="right" w:leader="dot" w:pos="8494"/>
        </w:tabs>
        <w:rPr>
          <w:noProof/>
          <w:lang w:eastAsia="pt-BR"/>
        </w:rPr>
      </w:pPr>
      <w:hyperlink w:anchor="_Toc266450086" w:history="1">
        <w:r w:rsidR="00012CB1" w:rsidRPr="000E1A33">
          <w:rPr>
            <w:rStyle w:val="Hyperlink"/>
            <w:noProof/>
          </w:rPr>
          <w:t>Figura 3</w:t>
        </w:r>
        <w:r w:rsidR="00012CB1" w:rsidRPr="000E1A33">
          <w:rPr>
            <w:rStyle w:val="Hyperlink"/>
            <w:noProof/>
          </w:rPr>
          <w:noBreakHyphen/>
          <w:t>6 – Exemplo de um modelo da ViXQueL</w:t>
        </w:r>
        <w:r w:rsidR="00012CB1">
          <w:rPr>
            <w:noProof/>
            <w:webHidden/>
          </w:rPr>
          <w:tab/>
        </w:r>
        <w:r>
          <w:rPr>
            <w:noProof/>
            <w:webHidden/>
          </w:rPr>
          <w:fldChar w:fldCharType="begin"/>
        </w:r>
        <w:r w:rsidR="00012CB1">
          <w:rPr>
            <w:noProof/>
            <w:webHidden/>
          </w:rPr>
          <w:instrText xml:space="preserve"> PAGEREF _Toc266450086 \h </w:instrText>
        </w:r>
        <w:r>
          <w:rPr>
            <w:noProof/>
            <w:webHidden/>
          </w:rPr>
        </w:r>
        <w:r>
          <w:rPr>
            <w:noProof/>
            <w:webHidden/>
          </w:rPr>
          <w:fldChar w:fldCharType="separate"/>
        </w:r>
        <w:r w:rsidR="005B61E3">
          <w:rPr>
            <w:noProof/>
            <w:webHidden/>
          </w:rPr>
          <w:t>21</w:t>
        </w:r>
        <w:r>
          <w:rPr>
            <w:noProof/>
            <w:webHidden/>
          </w:rPr>
          <w:fldChar w:fldCharType="end"/>
        </w:r>
      </w:hyperlink>
    </w:p>
    <w:p w:rsidR="00012CB1" w:rsidRDefault="00387589">
      <w:pPr>
        <w:pStyle w:val="ndicedeilustraes"/>
        <w:tabs>
          <w:tab w:val="right" w:leader="dot" w:pos="8494"/>
        </w:tabs>
        <w:rPr>
          <w:noProof/>
          <w:lang w:eastAsia="pt-BR"/>
        </w:rPr>
      </w:pPr>
      <w:hyperlink w:anchor="_Toc266450087" w:history="1">
        <w:r w:rsidR="00012CB1" w:rsidRPr="000E1A33">
          <w:rPr>
            <w:rStyle w:val="Hyperlink"/>
            <w:noProof/>
          </w:rPr>
          <w:t>Figura 3</w:t>
        </w:r>
        <w:r w:rsidR="00012CB1" w:rsidRPr="000E1A33">
          <w:rPr>
            <w:rStyle w:val="Hyperlink"/>
            <w:noProof/>
          </w:rPr>
          <w:noBreakHyphen/>
          <w:t>7 – Exemplo de um modelo da XQuery.</w:t>
        </w:r>
        <w:r w:rsidR="00012CB1">
          <w:rPr>
            <w:noProof/>
            <w:webHidden/>
          </w:rPr>
          <w:tab/>
        </w:r>
        <w:r>
          <w:rPr>
            <w:noProof/>
            <w:webHidden/>
          </w:rPr>
          <w:fldChar w:fldCharType="begin"/>
        </w:r>
        <w:r w:rsidR="00012CB1">
          <w:rPr>
            <w:noProof/>
            <w:webHidden/>
          </w:rPr>
          <w:instrText xml:space="preserve"> PAGEREF _Toc266450087 \h </w:instrText>
        </w:r>
        <w:r>
          <w:rPr>
            <w:noProof/>
            <w:webHidden/>
          </w:rPr>
        </w:r>
        <w:r>
          <w:rPr>
            <w:noProof/>
            <w:webHidden/>
          </w:rPr>
          <w:fldChar w:fldCharType="separate"/>
        </w:r>
        <w:r w:rsidR="005B61E3">
          <w:rPr>
            <w:noProof/>
            <w:webHidden/>
          </w:rPr>
          <w:t>23</w:t>
        </w:r>
        <w:r>
          <w:rPr>
            <w:noProof/>
            <w:webHidden/>
          </w:rPr>
          <w:fldChar w:fldCharType="end"/>
        </w:r>
      </w:hyperlink>
    </w:p>
    <w:p w:rsidR="00012CB1" w:rsidRDefault="00387589">
      <w:pPr>
        <w:pStyle w:val="ndicedeilustraes"/>
        <w:tabs>
          <w:tab w:val="right" w:leader="dot" w:pos="8494"/>
        </w:tabs>
        <w:rPr>
          <w:noProof/>
          <w:lang w:eastAsia="pt-BR"/>
        </w:rPr>
      </w:pPr>
      <w:hyperlink w:anchor="_Toc266450088" w:history="1">
        <w:r w:rsidR="00012CB1" w:rsidRPr="000E1A33">
          <w:rPr>
            <w:rStyle w:val="Hyperlink"/>
            <w:noProof/>
          </w:rPr>
          <w:t>Figura 3</w:t>
        </w:r>
        <w:r w:rsidR="00012CB1" w:rsidRPr="000E1A33">
          <w:rPr>
            <w:rStyle w:val="Hyperlink"/>
            <w:noProof/>
          </w:rPr>
          <w:noBreakHyphen/>
          <w:t>8 – Processo de transformação da ViXQueL para código XQuery</w:t>
        </w:r>
        <w:r w:rsidR="00012CB1">
          <w:rPr>
            <w:noProof/>
            <w:webHidden/>
          </w:rPr>
          <w:tab/>
        </w:r>
        <w:r>
          <w:rPr>
            <w:noProof/>
            <w:webHidden/>
          </w:rPr>
          <w:fldChar w:fldCharType="begin"/>
        </w:r>
        <w:r w:rsidR="00012CB1">
          <w:rPr>
            <w:noProof/>
            <w:webHidden/>
          </w:rPr>
          <w:instrText xml:space="preserve"> PAGEREF _Toc266450088 \h </w:instrText>
        </w:r>
        <w:r>
          <w:rPr>
            <w:noProof/>
            <w:webHidden/>
          </w:rPr>
        </w:r>
        <w:r>
          <w:rPr>
            <w:noProof/>
            <w:webHidden/>
          </w:rPr>
          <w:fldChar w:fldCharType="separate"/>
        </w:r>
        <w:r w:rsidR="005B61E3">
          <w:rPr>
            <w:noProof/>
            <w:webHidden/>
          </w:rPr>
          <w:t>25</w:t>
        </w:r>
        <w:r>
          <w:rPr>
            <w:noProof/>
            <w:webHidden/>
          </w:rPr>
          <w:fldChar w:fldCharType="end"/>
        </w:r>
      </w:hyperlink>
    </w:p>
    <w:p w:rsidR="00012CB1" w:rsidRDefault="00387589">
      <w:pPr>
        <w:pStyle w:val="ndicedeilustraes"/>
        <w:tabs>
          <w:tab w:val="right" w:leader="dot" w:pos="8494"/>
        </w:tabs>
        <w:rPr>
          <w:noProof/>
          <w:lang w:eastAsia="pt-BR"/>
        </w:rPr>
      </w:pPr>
      <w:hyperlink w:anchor="_Toc266450089" w:history="1">
        <w:r w:rsidR="00012CB1" w:rsidRPr="000E1A33">
          <w:rPr>
            <w:rStyle w:val="Hyperlink"/>
            <w:noProof/>
          </w:rPr>
          <w:t>Figura 4</w:t>
        </w:r>
        <w:r w:rsidR="00012CB1" w:rsidRPr="000E1A33">
          <w:rPr>
            <w:rStyle w:val="Hyperlink"/>
            <w:noProof/>
          </w:rPr>
          <w:noBreakHyphen/>
          <w:t>1 – Tipos de colaboração: tempo x espaço – traduzida de (45).</w:t>
        </w:r>
        <w:r w:rsidR="00012CB1">
          <w:rPr>
            <w:noProof/>
            <w:webHidden/>
          </w:rPr>
          <w:tab/>
        </w:r>
        <w:r>
          <w:rPr>
            <w:noProof/>
            <w:webHidden/>
          </w:rPr>
          <w:fldChar w:fldCharType="begin"/>
        </w:r>
        <w:r w:rsidR="00012CB1">
          <w:rPr>
            <w:noProof/>
            <w:webHidden/>
          </w:rPr>
          <w:instrText xml:space="preserve"> PAGEREF _Toc266450089 \h </w:instrText>
        </w:r>
        <w:r>
          <w:rPr>
            <w:noProof/>
            <w:webHidden/>
          </w:rPr>
        </w:r>
        <w:r>
          <w:rPr>
            <w:noProof/>
            <w:webHidden/>
          </w:rPr>
          <w:fldChar w:fldCharType="separate"/>
        </w:r>
        <w:r w:rsidR="005B61E3">
          <w:rPr>
            <w:noProof/>
            <w:webHidden/>
          </w:rPr>
          <w:t>31</w:t>
        </w:r>
        <w:r>
          <w:rPr>
            <w:noProof/>
            <w:webHidden/>
          </w:rPr>
          <w:fldChar w:fldCharType="end"/>
        </w:r>
      </w:hyperlink>
    </w:p>
    <w:p w:rsidR="00012CB1" w:rsidRDefault="00387589">
      <w:pPr>
        <w:pStyle w:val="ndicedeilustraes"/>
        <w:tabs>
          <w:tab w:val="right" w:leader="dot" w:pos="8494"/>
        </w:tabs>
        <w:rPr>
          <w:noProof/>
          <w:lang w:eastAsia="pt-BR"/>
        </w:rPr>
      </w:pPr>
      <w:hyperlink w:anchor="_Toc266450090" w:history="1">
        <w:r w:rsidR="00012CB1" w:rsidRPr="000E1A33">
          <w:rPr>
            <w:rStyle w:val="Hyperlink"/>
            <w:noProof/>
          </w:rPr>
          <w:t>Figura 4</w:t>
        </w:r>
        <w:r w:rsidR="00012CB1" w:rsidRPr="000E1A33">
          <w:rPr>
            <w:rStyle w:val="Hyperlink"/>
            <w:noProof/>
          </w:rPr>
          <w:noBreakHyphen/>
          <w:t>2 – Arquitetura da colaboração.</w:t>
        </w:r>
        <w:r w:rsidR="00012CB1">
          <w:rPr>
            <w:noProof/>
            <w:webHidden/>
          </w:rPr>
          <w:tab/>
        </w:r>
        <w:r>
          <w:rPr>
            <w:noProof/>
            <w:webHidden/>
          </w:rPr>
          <w:fldChar w:fldCharType="begin"/>
        </w:r>
        <w:r w:rsidR="00012CB1">
          <w:rPr>
            <w:noProof/>
            <w:webHidden/>
          </w:rPr>
          <w:instrText xml:space="preserve"> PAGEREF _Toc266450090 \h </w:instrText>
        </w:r>
        <w:r>
          <w:rPr>
            <w:noProof/>
            <w:webHidden/>
          </w:rPr>
        </w:r>
        <w:r>
          <w:rPr>
            <w:noProof/>
            <w:webHidden/>
          </w:rPr>
          <w:fldChar w:fldCharType="separate"/>
        </w:r>
        <w:r w:rsidR="005B61E3">
          <w:rPr>
            <w:noProof/>
            <w:webHidden/>
          </w:rPr>
          <w:t>33</w:t>
        </w:r>
        <w:r>
          <w:rPr>
            <w:noProof/>
            <w:webHidden/>
          </w:rPr>
          <w:fldChar w:fldCharType="end"/>
        </w:r>
      </w:hyperlink>
    </w:p>
    <w:p w:rsidR="00012CB1" w:rsidRDefault="00387589">
      <w:pPr>
        <w:pStyle w:val="ndicedeilustraes"/>
        <w:tabs>
          <w:tab w:val="right" w:leader="dot" w:pos="8494"/>
        </w:tabs>
        <w:rPr>
          <w:noProof/>
          <w:lang w:eastAsia="pt-BR"/>
        </w:rPr>
      </w:pPr>
      <w:hyperlink w:anchor="_Toc266450091" w:history="1">
        <w:r w:rsidR="00012CB1" w:rsidRPr="000E1A33">
          <w:rPr>
            <w:rStyle w:val="Hyperlink"/>
            <w:noProof/>
          </w:rPr>
          <w:t>Figura 4</w:t>
        </w:r>
        <w:r w:rsidR="00012CB1" w:rsidRPr="000E1A33">
          <w:rPr>
            <w:rStyle w:val="Hyperlink"/>
            <w:noProof/>
          </w:rPr>
          <w:noBreakHyphen/>
          <w:t>3 – Tela inicial da ViXQueL</w:t>
        </w:r>
        <w:r w:rsidR="00012CB1">
          <w:rPr>
            <w:noProof/>
            <w:webHidden/>
          </w:rPr>
          <w:tab/>
        </w:r>
        <w:r>
          <w:rPr>
            <w:noProof/>
            <w:webHidden/>
          </w:rPr>
          <w:fldChar w:fldCharType="begin"/>
        </w:r>
        <w:r w:rsidR="00012CB1">
          <w:rPr>
            <w:noProof/>
            <w:webHidden/>
          </w:rPr>
          <w:instrText xml:space="preserve"> PAGEREF _Toc266450091 \h </w:instrText>
        </w:r>
        <w:r>
          <w:rPr>
            <w:noProof/>
            <w:webHidden/>
          </w:rPr>
        </w:r>
        <w:r>
          <w:rPr>
            <w:noProof/>
            <w:webHidden/>
          </w:rPr>
          <w:fldChar w:fldCharType="separate"/>
        </w:r>
        <w:r w:rsidR="005B61E3">
          <w:rPr>
            <w:noProof/>
            <w:webHidden/>
          </w:rPr>
          <w:t>35</w:t>
        </w:r>
        <w:r>
          <w:rPr>
            <w:noProof/>
            <w:webHidden/>
          </w:rPr>
          <w:fldChar w:fldCharType="end"/>
        </w:r>
      </w:hyperlink>
    </w:p>
    <w:p w:rsidR="00012CB1" w:rsidRDefault="00387589">
      <w:pPr>
        <w:pStyle w:val="ndicedeilustraes"/>
        <w:tabs>
          <w:tab w:val="right" w:leader="dot" w:pos="8494"/>
        </w:tabs>
        <w:rPr>
          <w:noProof/>
          <w:lang w:eastAsia="pt-BR"/>
        </w:rPr>
      </w:pPr>
      <w:hyperlink w:anchor="_Toc266450092" w:history="1">
        <w:r w:rsidR="00012CB1" w:rsidRPr="000E1A33">
          <w:rPr>
            <w:rStyle w:val="Hyperlink"/>
            <w:noProof/>
          </w:rPr>
          <w:t>Figura 4</w:t>
        </w:r>
        <w:r w:rsidR="00012CB1" w:rsidRPr="000E1A33">
          <w:rPr>
            <w:rStyle w:val="Hyperlink"/>
            <w:noProof/>
          </w:rPr>
          <w:noBreakHyphen/>
          <w:t>4 – Escolha/Criação de sala.</w:t>
        </w:r>
        <w:r w:rsidR="00012CB1">
          <w:rPr>
            <w:noProof/>
            <w:webHidden/>
          </w:rPr>
          <w:tab/>
        </w:r>
        <w:r>
          <w:rPr>
            <w:noProof/>
            <w:webHidden/>
          </w:rPr>
          <w:fldChar w:fldCharType="begin"/>
        </w:r>
        <w:r w:rsidR="00012CB1">
          <w:rPr>
            <w:noProof/>
            <w:webHidden/>
          </w:rPr>
          <w:instrText xml:space="preserve"> PAGEREF _Toc266450092 \h </w:instrText>
        </w:r>
        <w:r>
          <w:rPr>
            <w:noProof/>
            <w:webHidden/>
          </w:rPr>
        </w:r>
        <w:r>
          <w:rPr>
            <w:noProof/>
            <w:webHidden/>
          </w:rPr>
          <w:fldChar w:fldCharType="separate"/>
        </w:r>
        <w:r w:rsidR="005B61E3">
          <w:rPr>
            <w:noProof/>
            <w:webHidden/>
          </w:rPr>
          <w:t>36</w:t>
        </w:r>
        <w:r>
          <w:rPr>
            <w:noProof/>
            <w:webHidden/>
          </w:rPr>
          <w:fldChar w:fldCharType="end"/>
        </w:r>
      </w:hyperlink>
    </w:p>
    <w:p w:rsidR="00012CB1" w:rsidRDefault="00387589">
      <w:pPr>
        <w:pStyle w:val="ndicedeilustraes"/>
        <w:tabs>
          <w:tab w:val="right" w:leader="dot" w:pos="8494"/>
        </w:tabs>
        <w:rPr>
          <w:noProof/>
          <w:lang w:eastAsia="pt-BR"/>
        </w:rPr>
      </w:pPr>
      <w:hyperlink w:anchor="_Toc266450093" w:history="1">
        <w:r w:rsidR="00012CB1" w:rsidRPr="000E1A33">
          <w:rPr>
            <w:rStyle w:val="Hyperlink"/>
            <w:noProof/>
          </w:rPr>
          <w:t>Figura 4</w:t>
        </w:r>
        <w:r w:rsidR="00012CB1" w:rsidRPr="000E1A33">
          <w:rPr>
            <w:rStyle w:val="Hyperlink"/>
            <w:noProof/>
          </w:rPr>
          <w:noBreakHyphen/>
          <w:t>5 – Nova tela de consulta da ViXQueL</w:t>
        </w:r>
        <w:r w:rsidR="00012CB1">
          <w:rPr>
            <w:noProof/>
            <w:webHidden/>
          </w:rPr>
          <w:tab/>
        </w:r>
        <w:r>
          <w:rPr>
            <w:noProof/>
            <w:webHidden/>
          </w:rPr>
          <w:fldChar w:fldCharType="begin"/>
        </w:r>
        <w:r w:rsidR="00012CB1">
          <w:rPr>
            <w:noProof/>
            <w:webHidden/>
          </w:rPr>
          <w:instrText xml:space="preserve"> PAGEREF _Toc266450093 \h </w:instrText>
        </w:r>
        <w:r>
          <w:rPr>
            <w:noProof/>
            <w:webHidden/>
          </w:rPr>
        </w:r>
        <w:r>
          <w:rPr>
            <w:noProof/>
            <w:webHidden/>
          </w:rPr>
          <w:fldChar w:fldCharType="separate"/>
        </w:r>
        <w:r w:rsidR="005B61E3">
          <w:rPr>
            <w:noProof/>
            <w:webHidden/>
          </w:rPr>
          <w:t>36</w:t>
        </w:r>
        <w:r>
          <w:rPr>
            <w:noProof/>
            <w:webHidden/>
          </w:rPr>
          <w:fldChar w:fldCharType="end"/>
        </w:r>
      </w:hyperlink>
    </w:p>
    <w:p w:rsidR="00012CB1" w:rsidRDefault="00387589">
      <w:pPr>
        <w:pStyle w:val="ndicedeilustraes"/>
        <w:tabs>
          <w:tab w:val="right" w:leader="dot" w:pos="8494"/>
        </w:tabs>
        <w:rPr>
          <w:noProof/>
          <w:lang w:eastAsia="pt-BR"/>
        </w:rPr>
      </w:pPr>
      <w:hyperlink w:anchor="_Toc266450094" w:history="1">
        <w:r w:rsidR="00012CB1" w:rsidRPr="000E1A33">
          <w:rPr>
            <w:rStyle w:val="Hyperlink"/>
            <w:noProof/>
          </w:rPr>
          <w:t>Figura 4</w:t>
        </w:r>
        <w:r w:rsidR="00012CB1" w:rsidRPr="000E1A33">
          <w:rPr>
            <w:rStyle w:val="Hyperlink"/>
            <w:noProof/>
          </w:rPr>
          <w:noBreakHyphen/>
          <w:t>6 – Menu de ações: Salvar, Abrir, Limpar tela, (des)habilitar chat,</w:t>
        </w:r>
        <w:r w:rsidR="00012CB1">
          <w:rPr>
            <w:noProof/>
            <w:webHidden/>
          </w:rPr>
          <w:tab/>
        </w:r>
        <w:r>
          <w:rPr>
            <w:noProof/>
            <w:webHidden/>
          </w:rPr>
          <w:fldChar w:fldCharType="begin"/>
        </w:r>
        <w:r w:rsidR="00012CB1">
          <w:rPr>
            <w:noProof/>
            <w:webHidden/>
          </w:rPr>
          <w:instrText xml:space="preserve"> PAGEREF _Toc266450094 \h </w:instrText>
        </w:r>
        <w:r>
          <w:rPr>
            <w:noProof/>
            <w:webHidden/>
          </w:rPr>
        </w:r>
        <w:r>
          <w:rPr>
            <w:noProof/>
            <w:webHidden/>
          </w:rPr>
          <w:fldChar w:fldCharType="separate"/>
        </w:r>
        <w:r w:rsidR="005B61E3">
          <w:rPr>
            <w:noProof/>
            <w:webHidden/>
          </w:rPr>
          <w:t>38</w:t>
        </w:r>
        <w:r>
          <w:rPr>
            <w:noProof/>
            <w:webHidden/>
          </w:rPr>
          <w:fldChar w:fldCharType="end"/>
        </w:r>
      </w:hyperlink>
    </w:p>
    <w:p w:rsidR="00012CB1" w:rsidRDefault="00387589">
      <w:pPr>
        <w:pStyle w:val="ndicedeilustraes"/>
        <w:tabs>
          <w:tab w:val="right" w:leader="dot" w:pos="8494"/>
        </w:tabs>
        <w:rPr>
          <w:noProof/>
          <w:lang w:eastAsia="pt-BR"/>
        </w:rPr>
      </w:pPr>
      <w:hyperlink w:anchor="_Toc266450095" w:history="1">
        <w:r w:rsidR="00012CB1" w:rsidRPr="000E1A33">
          <w:rPr>
            <w:rStyle w:val="Hyperlink"/>
            <w:noProof/>
          </w:rPr>
          <w:t>Figura 4</w:t>
        </w:r>
        <w:r w:rsidR="00012CB1" w:rsidRPr="000E1A33">
          <w:rPr>
            <w:rStyle w:val="Hyperlink"/>
            <w:noProof/>
          </w:rPr>
          <w:noBreakHyphen/>
          <w:t xml:space="preserve">7 – Botões de </w:t>
        </w:r>
        <w:r w:rsidR="00012CB1" w:rsidRPr="000E1A33">
          <w:rPr>
            <w:rStyle w:val="Hyperlink"/>
            <w:i/>
            <w:noProof/>
          </w:rPr>
          <w:t>Lock/Unlock, respectivamente.</w:t>
        </w:r>
        <w:r w:rsidR="00012CB1">
          <w:rPr>
            <w:noProof/>
            <w:webHidden/>
          </w:rPr>
          <w:tab/>
        </w:r>
        <w:r>
          <w:rPr>
            <w:noProof/>
            <w:webHidden/>
          </w:rPr>
          <w:fldChar w:fldCharType="begin"/>
        </w:r>
        <w:r w:rsidR="00012CB1">
          <w:rPr>
            <w:noProof/>
            <w:webHidden/>
          </w:rPr>
          <w:instrText xml:space="preserve"> PAGEREF _Toc266450095 \h </w:instrText>
        </w:r>
        <w:r>
          <w:rPr>
            <w:noProof/>
            <w:webHidden/>
          </w:rPr>
        </w:r>
        <w:r>
          <w:rPr>
            <w:noProof/>
            <w:webHidden/>
          </w:rPr>
          <w:fldChar w:fldCharType="separate"/>
        </w:r>
        <w:r w:rsidR="005B61E3">
          <w:rPr>
            <w:noProof/>
            <w:webHidden/>
          </w:rPr>
          <w:t>38</w:t>
        </w:r>
        <w:r>
          <w:rPr>
            <w:noProof/>
            <w:webHidden/>
          </w:rPr>
          <w:fldChar w:fldCharType="end"/>
        </w:r>
      </w:hyperlink>
    </w:p>
    <w:p w:rsidR="00012CB1" w:rsidRDefault="00387589">
      <w:pPr>
        <w:pStyle w:val="ndicedeilustraes"/>
        <w:tabs>
          <w:tab w:val="right" w:leader="dot" w:pos="8494"/>
        </w:tabs>
        <w:rPr>
          <w:noProof/>
          <w:lang w:eastAsia="pt-BR"/>
        </w:rPr>
      </w:pPr>
      <w:hyperlink w:anchor="_Toc266450096" w:history="1">
        <w:r w:rsidR="00012CB1" w:rsidRPr="000E1A33">
          <w:rPr>
            <w:rStyle w:val="Hyperlink"/>
            <w:noProof/>
          </w:rPr>
          <w:t>Figura 5</w:t>
        </w:r>
        <w:r w:rsidR="00012CB1" w:rsidRPr="000E1A33">
          <w:rPr>
            <w:rStyle w:val="Hyperlink"/>
            <w:noProof/>
          </w:rPr>
          <w:noBreakHyphen/>
          <w:t>1 – Pintura rupestre, papiro, incunábulo, livro e hieróglifo.</w:t>
        </w:r>
        <w:r w:rsidR="00012CB1">
          <w:rPr>
            <w:noProof/>
            <w:webHidden/>
          </w:rPr>
          <w:tab/>
        </w:r>
        <w:r>
          <w:rPr>
            <w:noProof/>
            <w:webHidden/>
          </w:rPr>
          <w:fldChar w:fldCharType="begin"/>
        </w:r>
        <w:r w:rsidR="00012CB1">
          <w:rPr>
            <w:noProof/>
            <w:webHidden/>
          </w:rPr>
          <w:instrText xml:space="preserve"> PAGEREF _Toc266450096 \h </w:instrText>
        </w:r>
        <w:r>
          <w:rPr>
            <w:noProof/>
            <w:webHidden/>
          </w:rPr>
        </w:r>
        <w:r>
          <w:rPr>
            <w:noProof/>
            <w:webHidden/>
          </w:rPr>
          <w:fldChar w:fldCharType="separate"/>
        </w:r>
        <w:r w:rsidR="005B61E3">
          <w:rPr>
            <w:noProof/>
            <w:webHidden/>
          </w:rPr>
          <w:t>40</w:t>
        </w:r>
        <w:r>
          <w:rPr>
            <w:noProof/>
            <w:webHidden/>
          </w:rPr>
          <w:fldChar w:fldCharType="end"/>
        </w:r>
      </w:hyperlink>
    </w:p>
    <w:p w:rsidR="00012CB1" w:rsidRDefault="00387589">
      <w:pPr>
        <w:pStyle w:val="ndicedeilustraes"/>
        <w:tabs>
          <w:tab w:val="right" w:leader="dot" w:pos="8494"/>
        </w:tabs>
        <w:rPr>
          <w:noProof/>
          <w:lang w:eastAsia="pt-BR"/>
        </w:rPr>
      </w:pPr>
      <w:hyperlink w:anchor="_Toc266450097" w:history="1">
        <w:r w:rsidR="00012CB1" w:rsidRPr="000E1A33">
          <w:rPr>
            <w:rStyle w:val="Hyperlink"/>
            <w:noProof/>
          </w:rPr>
          <w:t>Figura 5</w:t>
        </w:r>
        <w:r w:rsidR="00012CB1" w:rsidRPr="000E1A33">
          <w:rPr>
            <w:rStyle w:val="Hyperlink"/>
            <w:noProof/>
          </w:rPr>
          <w:noBreakHyphen/>
          <w:t>2 – Padrão de atração e de usabilidade durante os estágios de interação com websites – traduzida de (51).</w:t>
        </w:r>
        <w:r w:rsidR="00012CB1">
          <w:rPr>
            <w:noProof/>
            <w:webHidden/>
          </w:rPr>
          <w:tab/>
        </w:r>
        <w:r>
          <w:rPr>
            <w:noProof/>
            <w:webHidden/>
          </w:rPr>
          <w:fldChar w:fldCharType="begin"/>
        </w:r>
        <w:r w:rsidR="00012CB1">
          <w:rPr>
            <w:noProof/>
            <w:webHidden/>
          </w:rPr>
          <w:instrText xml:space="preserve"> PAGEREF _Toc266450097 \h </w:instrText>
        </w:r>
        <w:r>
          <w:rPr>
            <w:noProof/>
            <w:webHidden/>
          </w:rPr>
        </w:r>
        <w:r>
          <w:rPr>
            <w:noProof/>
            <w:webHidden/>
          </w:rPr>
          <w:fldChar w:fldCharType="separate"/>
        </w:r>
        <w:r w:rsidR="005B61E3">
          <w:rPr>
            <w:noProof/>
            <w:webHidden/>
          </w:rPr>
          <w:t>44</w:t>
        </w:r>
        <w:r>
          <w:rPr>
            <w:noProof/>
            <w:webHidden/>
          </w:rPr>
          <w:fldChar w:fldCharType="end"/>
        </w:r>
      </w:hyperlink>
    </w:p>
    <w:p w:rsidR="00012CB1" w:rsidRDefault="00387589">
      <w:pPr>
        <w:pStyle w:val="ndicedeilustraes"/>
        <w:tabs>
          <w:tab w:val="right" w:leader="dot" w:pos="8494"/>
        </w:tabs>
        <w:rPr>
          <w:noProof/>
          <w:lang w:eastAsia="pt-BR"/>
        </w:rPr>
      </w:pPr>
      <w:hyperlink w:anchor="_Toc266450098" w:history="1">
        <w:r w:rsidR="00012CB1" w:rsidRPr="000E1A33">
          <w:rPr>
            <w:rStyle w:val="Hyperlink"/>
            <w:noProof/>
          </w:rPr>
          <w:t>Figura 5</w:t>
        </w:r>
        <w:r w:rsidR="00012CB1" w:rsidRPr="000E1A33">
          <w:rPr>
            <w:rStyle w:val="Hyperlink"/>
            <w:noProof/>
          </w:rPr>
          <w:noBreakHyphen/>
          <w:t>3 – Instruções iniciais da avaliação.</w:t>
        </w:r>
        <w:r w:rsidR="00012CB1">
          <w:rPr>
            <w:noProof/>
            <w:webHidden/>
          </w:rPr>
          <w:tab/>
        </w:r>
        <w:r>
          <w:rPr>
            <w:noProof/>
            <w:webHidden/>
          </w:rPr>
          <w:fldChar w:fldCharType="begin"/>
        </w:r>
        <w:r w:rsidR="00012CB1">
          <w:rPr>
            <w:noProof/>
            <w:webHidden/>
          </w:rPr>
          <w:instrText xml:space="preserve"> PAGEREF _Toc266450098 \h </w:instrText>
        </w:r>
        <w:r>
          <w:rPr>
            <w:noProof/>
            <w:webHidden/>
          </w:rPr>
        </w:r>
        <w:r>
          <w:rPr>
            <w:noProof/>
            <w:webHidden/>
          </w:rPr>
          <w:fldChar w:fldCharType="separate"/>
        </w:r>
        <w:r w:rsidR="005B61E3">
          <w:rPr>
            <w:noProof/>
            <w:webHidden/>
          </w:rPr>
          <w:t>49</w:t>
        </w:r>
        <w:r>
          <w:rPr>
            <w:noProof/>
            <w:webHidden/>
          </w:rPr>
          <w:fldChar w:fldCharType="end"/>
        </w:r>
      </w:hyperlink>
    </w:p>
    <w:p w:rsidR="001643B4" w:rsidRDefault="00387589" w:rsidP="00223451">
      <w:pPr>
        <w:spacing w:line="360" w:lineRule="auto"/>
      </w:pPr>
      <w:r>
        <w:fldChar w:fldCharType="end"/>
      </w:r>
    </w:p>
    <w:p w:rsidR="00223451" w:rsidRDefault="00223451">
      <w:r>
        <w:br w:type="page"/>
      </w:r>
    </w:p>
    <w:p w:rsidR="00223451" w:rsidRDefault="00223451" w:rsidP="00033D24">
      <w:pPr>
        <w:pStyle w:val="Ttulo1"/>
      </w:pPr>
      <w:bookmarkStart w:id="25" w:name="_Toc265350616"/>
      <w:bookmarkStart w:id="26" w:name="_Toc265524546"/>
      <w:bookmarkStart w:id="27" w:name="_Toc266319977"/>
      <w:bookmarkStart w:id="28" w:name="_Toc266367332"/>
      <w:bookmarkStart w:id="29" w:name="_Toc266367810"/>
      <w:bookmarkStart w:id="30" w:name="_Toc266450035"/>
      <w:bookmarkStart w:id="31" w:name="OLE_LINK19"/>
      <w:bookmarkStart w:id="32" w:name="OLE_LINK20"/>
      <w:r>
        <w:lastRenderedPageBreak/>
        <w:t>Lista de Tabelas</w:t>
      </w:r>
      <w:bookmarkEnd w:id="25"/>
      <w:bookmarkEnd w:id="26"/>
      <w:bookmarkEnd w:id="27"/>
      <w:bookmarkEnd w:id="28"/>
      <w:bookmarkEnd w:id="29"/>
      <w:bookmarkEnd w:id="30"/>
    </w:p>
    <w:bookmarkEnd w:id="31"/>
    <w:bookmarkEnd w:id="32"/>
    <w:p w:rsidR="00033D24" w:rsidRPr="00033D24" w:rsidRDefault="00033D24" w:rsidP="00033D24"/>
    <w:p w:rsidR="00463999" w:rsidRDefault="00387589">
      <w:pPr>
        <w:pStyle w:val="ndicedeilustraes"/>
        <w:tabs>
          <w:tab w:val="right" w:leader="dot" w:pos="8494"/>
        </w:tabs>
        <w:rPr>
          <w:noProof/>
          <w:lang w:eastAsia="pt-BR"/>
        </w:rPr>
      </w:pPr>
      <w:r>
        <w:fldChar w:fldCharType="begin"/>
      </w:r>
      <w:r w:rsidR="00223451">
        <w:instrText xml:space="preserve"> TOC \h \z \c "Tabela" </w:instrText>
      </w:r>
      <w:r>
        <w:fldChar w:fldCharType="separate"/>
      </w:r>
      <w:hyperlink w:anchor="_Toc266367396" w:history="1">
        <w:r w:rsidR="00463999" w:rsidRPr="008907BC">
          <w:rPr>
            <w:rStyle w:val="Hyperlink"/>
            <w:noProof/>
          </w:rPr>
          <w:t>Tabela 5</w:t>
        </w:r>
        <w:r w:rsidR="00463999" w:rsidRPr="008907BC">
          <w:rPr>
            <w:rStyle w:val="Hyperlink"/>
            <w:noProof/>
          </w:rPr>
          <w:noBreakHyphen/>
          <w:t>1 – Média das notas da validação</w:t>
        </w:r>
        <w:r w:rsidR="00463999">
          <w:rPr>
            <w:noProof/>
            <w:webHidden/>
          </w:rPr>
          <w:tab/>
        </w:r>
        <w:r>
          <w:rPr>
            <w:noProof/>
            <w:webHidden/>
          </w:rPr>
          <w:fldChar w:fldCharType="begin"/>
        </w:r>
        <w:r w:rsidR="00463999">
          <w:rPr>
            <w:noProof/>
            <w:webHidden/>
          </w:rPr>
          <w:instrText xml:space="preserve"> PAGEREF _Toc266367396 \h </w:instrText>
        </w:r>
        <w:r>
          <w:rPr>
            <w:noProof/>
            <w:webHidden/>
          </w:rPr>
        </w:r>
        <w:r>
          <w:rPr>
            <w:noProof/>
            <w:webHidden/>
          </w:rPr>
          <w:fldChar w:fldCharType="separate"/>
        </w:r>
        <w:r w:rsidR="005B61E3">
          <w:rPr>
            <w:noProof/>
            <w:webHidden/>
          </w:rPr>
          <w:t>50</w:t>
        </w:r>
        <w:r>
          <w:rPr>
            <w:noProof/>
            <w:webHidden/>
          </w:rPr>
          <w:fldChar w:fldCharType="end"/>
        </w:r>
      </w:hyperlink>
    </w:p>
    <w:p w:rsidR="009A5505" w:rsidRDefault="00387589" w:rsidP="009A5505">
      <w:pPr>
        <w:spacing w:line="360" w:lineRule="auto"/>
      </w:pPr>
      <w:r>
        <w:fldChar w:fldCharType="end"/>
      </w:r>
    </w:p>
    <w:p w:rsidR="009A5505" w:rsidRDefault="009A5505">
      <w:r>
        <w:br w:type="page"/>
      </w:r>
    </w:p>
    <w:p w:rsidR="009A5505" w:rsidRDefault="009A5505" w:rsidP="009A5505">
      <w:pPr>
        <w:pStyle w:val="Ttulo1"/>
      </w:pPr>
      <w:bookmarkStart w:id="33" w:name="_Toc266319978"/>
      <w:bookmarkStart w:id="34" w:name="_Toc266367333"/>
      <w:bookmarkStart w:id="35" w:name="_Toc266367811"/>
      <w:bookmarkStart w:id="36" w:name="_Toc266450036"/>
      <w:r>
        <w:lastRenderedPageBreak/>
        <w:t>Lista de Quadro</w:t>
      </w:r>
      <w:bookmarkEnd w:id="33"/>
      <w:bookmarkEnd w:id="34"/>
      <w:bookmarkEnd w:id="35"/>
      <w:bookmarkEnd w:id="36"/>
    </w:p>
    <w:p w:rsidR="009A5505" w:rsidRPr="009A5505" w:rsidRDefault="009A5505" w:rsidP="009A5505"/>
    <w:p w:rsidR="00012CB1" w:rsidRDefault="00387589">
      <w:pPr>
        <w:pStyle w:val="ndicedeilustraes"/>
        <w:tabs>
          <w:tab w:val="right" w:leader="dot" w:pos="8494"/>
        </w:tabs>
        <w:rPr>
          <w:noProof/>
          <w:lang w:eastAsia="pt-BR"/>
        </w:rPr>
      </w:pPr>
      <w:r>
        <w:fldChar w:fldCharType="begin"/>
      </w:r>
      <w:r w:rsidR="009A5505">
        <w:instrText xml:space="preserve"> TOC \h \z \c "Quadro" </w:instrText>
      </w:r>
      <w:r>
        <w:fldChar w:fldCharType="separate"/>
      </w:r>
      <w:hyperlink w:anchor="_Toc266450099" w:history="1">
        <w:r w:rsidR="00012CB1" w:rsidRPr="00E73B7F">
          <w:rPr>
            <w:rStyle w:val="Hyperlink"/>
            <w:noProof/>
          </w:rPr>
          <w:t>Quadro 2</w:t>
        </w:r>
        <w:r w:rsidR="00012CB1" w:rsidRPr="00E73B7F">
          <w:rPr>
            <w:rStyle w:val="Hyperlink"/>
            <w:noProof/>
          </w:rPr>
          <w:noBreakHyphen/>
          <w:t>1 – Resumo das características avaliadas dos trabalhos relacionados.</w:t>
        </w:r>
        <w:r w:rsidR="00012CB1">
          <w:rPr>
            <w:noProof/>
            <w:webHidden/>
          </w:rPr>
          <w:tab/>
        </w:r>
        <w:r>
          <w:rPr>
            <w:noProof/>
            <w:webHidden/>
          </w:rPr>
          <w:fldChar w:fldCharType="begin"/>
        </w:r>
        <w:r w:rsidR="00012CB1">
          <w:rPr>
            <w:noProof/>
            <w:webHidden/>
          </w:rPr>
          <w:instrText xml:space="preserve"> PAGEREF _Toc266450099 \h </w:instrText>
        </w:r>
        <w:r>
          <w:rPr>
            <w:noProof/>
            <w:webHidden/>
          </w:rPr>
        </w:r>
        <w:r>
          <w:rPr>
            <w:noProof/>
            <w:webHidden/>
          </w:rPr>
          <w:fldChar w:fldCharType="separate"/>
        </w:r>
        <w:r w:rsidR="005B61E3">
          <w:rPr>
            <w:noProof/>
            <w:webHidden/>
          </w:rPr>
          <w:t>12</w:t>
        </w:r>
        <w:r>
          <w:rPr>
            <w:noProof/>
            <w:webHidden/>
          </w:rPr>
          <w:fldChar w:fldCharType="end"/>
        </w:r>
      </w:hyperlink>
    </w:p>
    <w:p w:rsidR="00012CB1" w:rsidRDefault="00387589">
      <w:pPr>
        <w:pStyle w:val="ndicedeilustraes"/>
        <w:tabs>
          <w:tab w:val="right" w:leader="dot" w:pos="8494"/>
        </w:tabs>
        <w:rPr>
          <w:noProof/>
          <w:lang w:eastAsia="pt-BR"/>
        </w:rPr>
      </w:pPr>
      <w:hyperlink w:anchor="_Toc266450100" w:history="1">
        <w:r w:rsidR="00012CB1" w:rsidRPr="00E73B7F">
          <w:rPr>
            <w:rStyle w:val="Hyperlink"/>
            <w:noProof/>
          </w:rPr>
          <w:t>Quadro 3</w:t>
        </w:r>
        <w:r w:rsidR="00012CB1" w:rsidRPr="00E73B7F">
          <w:rPr>
            <w:rStyle w:val="Hyperlink"/>
            <w:noProof/>
          </w:rPr>
          <w:noBreakHyphen/>
          <w:t>1 – Funções das áreas da Ferramenta ViXQueL</w:t>
        </w:r>
        <w:r w:rsidR="00012CB1">
          <w:rPr>
            <w:noProof/>
            <w:webHidden/>
          </w:rPr>
          <w:tab/>
        </w:r>
        <w:r>
          <w:rPr>
            <w:noProof/>
            <w:webHidden/>
          </w:rPr>
          <w:fldChar w:fldCharType="begin"/>
        </w:r>
        <w:r w:rsidR="00012CB1">
          <w:rPr>
            <w:noProof/>
            <w:webHidden/>
          </w:rPr>
          <w:instrText xml:space="preserve"> PAGEREF _Toc266450100 \h </w:instrText>
        </w:r>
        <w:r>
          <w:rPr>
            <w:noProof/>
            <w:webHidden/>
          </w:rPr>
        </w:r>
        <w:r>
          <w:rPr>
            <w:noProof/>
            <w:webHidden/>
          </w:rPr>
          <w:fldChar w:fldCharType="separate"/>
        </w:r>
        <w:r w:rsidR="005B61E3">
          <w:rPr>
            <w:noProof/>
            <w:webHidden/>
          </w:rPr>
          <w:t>18</w:t>
        </w:r>
        <w:r>
          <w:rPr>
            <w:noProof/>
            <w:webHidden/>
          </w:rPr>
          <w:fldChar w:fldCharType="end"/>
        </w:r>
      </w:hyperlink>
    </w:p>
    <w:p w:rsidR="00012CB1" w:rsidRDefault="00387589">
      <w:pPr>
        <w:pStyle w:val="ndicedeilustraes"/>
        <w:tabs>
          <w:tab w:val="right" w:leader="dot" w:pos="8494"/>
        </w:tabs>
        <w:rPr>
          <w:noProof/>
          <w:lang w:eastAsia="pt-BR"/>
        </w:rPr>
      </w:pPr>
      <w:hyperlink w:anchor="_Toc266450101" w:history="1">
        <w:r w:rsidR="00012CB1" w:rsidRPr="00E73B7F">
          <w:rPr>
            <w:rStyle w:val="Hyperlink"/>
            <w:noProof/>
          </w:rPr>
          <w:t>Quadro 3</w:t>
        </w:r>
        <w:r w:rsidR="00012CB1" w:rsidRPr="00E73B7F">
          <w:rPr>
            <w:rStyle w:val="Hyperlink"/>
            <w:noProof/>
          </w:rPr>
          <w:noBreakHyphen/>
          <w:t>2 – Funcionalidades da XQuery suportadas pela ViXQueL.</w:t>
        </w:r>
        <w:r w:rsidR="00012CB1">
          <w:rPr>
            <w:noProof/>
            <w:webHidden/>
          </w:rPr>
          <w:tab/>
        </w:r>
        <w:r>
          <w:rPr>
            <w:noProof/>
            <w:webHidden/>
          </w:rPr>
          <w:fldChar w:fldCharType="begin"/>
        </w:r>
        <w:r w:rsidR="00012CB1">
          <w:rPr>
            <w:noProof/>
            <w:webHidden/>
          </w:rPr>
          <w:instrText xml:space="preserve"> PAGEREF _Toc266450101 \h </w:instrText>
        </w:r>
        <w:r>
          <w:rPr>
            <w:noProof/>
            <w:webHidden/>
          </w:rPr>
        </w:r>
        <w:r>
          <w:rPr>
            <w:noProof/>
            <w:webHidden/>
          </w:rPr>
          <w:fldChar w:fldCharType="separate"/>
        </w:r>
        <w:r w:rsidR="005B61E3">
          <w:rPr>
            <w:noProof/>
            <w:webHidden/>
          </w:rPr>
          <w:t>26</w:t>
        </w:r>
        <w:r>
          <w:rPr>
            <w:noProof/>
            <w:webHidden/>
          </w:rPr>
          <w:fldChar w:fldCharType="end"/>
        </w:r>
      </w:hyperlink>
    </w:p>
    <w:p w:rsidR="009A5505" w:rsidRPr="009A5505" w:rsidRDefault="00387589" w:rsidP="009A5505">
      <w:r>
        <w:fldChar w:fldCharType="end"/>
      </w:r>
    </w:p>
    <w:p w:rsidR="009A5505" w:rsidRDefault="009A5505" w:rsidP="009A5505">
      <w:pPr>
        <w:spacing w:line="360" w:lineRule="auto"/>
      </w:pPr>
    </w:p>
    <w:p w:rsidR="009A5505" w:rsidRPr="001643B4" w:rsidRDefault="009A5505" w:rsidP="009A5505">
      <w:pPr>
        <w:spacing w:line="360" w:lineRule="auto"/>
        <w:sectPr w:rsidR="009A5505" w:rsidRPr="001643B4" w:rsidSect="005A7486">
          <w:footerReference w:type="default" r:id="rId14"/>
          <w:pgSz w:w="11906" w:h="16838"/>
          <w:pgMar w:top="1417" w:right="1701" w:bottom="1417" w:left="1701" w:header="708" w:footer="708" w:gutter="0"/>
          <w:pgNumType w:start="1"/>
          <w:cols w:space="708"/>
          <w:docGrid w:linePitch="360"/>
        </w:sectPr>
      </w:pPr>
    </w:p>
    <w:p w:rsidR="00C024A5" w:rsidRPr="00E36D03" w:rsidRDefault="00BA2DC9" w:rsidP="00E36D03">
      <w:pPr>
        <w:pStyle w:val="Ttulo1"/>
        <w:numPr>
          <w:ilvl w:val="0"/>
          <w:numId w:val="3"/>
        </w:numPr>
        <w:spacing w:before="120" w:line="360" w:lineRule="auto"/>
        <w:jc w:val="both"/>
      </w:pPr>
      <w:bookmarkStart w:id="37" w:name="_Toc266450037"/>
      <w:r w:rsidRPr="00E36D03">
        <w:lastRenderedPageBreak/>
        <w:t>Introdução</w:t>
      </w:r>
      <w:bookmarkEnd w:id="37"/>
    </w:p>
    <w:p w:rsidR="000C7C80" w:rsidRDefault="007227BB" w:rsidP="0042521B">
      <w:pPr>
        <w:spacing w:before="120" w:after="0" w:line="360" w:lineRule="auto"/>
        <w:ind w:firstLine="709"/>
        <w:jc w:val="both"/>
      </w:pPr>
      <w:r w:rsidRPr="0042521B">
        <w:t xml:space="preserve">Este capítulo relata as principais motivações para </w:t>
      </w:r>
      <w:r w:rsidR="009A169F">
        <w:t xml:space="preserve">a </w:t>
      </w:r>
      <w:r w:rsidRPr="0042521B">
        <w:t xml:space="preserve">realização deste trabalho, lista os objetivos de pesquisa almejados, além de mostrar </w:t>
      </w:r>
      <w:r w:rsidR="009A169F">
        <w:t>a estrutura de cada capítulo</w:t>
      </w:r>
      <w:r w:rsidRPr="0042521B">
        <w:t xml:space="preserve"> restante da presente dissertação.</w:t>
      </w:r>
    </w:p>
    <w:p w:rsidR="0042521B" w:rsidRDefault="0042521B" w:rsidP="00E36D03">
      <w:pPr>
        <w:pStyle w:val="Ttulo2"/>
        <w:numPr>
          <w:ilvl w:val="1"/>
          <w:numId w:val="3"/>
        </w:numPr>
        <w:spacing w:before="120" w:line="360" w:lineRule="auto"/>
        <w:ind w:left="993" w:hanging="633"/>
        <w:jc w:val="both"/>
      </w:pPr>
      <w:bookmarkStart w:id="38" w:name="_Toc266450038"/>
      <w:r>
        <w:t>Motivação e Objetivo</w:t>
      </w:r>
      <w:bookmarkEnd w:id="38"/>
    </w:p>
    <w:p w:rsidR="00420BD5" w:rsidRDefault="003B3ABC" w:rsidP="003B3ABC">
      <w:pPr>
        <w:spacing w:before="120" w:after="0" w:line="360" w:lineRule="auto"/>
        <w:ind w:firstLine="709"/>
        <w:jc w:val="both"/>
      </w:pPr>
      <w:r>
        <w:t>O mundo corporativo atual está em constante mudança e tais mudanças são atribuídas às decisões tomadas pelos gestores a partir de um leque de informações. Para que essas informações sejam acessadas de forma rápida, eficiente e, sempre que possível, remotamente, os gerentes necessitam de ferramenta</w:t>
      </w:r>
      <w:r w:rsidR="009A169F">
        <w:t>s</w:t>
      </w:r>
      <w:r>
        <w:t xml:space="preserve"> que disponibilizem esse serviço. </w:t>
      </w:r>
    </w:p>
    <w:p w:rsidR="0055586D" w:rsidRDefault="003B3ABC" w:rsidP="003B3ABC">
      <w:pPr>
        <w:spacing w:before="120" w:after="0" w:line="360" w:lineRule="auto"/>
        <w:ind w:firstLine="709"/>
        <w:jc w:val="both"/>
      </w:pPr>
      <w:r>
        <w:t>No entanto, para que essas decisões se</w:t>
      </w:r>
      <w:r w:rsidR="00EA34D2">
        <w:t xml:space="preserve">jam tomadas de forma eficiente, normalmente </w:t>
      </w:r>
      <w:r w:rsidR="00545523">
        <w:t>ocorrem</w:t>
      </w:r>
      <w:r w:rsidR="00EA34D2">
        <w:t xml:space="preserve"> em um conjunto composto por mais de um gestor. </w:t>
      </w:r>
      <w:r w:rsidR="0055586D">
        <w:t>No mundo cada vez mais globalizado, nem sempre é possível a presença física desses responsáveis pelas decisões num lugar em comum.</w:t>
      </w:r>
      <w:r w:rsidR="00420BD5">
        <w:t xml:space="preserve"> </w:t>
      </w:r>
      <w:r w:rsidR="0055586D" w:rsidRPr="0055586D">
        <w:t xml:space="preserve">Desta maneira, não há nada melhor para o gestor do que a possibilidade dele mesmo recuperar </w:t>
      </w:r>
      <w:r w:rsidR="00420BD5">
        <w:t>a</w:t>
      </w:r>
      <w:r w:rsidR="0055586D" w:rsidRPr="0055586D">
        <w:t xml:space="preserve"> informação</w:t>
      </w:r>
      <w:r w:rsidR="00420BD5">
        <w:t xml:space="preserve"> desejada em conjunto com outros gestores de forma colaborativa</w:t>
      </w:r>
      <w:r w:rsidR="0055586D" w:rsidRPr="0055586D">
        <w:t>, sem depender de nenhum especialista da área de informática.</w:t>
      </w:r>
    </w:p>
    <w:p w:rsidR="00D27167" w:rsidRDefault="00420BD5" w:rsidP="003B3ABC">
      <w:pPr>
        <w:spacing w:before="120" w:after="0" w:line="360" w:lineRule="auto"/>
        <w:ind w:firstLine="709"/>
        <w:jc w:val="both"/>
      </w:pPr>
      <w:r>
        <w:t xml:space="preserve">Outra questão importante que deve ser levada em consideração é </w:t>
      </w:r>
      <w:r w:rsidR="00545523">
        <w:t xml:space="preserve">a </w:t>
      </w:r>
      <w:r>
        <w:t xml:space="preserve">utilização de uma ferramenta de consulta a banco de dados XML nativo. </w:t>
      </w:r>
      <w:r w:rsidR="00D27167">
        <w:t xml:space="preserve">Esta necessidade é gerada a partir da diversidade de fontes e formatos de dados necessários para </w:t>
      </w:r>
      <w:r w:rsidR="00063CEB">
        <w:t xml:space="preserve">a </w:t>
      </w:r>
      <w:r w:rsidR="00D27167">
        <w:t>tomada de decisão em uma empresa. Assim, o uso de XML</w:t>
      </w:r>
      <w:r w:rsidR="00557D92">
        <w:t xml:space="preserve"> </w:t>
      </w:r>
      <w:sdt>
        <w:sdtPr>
          <w:id w:val="65061619"/>
          <w:citation/>
        </w:sdtPr>
        <w:sdtContent>
          <w:r w:rsidR="00387589">
            <w:fldChar w:fldCharType="begin"/>
          </w:r>
          <w:r w:rsidR="00184B70" w:rsidRPr="00184B70">
            <w:instrText xml:space="preserve"> CITATION W3C101 \l 1033 </w:instrText>
          </w:r>
          <w:r w:rsidR="00387589">
            <w:fldChar w:fldCharType="separate"/>
          </w:r>
          <w:r w:rsidR="0033762C" w:rsidRPr="0033762C">
            <w:rPr>
              <w:noProof/>
            </w:rPr>
            <w:t>(1)</w:t>
          </w:r>
          <w:r w:rsidR="00387589">
            <w:fldChar w:fldCharType="end"/>
          </w:r>
        </w:sdtContent>
      </w:sdt>
      <w:r w:rsidR="00063CEB">
        <w:t xml:space="preserve"> e dos SGDB</w:t>
      </w:r>
      <w:r w:rsidR="00D27167">
        <w:t xml:space="preserve"> XML nativos</w:t>
      </w:r>
      <w:r w:rsidR="00184B70">
        <w:t xml:space="preserve"> </w:t>
      </w:r>
      <w:sdt>
        <w:sdtPr>
          <w:id w:val="65061620"/>
          <w:citation/>
        </w:sdtPr>
        <w:sdtContent>
          <w:r w:rsidR="00387589">
            <w:fldChar w:fldCharType="begin"/>
          </w:r>
          <w:r w:rsidR="00184B70" w:rsidRPr="00184B70">
            <w:instrText xml:space="preserve"> CITATION Fie02 \l 1033 </w:instrText>
          </w:r>
          <w:r w:rsidR="00387589">
            <w:fldChar w:fldCharType="separate"/>
          </w:r>
          <w:r w:rsidR="0033762C" w:rsidRPr="0033762C">
            <w:rPr>
              <w:noProof/>
            </w:rPr>
            <w:t>(2)</w:t>
          </w:r>
          <w:r w:rsidR="00387589">
            <w:fldChar w:fldCharType="end"/>
          </w:r>
        </w:sdtContent>
      </w:sdt>
      <w:r w:rsidR="00D27167">
        <w:t xml:space="preserve"> </w:t>
      </w:r>
      <w:r w:rsidR="00063CEB">
        <w:t>vieram</w:t>
      </w:r>
      <w:r w:rsidR="00D27167">
        <w:t xml:space="preserve"> </w:t>
      </w:r>
      <w:r w:rsidR="00063CEB">
        <w:t>p</w:t>
      </w:r>
      <w:r w:rsidR="00D27167">
        <w:t>a</w:t>
      </w:r>
      <w:r w:rsidR="00063CEB">
        <w:t>ra</w:t>
      </w:r>
      <w:r w:rsidR="00D27167">
        <w:t xml:space="preserve"> suprir essa problemática.</w:t>
      </w:r>
      <w:r w:rsidR="00B22256">
        <w:t xml:space="preserve"> Entretanto, para consultar esses dados em formato XML</w:t>
      </w:r>
      <w:r w:rsidR="00545523">
        <w:t>,</w:t>
      </w:r>
      <w:r w:rsidR="00B22256">
        <w:t xml:space="preserve"> </w:t>
      </w:r>
      <w:r w:rsidR="00063CEB">
        <w:t xml:space="preserve">é </w:t>
      </w:r>
      <w:r w:rsidR="00F77C0C">
        <w:t>requer</w:t>
      </w:r>
      <w:r w:rsidR="00063CEB">
        <w:t>ido</w:t>
      </w:r>
      <w:r w:rsidR="00F77C0C">
        <w:t xml:space="preserve"> o conhecimento numa linguagem não-trivial: a XQuery</w:t>
      </w:r>
      <w:r w:rsidR="007C4703">
        <w:t xml:space="preserve"> </w:t>
      </w:r>
      <w:sdt>
        <w:sdtPr>
          <w:id w:val="65064039"/>
          <w:citation/>
        </w:sdtPr>
        <w:sdtContent>
          <w:r w:rsidR="00387589">
            <w:fldChar w:fldCharType="begin"/>
          </w:r>
          <w:r w:rsidR="007C4703" w:rsidRPr="007C4703">
            <w:instrText xml:space="preserve"> CITATION W3C10 \l 1033  </w:instrText>
          </w:r>
          <w:r w:rsidR="00387589">
            <w:fldChar w:fldCharType="separate"/>
          </w:r>
          <w:r w:rsidR="0033762C" w:rsidRPr="0033762C">
            <w:rPr>
              <w:noProof/>
            </w:rPr>
            <w:t>(3)</w:t>
          </w:r>
          <w:r w:rsidR="00387589">
            <w:fldChar w:fldCharType="end"/>
          </w:r>
        </w:sdtContent>
      </w:sdt>
      <w:r w:rsidR="00F77C0C">
        <w:t xml:space="preserve">. </w:t>
      </w:r>
      <w:r w:rsidR="007C4703">
        <w:t xml:space="preserve">E, para resolver esse problema, a ViXQueL </w:t>
      </w:r>
      <w:sdt>
        <w:sdtPr>
          <w:id w:val="65064075"/>
          <w:citation/>
        </w:sdtPr>
        <w:sdtContent>
          <w:r w:rsidR="00387589">
            <w:fldChar w:fldCharType="begin"/>
          </w:r>
          <w:r w:rsidR="007C4703" w:rsidRPr="007C4703">
            <w:instrText xml:space="preserve"> CITATION Bas09 \l 1033 </w:instrText>
          </w:r>
          <w:r w:rsidR="00387589">
            <w:fldChar w:fldCharType="separate"/>
          </w:r>
          <w:r w:rsidR="0033762C" w:rsidRPr="0033762C">
            <w:rPr>
              <w:noProof/>
            </w:rPr>
            <w:t>(4)</w:t>
          </w:r>
          <w:r w:rsidR="00387589">
            <w:fldChar w:fldCharType="end"/>
          </w:r>
        </w:sdtContent>
      </w:sdt>
      <w:r w:rsidR="007C4703">
        <w:t xml:space="preserve"> foi criada, permitindo a criação de consulta</w:t>
      </w:r>
      <w:r w:rsidR="00063CEB">
        <w:t>s visuais (gráficas) que abstraem</w:t>
      </w:r>
      <w:r w:rsidR="007C4703">
        <w:t xml:space="preserve"> a necessidade do conhecimento da linguagem XQuery.</w:t>
      </w:r>
    </w:p>
    <w:p w:rsidR="007C4703" w:rsidRDefault="007C4703" w:rsidP="003B3ABC">
      <w:pPr>
        <w:spacing w:before="120" w:after="0" w:line="360" w:lineRule="auto"/>
        <w:ind w:firstLine="709"/>
        <w:jc w:val="both"/>
      </w:pPr>
      <w:r>
        <w:t>Em contrapartida, a ViXQueL ainda não permitia a colaboração</w:t>
      </w:r>
      <w:r w:rsidR="006242C0">
        <w:t xml:space="preserve"> entre seus usuários, bem como</w:t>
      </w:r>
      <w:r>
        <w:t xml:space="preserve"> sua interface </w:t>
      </w:r>
      <w:r w:rsidR="006242C0">
        <w:t xml:space="preserve">não </w:t>
      </w:r>
      <w:r>
        <w:t>havia sido validada.</w:t>
      </w:r>
      <w:r w:rsidR="00260F74">
        <w:t xml:space="preserve"> Essa validação também é de suma importância por apresentar diretivas para um constante melhoramento da ferramenta. É mostrado também o que pode estimular o usuário a utiliza</w:t>
      </w:r>
      <w:r w:rsidR="005636CD">
        <w:t xml:space="preserve">r </w:t>
      </w:r>
      <w:r w:rsidR="00260F74">
        <w:t xml:space="preserve">ViXQueL e o que pode </w:t>
      </w:r>
      <w:r w:rsidR="005636CD">
        <w:t xml:space="preserve">ser melhorado com relação </w:t>
      </w:r>
      <w:r w:rsidR="00545523">
        <w:t xml:space="preserve">à </w:t>
      </w:r>
      <w:r w:rsidR="005636CD">
        <w:t xml:space="preserve">intuitividade da </w:t>
      </w:r>
      <w:r w:rsidR="00260F74">
        <w:t>ViXQueL.</w:t>
      </w:r>
    </w:p>
    <w:p w:rsidR="0065690B" w:rsidRDefault="003B51D2" w:rsidP="003B51D2">
      <w:pPr>
        <w:spacing w:before="120" w:after="0" w:line="360" w:lineRule="auto"/>
        <w:ind w:firstLine="708"/>
        <w:jc w:val="both"/>
      </w:pPr>
      <w:r>
        <w:t>Para resolver essas últimas problemáticas, e</w:t>
      </w:r>
      <w:r w:rsidR="0065690B" w:rsidRPr="0065690B">
        <w:t xml:space="preserve">ste trabalho tem por objetivo geral apresentar uma solução ao problema citado anteriormente. Assim, apresenta-se </w:t>
      </w:r>
      <w:r w:rsidR="005636CD">
        <w:t>significativas adições de funcionalidades à</w:t>
      </w:r>
      <w:r w:rsidR="0065690B" w:rsidRPr="0065690B">
        <w:t xml:space="preserve"> </w:t>
      </w:r>
      <w:r w:rsidR="002512F5" w:rsidRPr="0065690B">
        <w:t>ViXQueL</w:t>
      </w:r>
      <w:r w:rsidR="0065690B" w:rsidRPr="0065690B">
        <w:t xml:space="preserve">, uma ferramenta visual para </w:t>
      </w:r>
      <w:r w:rsidR="0065690B" w:rsidRPr="0065690B">
        <w:lastRenderedPageBreak/>
        <w:t>facilitar o acesso a SGBD XML nativos. De modo geral, a ferramenta se propõe a facilitar o acesso de seus usuários a informações contidas em bases de dados XML</w:t>
      </w:r>
      <w:r w:rsidR="008E3A89">
        <w:t xml:space="preserve"> de forma colaborativa</w:t>
      </w:r>
      <w:r w:rsidR="0065690B" w:rsidRPr="0065690B">
        <w:t xml:space="preserve">. Através do uso de um ambiente </w:t>
      </w:r>
      <w:r w:rsidR="0065690B" w:rsidRPr="008E3A89">
        <w:rPr>
          <w:i/>
        </w:rPr>
        <w:t>W</w:t>
      </w:r>
      <w:r w:rsidR="008E3A89" w:rsidRPr="008E3A89">
        <w:rPr>
          <w:i/>
        </w:rPr>
        <w:t>eb</w:t>
      </w:r>
      <w:r w:rsidR="0065690B" w:rsidRPr="0065690B">
        <w:t xml:space="preserve"> visual, a</w:t>
      </w:r>
      <w:r w:rsidR="00736489">
        <w:t>s modificações</w:t>
      </w:r>
      <w:r w:rsidR="0065690B" w:rsidRPr="0065690B">
        <w:t xml:space="preserve"> proposta</w:t>
      </w:r>
      <w:r w:rsidR="00736489">
        <w:t>s</w:t>
      </w:r>
      <w:r w:rsidR="0065690B" w:rsidRPr="0065690B">
        <w:t xml:space="preserve"> permite</w:t>
      </w:r>
      <w:r w:rsidR="00736489">
        <w:t>m</w:t>
      </w:r>
      <w:r w:rsidR="0065690B" w:rsidRPr="0065690B">
        <w:t xml:space="preserve"> que o usuário acesse tais informações </w:t>
      </w:r>
      <w:r w:rsidR="00736489">
        <w:t xml:space="preserve">de forma colaborativa </w:t>
      </w:r>
      <w:r w:rsidR="0065690B" w:rsidRPr="0065690B">
        <w:t>mesmo que não tenha nenhum conhecimento de tecnologias relacionadas a XML.</w:t>
      </w:r>
    </w:p>
    <w:p w:rsidR="00736489" w:rsidRDefault="00545523" w:rsidP="003B51D2">
      <w:pPr>
        <w:spacing w:before="120" w:after="0" w:line="360" w:lineRule="auto"/>
        <w:ind w:firstLine="708"/>
        <w:jc w:val="both"/>
      </w:pPr>
      <w:r>
        <w:t>Adicional</w:t>
      </w:r>
      <w:r w:rsidR="00D66A10">
        <w:t>m</w:t>
      </w:r>
      <w:r>
        <w:t>ente</w:t>
      </w:r>
      <w:r w:rsidR="00736489">
        <w:t xml:space="preserve">, foi </w:t>
      </w:r>
      <w:r>
        <w:t xml:space="preserve">verificada </w:t>
      </w:r>
      <w:r w:rsidR="00736489">
        <w:t xml:space="preserve">a necessidade de uma validação utilizando métodos formais sobre a usabilidade e atratividade </w:t>
      </w:r>
      <w:r>
        <w:t xml:space="preserve">de </w:t>
      </w:r>
      <w:r w:rsidR="00736489">
        <w:t>ViXQueL. Com essa validação, busca-se alcançar a confirmação da premissa de que qualquer usuário não-especialista em XQuery é capaz de realizar consultas a bancos de dados XML nativos.</w:t>
      </w:r>
    </w:p>
    <w:p w:rsidR="0065690B" w:rsidRDefault="0065690B" w:rsidP="0065690B">
      <w:pPr>
        <w:spacing w:before="120" w:after="0" w:line="360" w:lineRule="auto"/>
        <w:ind w:firstLine="709"/>
        <w:jc w:val="both"/>
      </w:pPr>
      <w:r w:rsidRPr="0065690B">
        <w:t>Com o intuito de atingir o</w:t>
      </w:r>
      <w:r w:rsidR="00736489">
        <w:t>s</w:t>
      </w:r>
      <w:r w:rsidRPr="0065690B">
        <w:t xml:space="preserve"> objetivo</w:t>
      </w:r>
      <w:r w:rsidR="00736489">
        <w:t>s gerais</w:t>
      </w:r>
      <w:r w:rsidRPr="0065690B">
        <w:t xml:space="preserve"> deste trabalho, foi necessário definir alguns objetivos específicos:</w:t>
      </w:r>
    </w:p>
    <w:p w:rsidR="0065690B" w:rsidRDefault="0065690B" w:rsidP="0065690B">
      <w:pPr>
        <w:pStyle w:val="PargrafodaLista"/>
        <w:numPr>
          <w:ilvl w:val="0"/>
          <w:numId w:val="19"/>
        </w:numPr>
        <w:spacing w:before="120" w:after="0" w:line="360" w:lineRule="auto"/>
        <w:jc w:val="both"/>
      </w:pPr>
      <w:r>
        <w:t>Adicionar funcionalidades que permitam colaboração entre mais de um usuário, tais como:</w:t>
      </w:r>
    </w:p>
    <w:p w:rsidR="0065690B" w:rsidRDefault="0065690B" w:rsidP="0065690B">
      <w:pPr>
        <w:pStyle w:val="PargrafodaLista"/>
        <w:numPr>
          <w:ilvl w:val="1"/>
          <w:numId w:val="19"/>
        </w:numPr>
        <w:spacing w:before="120" w:after="0" w:line="360" w:lineRule="auto"/>
        <w:jc w:val="both"/>
      </w:pPr>
      <w:r>
        <w:t>Um chat para possibilitar a comunicação dentro da ViXQueL, sem a necessidade de o usuário ficar alternando telas a fim de discutir a construção da consulta;</w:t>
      </w:r>
    </w:p>
    <w:p w:rsidR="0065690B" w:rsidRDefault="0065690B" w:rsidP="0065690B">
      <w:pPr>
        <w:pStyle w:val="PargrafodaLista"/>
        <w:numPr>
          <w:ilvl w:val="1"/>
          <w:numId w:val="19"/>
        </w:numPr>
        <w:spacing w:before="120" w:after="0" w:line="360" w:lineRule="auto"/>
        <w:jc w:val="both"/>
      </w:pPr>
      <w:r>
        <w:t xml:space="preserve">A </w:t>
      </w:r>
      <w:r w:rsidR="00B8716D">
        <w:t>funcionalidade de salvar uma consulta construída por um ou mais usuário</w:t>
      </w:r>
      <w:r w:rsidR="001F20E8">
        <w:t>s</w:t>
      </w:r>
      <w:r w:rsidR="00B8716D">
        <w:t xml:space="preserve"> e recarregá-la caso desejado</w:t>
      </w:r>
      <w:r w:rsidR="00F56DBD">
        <w:t>;</w:t>
      </w:r>
      <w:r w:rsidR="00545523">
        <w:t xml:space="preserve"> e</w:t>
      </w:r>
    </w:p>
    <w:p w:rsidR="00F56DBD" w:rsidRDefault="00F56DBD" w:rsidP="0065690B">
      <w:pPr>
        <w:pStyle w:val="PargrafodaLista"/>
        <w:numPr>
          <w:ilvl w:val="1"/>
          <w:numId w:val="19"/>
        </w:numPr>
        <w:spacing w:before="120" w:after="0" w:line="360" w:lineRule="auto"/>
        <w:jc w:val="both"/>
      </w:pPr>
      <w:r>
        <w:t xml:space="preserve">Permitir a </w:t>
      </w:r>
      <w:r w:rsidR="005636CD">
        <w:t>visualização da consulta a</w:t>
      </w:r>
      <w:r>
        <w:t xml:space="preserve">o mesmo </w:t>
      </w:r>
      <w:r w:rsidR="005636CD">
        <w:t xml:space="preserve">tempo </w:t>
      </w:r>
      <w:r>
        <w:t>em que ela está sendo criada.</w:t>
      </w:r>
    </w:p>
    <w:p w:rsidR="00F56DBD" w:rsidRDefault="00F56DBD" w:rsidP="00F56DBD">
      <w:pPr>
        <w:pStyle w:val="PargrafodaLista"/>
        <w:numPr>
          <w:ilvl w:val="0"/>
          <w:numId w:val="19"/>
        </w:numPr>
        <w:spacing w:before="120" w:after="0" w:line="360" w:lineRule="auto"/>
        <w:jc w:val="both"/>
      </w:pPr>
      <w:r>
        <w:t>Validar a usabilidade e interface da ViXQueL utilizando técnica heurística com usuários não-especialistas em XQuery</w:t>
      </w:r>
      <w:r w:rsidR="00736489">
        <w:t xml:space="preserve"> ou qualquer linguagem de consulta a banco de dados.</w:t>
      </w:r>
    </w:p>
    <w:p w:rsidR="00280DCB" w:rsidRDefault="00280DCB" w:rsidP="00280DCB">
      <w:pPr>
        <w:spacing w:before="120" w:after="0" w:line="360" w:lineRule="auto"/>
        <w:jc w:val="both"/>
      </w:pPr>
    </w:p>
    <w:p w:rsidR="0042521B" w:rsidRDefault="0042521B" w:rsidP="00E36D03">
      <w:pPr>
        <w:pStyle w:val="Ttulo2"/>
        <w:numPr>
          <w:ilvl w:val="1"/>
          <w:numId w:val="3"/>
        </w:numPr>
        <w:spacing w:before="120" w:line="360" w:lineRule="auto"/>
        <w:ind w:left="993" w:hanging="633"/>
        <w:jc w:val="both"/>
      </w:pPr>
      <w:bookmarkStart w:id="39" w:name="_Toc266450039"/>
      <w:r>
        <w:t>Estrutura do trabalho</w:t>
      </w:r>
      <w:bookmarkEnd w:id="39"/>
    </w:p>
    <w:p w:rsidR="0042521B" w:rsidRPr="0042521B" w:rsidRDefault="0042521B" w:rsidP="0042521B">
      <w:pPr>
        <w:spacing w:before="120" w:after="0" w:line="360" w:lineRule="auto"/>
        <w:ind w:firstLine="709"/>
        <w:jc w:val="both"/>
      </w:pPr>
      <w:r w:rsidRPr="0042521B">
        <w:t>Além deste capítulo introdutório, no qual foram apresentadas a motivação e os objetivos da ferramenta proposta, esta dissertação é composta por mais cinco capítulos, como segue.</w:t>
      </w:r>
    </w:p>
    <w:p w:rsidR="0080058E" w:rsidRDefault="00026329" w:rsidP="0042521B">
      <w:pPr>
        <w:spacing w:before="120" w:after="0" w:line="360" w:lineRule="auto"/>
        <w:ind w:firstLine="709"/>
        <w:jc w:val="both"/>
      </w:pPr>
      <w:r>
        <w:t xml:space="preserve">O Capítulo </w:t>
      </w:r>
      <w:r w:rsidR="00387589">
        <w:fldChar w:fldCharType="begin"/>
      </w:r>
      <w:r>
        <w:instrText xml:space="preserve"> REF _Ref265355175 \r \h </w:instrText>
      </w:r>
      <w:r w:rsidR="00387589">
        <w:fldChar w:fldCharType="separate"/>
      </w:r>
      <w:r w:rsidR="005B61E3">
        <w:t>2</w:t>
      </w:r>
      <w:r w:rsidR="00387589">
        <w:fldChar w:fldCharType="end"/>
      </w:r>
      <w:r>
        <w:t>, Trabalhos Relacionados</w:t>
      </w:r>
      <w:r w:rsidR="0042521B">
        <w:t xml:space="preserve">, </w:t>
      </w:r>
      <w:r w:rsidRPr="00026329">
        <w:t>trata das abordag</w:t>
      </w:r>
      <w:r>
        <w:t xml:space="preserve">ens relacionadas, fornecendo uma visão </w:t>
      </w:r>
      <w:r w:rsidRPr="00026329">
        <w:t xml:space="preserve">geral das principais ferramentas existentes. Inicialmente, são descritas as principais abordagens referenciadas na literatura que compartilham a mesma preocupação deste trabalho, e que fornecem estratégias </w:t>
      </w:r>
      <w:r>
        <w:t>diferentes</w:t>
      </w:r>
      <w:r w:rsidRPr="00026329">
        <w:t xml:space="preserve"> para o tratamento do problema. Por fim, realiza uma análise destes trabalhos e aponta limitações em comum.</w:t>
      </w:r>
    </w:p>
    <w:p w:rsidR="00026329" w:rsidRDefault="00026329" w:rsidP="0042521B">
      <w:pPr>
        <w:spacing w:before="120" w:after="0" w:line="360" w:lineRule="auto"/>
        <w:ind w:firstLine="709"/>
        <w:jc w:val="both"/>
      </w:pPr>
      <w:r>
        <w:lastRenderedPageBreak/>
        <w:t>O Capítulo</w:t>
      </w:r>
      <w:r w:rsidR="00CB2044">
        <w:t xml:space="preserve"> </w:t>
      </w:r>
      <w:r w:rsidR="00387589">
        <w:fldChar w:fldCharType="begin"/>
      </w:r>
      <w:r w:rsidR="00CB2044">
        <w:instrText xml:space="preserve"> REF _Ref265355578 \r \h </w:instrText>
      </w:r>
      <w:r w:rsidR="00387589">
        <w:fldChar w:fldCharType="separate"/>
      </w:r>
      <w:r w:rsidR="005B61E3">
        <w:t>3</w:t>
      </w:r>
      <w:r w:rsidR="00387589">
        <w:fldChar w:fldCharType="end"/>
      </w:r>
      <w:r>
        <w:t xml:space="preserve">, A </w:t>
      </w:r>
      <w:r w:rsidR="002E7718">
        <w:t xml:space="preserve">Ferramenta </w:t>
      </w:r>
      <w:r>
        <w:t>ViXQueL,</w:t>
      </w:r>
      <w:r w:rsidR="00CB2044">
        <w:t xml:space="preserve"> </w:t>
      </w:r>
      <w:r w:rsidR="00716E6B">
        <w:t>aborda</w:t>
      </w:r>
      <w:r w:rsidR="00716E6B" w:rsidRPr="00CB2044">
        <w:t xml:space="preserve"> </w:t>
      </w:r>
      <w:r w:rsidR="00CB2044">
        <w:t>a primeira versão</w:t>
      </w:r>
      <w:r w:rsidR="00CB2044" w:rsidRPr="00CB2044">
        <w:t xml:space="preserve"> da ferramenta. O capítulo se inicia com uma visão geral do que é a ferramenta e como ela foi concebida e, posteriormente, são explanadas as principais funcionalidades da mesma. Por fim, são apresentados a arquitetura da ferramenta e os detalhes de</w:t>
      </w:r>
      <w:r w:rsidR="00050DC3">
        <w:t xml:space="preserve"> sua</w:t>
      </w:r>
      <w:r w:rsidR="00CB2044" w:rsidRPr="00CB2044">
        <w:t xml:space="preserve"> implementação.</w:t>
      </w:r>
    </w:p>
    <w:p w:rsidR="0080058E" w:rsidRDefault="00050DC3" w:rsidP="0042521B">
      <w:pPr>
        <w:spacing w:before="120" w:after="0" w:line="360" w:lineRule="auto"/>
        <w:ind w:firstLine="709"/>
        <w:jc w:val="both"/>
      </w:pPr>
      <w:r>
        <w:t xml:space="preserve">O Capítulo </w:t>
      </w:r>
      <w:r w:rsidR="00387589">
        <w:fldChar w:fldCharType="begin"/>
      </w:r>
      <w:r>
        <w:instrText xml:space="preserve"> REF _Ref265355958 \r \h </w:instrText>
      </w:r>
      <w:r w:rsidR="00387589">
        <w:fldChar w:fldCharType="separate"/>
      </w:r>
      <w:r w:rsidR="005B61E3">
        <w:t>4</w:t>
      </w:r>
      <w:r w:rsidR="00387589">
        <w:fldChar w:fldCharType="end"/>
      </w:r>
      <w:r>
        <w:t xml:space="preserve">, Colaboração, mostra como a colaboração </w:t>
      </w:r>
      <w:r w:rsidR="004F50B1">
        <w:t>foi</w:t>
      </w:r>
      <w:r>
        <w:t xml:space="preserve"> e continua sendo importante. Em seguida, são apresentados os tipos de colaboração em relação ao seu tempo e espaço. Por fim, </w:t>
      </w:r>
      <w:r w:rsidR="00716E6B">
        <w:t xml:space="preserve">são detalhadas </w:t>
      </w:r>
      <w:r>
        <w:t>as características colaborativas adicionadas à ViXQueL.</w:t>
      </w:r>
    </w:p>
    <w:p w:rsidR="00726D17" w:rsidRDefault="004F50B1" w:rsidP="00726D17">
      <w:pPr>
        <w:spacing w:line="360" w:lineRule="auto"/>
        <w:ind w:firstLine="709"/>
        <w:jc w:val="both"/>
      </w:pPr>
      <w:r>
        <w:t xml:space="preserve">O Capítulo </w:t>
      </w:r>
      <w:r w:rsidR="00387589">
        <w:fldChar w:fldCharType="begin"/>
      </w:r>
      <w:r>
        <w:instrText xml:space="preserve"> REF _Ref265424535 \r \h </w:instrText>
      </w:r>
      <w:r w:rsidR="00387589">
        <w:fldChar w:fldCharType="separate"/>
      </w:r>
      <w:r w:rsidR="005B61E3">
        <w:t>5</w:t>
      </w:r>
      <w:r w:rsidR="00387589">
        <w:fldChar w:fldCharType="end"/>
      </w:r>
      <w:r>
        <w:t>, Validação, apresenta o desenvolvimento da comunicação visual e a importância do design. Em seguida, ratifica o valor da validação de interfaces gráficas e suas conseqüências. Posteriormente, apresenta a metodologia utilizada para a validação da ViXQueL e os resultados obtidos através dessa validação.</w:t>
      </w:r>
    </w:p>
    <w:p w:rsidR="00C26519" w:rsidRDefault="00726D17" w:rsidP="004E5203">
      <w:pPr>
        <w:spacing w:line="360" w:lineRule="auto"/>
        <w:ind w:firstLine="709"/>
        <w:jc w:val="both"/>
        <w:rPr>
          <w:bCs/>
        </w:rPr>
      </w:pPr>
      <w:r>
        <w:t xml:space="preserve">O Capítulo </w:t>
      </w:r>
      <w:r w:rsidR="00387589">
        <w:fldChar w:fldCharType="begin"/>
      </w:r>
      <w:r>
        <w:instrText xml:space="preserve"> REF _Ref265425134 \r \h </w:instrText>
      </w:r>
      <w:r w:rsidR="00387589">
        <w:fldChar w:fldCharType="separate"/>
      </w:r>
      <w:r w:rsidR="005B61E3">
        <w:t>6</w:t>
      </w:r>
      <w:r w:rsidR="00387589">
        <w:fldChar w:fldCharType="end"/>
      </w:r>
      <w:r>
        <w:t xml:space="preserve">, </w:t>
      </w:r>
      <w:r w:rsidRPr="00726D17">
        <w:rPr>
          <w:bCs/>
        </w:rPr>
        <w:t>Trabalhos futuros e considerações finais</w:t>
      </w:r>
      <w:r>
        <w:rPr>
          <w:bCs/>
        </w:rPr>
        <w:t xml:space="preserve">, </w:t>
      </w:r>
      <w:r w:rsidR="004E5203" w:rsidRPr="004E5203">
        <w:rPr>
          <w:bCs/>
        </w:rPr>
        <w:t>apresenta as conclusões do trabalho com</w:t>
      </w:r>
      <w:r w:rsidR="004E5203">
        <w:rPr>
          <w:bCs/>
        </w:rPr>
        <w:t xml:space="preserve"> </w:t>
      </w:r>
      <w:r w:rsidR="004E5203" w:rsidRPr="004E5203">
        <w:rPr>
          <w:bCs/>
        </w:rPr>
        <w:t>um breve resumo dos resultados obtidos, dificuldades encontradas e principais contribuições,</w:t>
      </w:r>
      <w:r w:rsidR="004E5203">
        <w:rPr>
          <w:bCs/>
        </w:rPr>
        <w:t xml:space="preserve"> </w:t>
      </w:r>
      <w:r w:rsidR="004E5203" w:rsidRPr="004E5203">
        <w:rPr>
          <w:bCs/>
        </w:rPr>
        <w:t>além de apontar as limitações e propostas de trabalhos futuros.</w:t>
      </w:r>
    </w:p>
    <w:p w:rsidR="00C26519" w:rsidRDefault="00C26519">
      <w:pPr>
        <w:rPr>
          <w:bCs/>
        </w:rPr>
      </w:pPr>
      <w:r>
        <w:rPr>
          <w:bCs/>
        </w:rPr>
        <w:br w:type="page"/>
      </w:r>
    </w:p>
    <w:p w:rsidR="004326EA" w:rsidRDefault="001A3881" w:rsidP="00A6152C">
      <w:pPr>
        <w:pStyle w:val="Ttulo1"/>
        <w:numPr>
          <w:ilvl w:val="0"/>
          <w:numId w:val="3"/>
        </w:numPr>
        <w:spacing w:before="120" w:line="360" w:lineRule="auto"/>
        <w:jc w:val="both"/>
      </w:pPr>
      <w:bookmarkStart w:id="40" w:name="_Ref265355175"/>
      <w:bookmarkStart w:id="41" w:name="_Toc266450040"/>
      <w:r>
        <w:lastRenderedPageBreak/>
        <w:t>Trabalhos Relacionados</w:t>
      </w:r>
      <w:bookmarkEnd w:id="40"/>
      <w:bookmarkEnd w:id="41"/>
    </w:p>
    <w:p w:rsidR="001A3881" w:rsidRDefault="001A3881" w:rsidP="002170CD">
      <w:pPr>
        <w:spacing w:before="120" w:after="0" w:line="360" w:lineRule="auto"/>
        <w:ind w:firstLine="709"/>
        <w:jc w:val="both"/>
      </w:pPr>
      <w:r>
        <w:t xml:space="preserve">Neste capítulo, são </w:t>
      </w:r>
      <w:r w:rsidR="00716E6B">
        <w:t xml:space="preserve">abordados </w:t>
      </w:r>
      <w:r w:rsidR="00540AB5">
        <w:t>os trabalhos relacionados</w:t>
      </w:r>
      <w:r w:rsidR="00716E6B">
        <w:t xml:space="preserve"> e</w:t>
      </w:r>
      <w:r>
        <w:t xml:space="preserve"> destacadas as deficiências comuns entre eles. O capítulo se inicia com um breve histórico do surgimento de linguagens gráficas de consultas. Posteriormente, destaca os trabalhos relacionados, e por fim, apresenta uma análise das deficiências comuns entre os trabalhos relacionados mais relevantes.</w:t>
      </w:r>
    </w:p>
    <w:p w:rsidR="001A3881" w:rsidRDefault="0067320C" w:rsidP="009C3DA6">
      <w:pPr>
        <w:spacing w:before="120" w:after="0" w:line="360" w:lineRule="auto"/>
        <w:ind w:firstLine="709"/>
        <w:jc w:val="both"/>
      </w:pPr>
      <w:r>
        <w:t xml:space="preserve">O interesse por </w:t>
      </w:r>
      <w:r w:rsidR="001A3881">
        <w:t xml:space="preserve">linguagens gráficas </w:t>
      </w:r>
      <w:r>
        <w:t xml:space="preserve">e </w:t>
      </w:r>
      <w:r w:rsidR="001A3881">
        <w:t xml:space="preserve">de consultas já existe há </w:t>
      </w:r>
      <w:r>
        <w:t>algum</w:t>
      </w:r>
      <w:r w:rsidR="001A3881">
        <w:t xml:space="preserve"> tempo.</w:t>
      </w:r>
      <w:r w:rsidR="005C7FFB">
        <w:t xml:space="preserve"> </w:t>
      </w:r>
      <w:r>
        <w:t>A linguagem G, no ano de 1987, foi apresentada por Cruz et al.</w:t>
      </w:r>
      <w:sdt>
        <w:sdtPr>
          <w:id w:val="12648313"/>
          <w:citation/>
        </w:sdtPr>
        <w:sdtContent>
          <w:r w:rsidR="00387589">
            <w:fldChar w:fldCharType="begin"/>
          </w:r>
          <w:r w:rsidR="008D3DC6" w:rsidRPr="00380410">
            <w:instrText xml:space="preserve"> CITATION Isa87 \l 1033  </w:instrText>
          </w:r>
          <w:r w:rsidR="00387589">
            <w:fldChar w:fldCharType="separate"/>
          </w:r>
          <w:r w:rsidR="0033762C" w:rsidRPr="0033762C">
            <w:rPr>
              <w:noProof/>
            </w:rPr>
            <w:t>(5)</w:t>
          </w:r>
          <w:r w:rsidR="00387589">
            <w:fldChar w:fldCharType="end"/>
          </w:r>
        </w:sdtContent>
      </w:sdt>
      <w:r w:rsidRPr="00F00A6C">
        <w:t>.</w:t>
      </w:r>
      <w:r w:rsidRPr="00380410">
        <w:t xml:space="preserve"> </w:t>
      </w:r>
      <w:r>
        <w:t xml:space="preserve">Esta surgiu como </w:t>
      </w:r>
      <w:r w:rsidR="00770CEC">
        <w:t>um</w:t>
      </w:r>
      <w:r>
        <w:t xml:space="preserve">a </w:t>
      </w:r>
      <w:r w:rsidR="00770CEC">
        <w:t xml:space="preserve">das </w:t>
      </w:r>
      <w:r>
        <w:t>primeira</w:t>
      </w:r>
      <w:r w:rsidR="00770CEC">
        <w:t>s</w:t>
      </w:r>
      <w:r w:rsidRPr="0067320C">
        <w:t xml:space="preserve"> </w:t>
      </w:r>
      <w:r w:rsidR="00770CEC">
        <w:t>linguages</w:t>
      </w:r>
      <w:r>
        <w:t xml:space="preserve"> de consulta gráfica orientada a objetos. </w:t>
      </w:r>
      <w:r w:rsidR="000267B7">
        <w:t>No an</w:t>
      </w:r>
      <w:r w:rsidR="008D3DC6">
        <w:t xml:space="preserve">o seguinte, Cruz et. al. </w:t>
      </w:r>
      <w:sdt>
        <w:sdtPr>
          <w:id w:val="12648331"/>
          <w:citation/>
        </w:sdtPr>
        <w:sdtContent>
          <w:r w:rsidR="00387589">
            <w:fldChar w:fldCharType="begin"/>
          </w:r>
          <w:r w:rsidR="008D5BB7" w:rsidRPr="0070238A">
            <w:instrText xml:space="preserve"> CITATION Cru88 \l 1033  </w:instrText>
          </w:r>
          <w:r w:rsidR="00387589">
            <w:fldChar w:fldCharType="separate"/>
          </w:r>
          <w:r w:rsidR="0033762C" w:rsidRPr="0033762C">
            <w:rPr>
              <w:noProof/>
            </w:rPr>
            <w:t>(6)</w:t>
          </w:r>
          <w:r w:rsidR="00387589">
            <w:fldChar w:fldCharType="end"/>
          </w:r>
        </w:sdtContent>
      </w:sdt>
      <w:r w:rsidR="000267B7">
        <w:t xml:space="preserve"> apresentaram a linguagem sucessora G+. Com isso, deu-se in</w:t>
      </w:r>
      <w:r w:rsidR="008D1F64">
        <w:t>í</w:t>
      </w:r>
      <w:r w:rsidR="000267B7">
        <w:t xml:space="preserve">cio ao surgimento de diversas outras linguagens gráficas e de consulta, dentre as quais </w:t>
      </w:r>
      <w:r w:rsidR="00716E6B">
        <w:t xml:space="preserve">pode-se </w:t>
      </w:r>
      <w:r w:rsidR="000267B7">
        <w:t>citar</w:t>
      </w:r>
      <w:r w:rsidR="000267B7" w:rsidRPr="000267B7">
        <w:t xml:space="preserve"> </w:t>
      </w:r>
      <w:r w:rsidR="008D3DC6">
        <w:t xml:space="preserve">Graphlog </w:t>
      </w:r>
      <w:sdt>
        <w:sdtPr>
          <w:id w:val="12648332"/>
          <w:citation/>
        </w:sdtPr>
        <w:sdtContent>
          <w:r w:rsidR="00387589">
            <w:fldChar w:fldCharType="begin"/>
          </w:r>
          <w:r w:rsidR="001E7754" w:rsidRPr="001E7754">
            <w:instrText xml:space="preserve"> CITATION Con90 \l 1033 </w:instrText>
          </w:r>
          <w:r w:rsidR="00387589">
            <w:fldChar w:fldCharType="separate"/>
          </w:r>
          <w:r w:rsidR="0033762C" w:rsidRPr="0033762C">
            <w:rPr>
              <w:noProof/>
            </w:rPr>
            <w:t>(7)</w:t>
          </w:r>
          <w:r w:rsidR="00387589">
            <w:fldChar w:fldCharType="end"/>
          </w:r>
        </w:sdtContent>
      </w:sdt>
      <w:r w:rsidR="000267B7">
        <w:t xml:space="preserve"> e Good</w:t>
      </w:r>
      <w:r w:rsidR="001E7754">
        <w:t xml:space="preserve"> </w:t>
      </w:r>
      <w:sdt>
        <w:sdtPr>
          <w:id w:val="12648333"/>
          <w:citation/>
        </w:sdtPr>
        <w:sdtContent>
          <w:r w:rsidR="00387589">
            <w:fldChar w:fldCharType="begin"/>
          </w:r>
          <w:r w:rsidR="001E7754" w:rsidRPr="001E7754">
            <w:instrText xml:space="preserve"> CITATION Par92 \l 1033 </w:instrText>
          </w:r>
          <w:r w:rsidR="00387589">
            <w:fldChar w:fldCharType="separate"/>
          </w:r>
          <w:r w:rsidR="0033762C" w:rsidRPr="0033762C">
            <w:rPr>
              <w:noProof/>
            </w:rPr>
            <w:t>(8)</w:t>
          </w:r>
          <w:r w:rsidR="00387589">
            <w:fldChar w:fldCharType="end"/>
          </w:r>
        </w:sdtContent>
      </w:sdt>
      <w:r w:rsidR="000267B7">
        <w:t xml:space="preserve">. Esta última passou a oferecer uma notação uniforme para </w:t>
      </w:r>
      <w:r w:rsidR="00716E6B">
        <w:t xml:space="preserve">sistemas de </w:t>
      </w:r>
      <w:r w:rsidR="000267B7">
        <w:t xml:space="preserve">banco de dados orientados a objetos, onde os </w:t>
      </w:r>
      <w:r w:rsidR="000267B7" w:rsidRPr="001643B4">
        <w:t>nós</w:t>
      </w:r>
      <w:r w:rsidR="000267B7">
        <w:t xml:space="preserve"> representavam os objetos e a representação dos relacionamentos se dava através de </w:t>
      </w:r>
      <w:r w:rsidR="000267B7" w:rsidRPr="001643B4">
        <w:t>pontes</w:t>
      </w:r>
      <w:r w:rsidR="000267B7">
        <w:t>. Alguns anos depois, em 1995, surgiu uma linguagem que tinha uma notação parecida com a linguagem Good, linguagem esta chamada de G-Log</w:t>
      </w:r>
      <w:sdt>
        <w:sdtPr>
          <w:id w:val="12648369"/>
          <w:citation/>
        </w:sdtPr>
        <w:sdtContent>
          <w:r w:rsidR="00387589">
            <w:fldChar w:fldCharType="begin"/>
          </w:r>
          <w:r w:rsidR="00380410" w:rsidRPr="00380410">
            <w:instrText xml:space="preserve"> CITATION Par95 \l 1033 </w:instrText>
          </w:r>
          <w:r w:rsidR="00387589">
            <w:fldChar w:fldCharType="separate"/>
          </w:r>
          <w:r w:rsidR="0033762C" w:rsidRPr="0033762C">
            <w:rPr>
              <w:noProof/>
            </w:rPr>
            <w:t>(9)</w:t>
          </w:r>
          <w:r w:rsidR="00387589">
            <w:fldChar w:fldCharType="end"/>
          </w:r>
        </w:sdtContent>
      </w:sdt>
      <w:r w:rsidR="000267B7">
        <w:t xml:space="preserve">. </w:t>
      </w:r>
      <w:r w:rsidR="00716E6B">
        <w:t>Essa</w:t>
      </w:r>
      <w:r w:rsidR="001A3881">
        <w:t xml:space="preserve"> é uma linguagem gráfica baseada em lógica que torna possível a representação e a</w:t>
      </w:r>
      <w:r>
        <w:t xml:space="preserve"> </w:t>
      </w:r>
      <w:r w:rsidR="001A3881">
        <w:t>consulta de objetos complexos por meio de grafos rotulados direcionados.</w:t>
      </w:r>
    </w:p>
    <w:p w:rsidR="0067320C" w:rsidRDefault="00ED76EF" w:rsidP="009C3DA6">
      <w:pPr>
        <w:spacing w:before="120" w:after="0" w:line="360" w:lineRule="auto"/>
        <w:ind w:firstLine="709"/>
        <w:jc w:val="both"/>
      </w:pPr>
      <w:r>
        <w:t>Em 1998, despontam as</w:t>
      </w:r>
      <w:r w:rsidR="001A3881">
        <w:t xml:space="preserve"> linguagens </w:t>
      </w:r>
      <w:r>
        <w:t>com o</w:t>
      </w:r>
      <w:r w:rsidR="001A3881">
        <w:t xml:space="preserve"> interesse em </w:t>
      </w:r>
      <w:r>
        <w:t xml:space="preserve">consultar </w:t>
      </w:r>
      <w:r w:rsidR="001A3881">
        <w:t>dados semi-estruturados.</w:t>
      </w:r>
      <w:r w:rsidR="0067320C">
        <w:t xml:space="preserve"> </w:t>
      </w:r>
      <w:r w:rsidR="001A3881">
        <w:t xml:space="preserve">A primeira a surgir com este intuito foi a </w:t>
      </w:r>
      <w:bookmarkStart w:id="42" w:name="OLE_LINK3"/>
      <w:bookmarkStart w:id="43" w:name="OLE_LINK4"/>
      <w:r w:rsidR="001A3881">
        <w:t>WG-Log</w:t>
      </w:r>
      <w:bookmarkEnd w:id="42"/>
      <w:bookmarkEnd w:id="43"/>
      <w:sdt>
        <w:sdtPr>
          <w:id w:val="12648380"/>
          <w:citation/>
        </w:sdtPr>
        <w:sdtContent>
          <w:r w:rsidR="00387589">
            <w:fldChar w:fldCharType="begin"/>
          </w:r>
          <w:r w:rsidR="00380410" w:rsidRPr="00380410">
            <w:instrText xml:space="preserve"> CITATION Com98 \l 1033 </w:instrText>
          </w:r>
          <w:r w:rsidR="00387589">
            <w:fldChar w:fldCharType="separate"/>
          </w:r>
          <w:r w:rsidR="0033762C" w:rsidRPr="0033762C">
            <w:rPr>
              <w:noProof/>
            </w:rPr>
            <w:t>(10)</w:t>
          </w:r>
          <w:r w:rsidR="00387589">
            <w:fldChar w:fldCharType="end"/>
          </w:r>
        </w:sdtContent>
      </w:sdt>
      <w:r w:rsidR="001A3881">
        <w:t xml:space="preserve">. </w:t>
      </w:r>
      <w:r w:rsidR="00716E6B">
        <w:t xml:space="preserve">Essa </w:t>
      </w:r>
      <w:r w:rsidR="001A3881">
        <w:t>linguagem foi construída</w:t>
      </w:r>
      <w:r w:rsidR="0067320C">
        <w:t xml:space="preserve"> </w:t>
      </w:r>
      <w:r w:rsidR="001A3881">
        <w:t>para consultar páginas da internet e dados semi-estruturados</w:t>
      </w:r>
      <w:r w:rsidR="00716E6B">
        <w:t>,</w:t>
      </w:r>
      <w:r w:rsidR="001A3881">
        <w:t xml:space="preserve"> adicionando </w:t>
      </w:r>
      <w:r w:rsidR="003E74CE">
        <w:t>à</w:t>
      </w:r>
      <w:r w:rsidR="001A3881">
        <w:t xml:space="preserve"> G-Log algumas funcionalidades</w:t>
      </w:r>
      <w:r w:rsidR="0067320C">
        <w:t xml:space="preserve"> </w:t>
      </w:r>
      <w:r w:rsidR="001C1521">
        <w:t xml:space="preserve">relacionadas </w:t>
      </w:r>
      <w:r w:rsidR="00716E6B">
        <w:t xml:space="preserve">à </w:t>
      </w:r>
      <w:r w:rsidR="001A3881">
        <w:t>hipermídia.</w:t>
      </w:r>
      <w:r w:rsidR="00F34707">
        <w:t xml:space="preserve"> Em 2001,</w:t>
      </w:r>
      <w:r w:rsidR="001A3881">
        <w:t xml:space="preserve"> </w:t>
      </w:r>
      <w:r w:rsidR="00F34707">
        <w:t>s</w:t>
      </w:r>
      <w:r w:rsidR="001A3881">
        <w:t>urg</w:t>
      </w:r>
      <w:r w:rsidR="00F34707">
        <w:t>e</w:t>
      </w:r>
      <w:r w:rsidR="001A3881">
        <w:t xml:space="preserve"> a XML-GL</w:t>
      </w:r>
      <w:r w:rsidR="00DF3188">
        <w:t xml:space="preserve"> </w:t>
      </w:r>
      <w:sdt>
        <w:sdtPr>
          <w:id w:val="71477116"/>
          <w:citation/>
        </w:sdtPr>
        <w:sdtContent>
          <w:r w:rsidR="00387589">
            <w:fldChar w:fldCharType="begin"/>
          </w:r>
          <w:r w:rsidR="00DF3188" w:rsidRPr="00DF3188">
            <w:instrText xml:space="preserve"> CITATION Com01 \l 1033 </w:instrText>
          </w:r>
          <w:r w:rsidR="00DF3188">
            <w:instrText xml:space="preserve"> \m Com011</w:instrText>
          </w:r>
          <w:r w:rsidR="00387589">
            <w:fldChar w:fldCharType="separate"/>
          </w:r>
          <w:r w:rsidR="0033762C" w:rsidRPr="0033762C">
            <w:rPr>
              <w:noProof/>
            </w:rPr>
            <w:t>(11; 12)</w:t>
          </w:r>
          <w:r w:rsidR="00387589">
            <w:fldChar w:fldCharType="end"/>
          </w:r>
        </w:sdtContent>
      </w:sdt>
      <w:r w:rsidR="001A3881">
        <w:t>,</w:t>
      </w:r>
      <w:r w:rsidR="0067320C">
        <w:t xml:space="preserve"> </w:t>
      </w:r>
      <w:r w:rsidR="001A3881">
        <w:t>a primeira linguagem descendente da WG-Log. A XML-GL foi a primeira linguagem de consulta</w:t>
      </w:r>
      <w:r w:rsidR="0067320C">
        <w:t xml:space="preserve"> </w:t>
      </w:r>
      <w:r w:rsidR="001A3881">
        <w:t xml:space="preserve">visual para XML, </w:t>
      </w:r>
      <w:r w:rsidR="008B2E31">
        <w:t>contudo</w:t>
      </w:r>
      <w:r w:rsidR="001A3881">
        <w:t>, foi projetada bem antes da XQuery</w:t>
      </w:r>
      <w:sdt>
        <w:sdtPr>
          <w:id w:val="12648383"/>
          <w:citation/>
        </w:sdtPr>
        <w:sdtContent>
          <w:r w:rsidR="00387589">
            <w:fldChar w:fldCharType="begin"/>
          </w:r>
          <w:r w:rsidR="007C4703" w:rsidRPr="007C4703">
            <w:instrText xml:space="preserve"> CITATION W3C10 \l 1033  </w:instrText>
          </w:r>
          <w:r w:rsidR="00387589">
            <w:fldChar w:fldCharType="separate"/>
          </w:r>
          <w:r w:rsidR="0033762C" w:rsidRPr="0033762C">
            <w:rPr>
              <w:noProof/>
            </w:rPr>
            <w:t>(3)</w:t>
          </w:r>
          <w:r w:rsidR="00387589">
            <w:fldChar w:fldCharType="end"/>
          </w:r>
        </w:sdtContent>
      </w:sdt>
      <w:r w:rsidR="001A3881">
        <w:t>.</w:t>
      </w:r>
    </w:p>
    <w:p w:rsidR="008B2E31" w:rsidRDefault="0067320C" w:rsidP="009C3DA6">
      <w:pPr>
        <w:spacing w:before="120" w:after="0" w:line="360" w:lineRule="auto"/>
        <w:ind w:firstLine="709"/>
        <w:jc w:val="both"/>
      </w:pPr>
      <w:r>
        <w:t xml:space="preserve"> </w:t>
      </w:r>
      <w:r w:rsidR="001F20E8">
        <w:t>Após analisar</w:t>
      </w:r>
      <w:r w:rsidR="00D03280">
        <w:t xml:space="preserve"> todo este</w:t>
      </w:r>
      <w:r w:rsidR="001A3881">
        <w:t xml:space="preserve"> histórico</w:t>
      </w:r>
      <w:r w:rsidR="001F20E8">
        <w:t>,</w:t>
      </w:r>
      <w:r w:rsidR="001A3881">
        <w:t xml:space="preserve"> é possível </w:t>
      </w:r>
      <w:r w:rsidR="00D03280">
        <w:t>notar</w:t>
      </w:r>
      <w:r w:rsidR="001A3881">
        <w:t xml:space="preserve"> a importância das linguagens gráficas de consulta.</w:t>
      </w:r>
      <w:r>
        <w:t xml:space="preserve"> </w:t>
      </w:r>
      <w:r w:rsidR="00D03280">
        <w:t>Ao longo desse capítulo,</w:t>
      </w:r>
      <w:r w:rsidR="001A3881">
        <w:t xml:space="preserve"> serão </w:t>
      </w:r>
      <w:r w:rsidR="00716E6B">
        <w:t xml:space="preserve">destacadas </w:t>
      </w:r>
      <w:r w:rsidR="001A3881">
        <w:t>as ferramentas que utilizam linguagens gráficas de</w:t>
      </w:r>
      <w:r>
        <w:t xml:space="preserve"> </w:t>
      </w:r>
      <w:r w:rsidR="001A3881">
        <w:t>consulta baseadas no uso d</w:t>
      </w:r>
      <w:r w:rsidR="001C1521">
        <w:t>a</w:t>
      </w:r>
      <w:r w:rsidR="001A3881">
        <w:t xml:space="preserve"> XQuery e suas principais funcionalidades. Além disto, </w:t>
      </w:r>
      <w:r w:rsidR="008B2E31">
        <w:t>será feita uma avaliação das</w:t>
      </w:r>
      <w:r w:rsidR="001A3881">
        <w:t xml:space="preserve"> ferramentas</w:t>
      </w:r>
      <w:r>
        <w:t xml:space="preserve"> </w:t>
      </w:r>
      <w:r w:rsidR="008B2E31">
        <w:t>utilizando-se de</w:t>
      </w:r>
      <w:r w:rsidR="001A3881">
        <w:t xml:space="preserve"> alguns critérios importantes </w:t>
      </w:r>
      <w:r w:rsidR="008B2E31">
        <w:t>os quais</w:t>
      </w:r>
      <w:r w:rsidR="001A3881">
        <w:t xml:space="preserve"> </w:t>
      </w:r>
      <w:r w:rsidR="001F20E8">
        <w:t xml:space="preserve">também </w:t>
      </w:r>
      <w:r w:rsidR="001A3881">
        <w:t>motivaram o desenvolvimento</w:t>
      </w:r>
      <w:r>
        <w:t xml:space="preserve"> </w:t>
      </w:r>
      <w:r w:rsidR="001A3881">
        <w:t>deste</w:t>
      </w:r>
      <w:r>
        <w:t xml:space="preserve"> </w:t>
      </w:r>
      <w:r w:rsidR="001A3881">
        <w:t>trabalho. Por fim, serão apontadas as principais limitações destas ferramentas.</w:t>
      </w:r>
    </w:p>
    <w:p w:rsidR="001A3881" w:rsidRDefault="001A3881" w:rsidP="009C3DA6">
      <w:pPr>
        <w:spacing w:before="120" w:after="0" w:line="360" w:lineRule="auto"/>
        <w:ind w:firstLine="709"/>
        <w:jc w:val="both"/>
      </w:pPr>
      <w:r>
        <w:t>Antes de apresentar de fato as abordagens relacionadas</w:t>
      </w:r>
      <w:r w:rsidR="00716E6B">
        <w:t>,</w:t>
      </w:r>
      <w:r>
        <w:t xml:space="preserve"> é importante frisar quais foram os critérios utilizados para a avaliação das ferramentas</w:t>
      </w:r>
      <w:r w:rsidR="008B2E31">
        <w:t xml:space="preserve"> </w:t>
      </w:r>
      <w:r>
        <w:t>relacionadas. Tais critérios foram:</w:t>
      </w:r>
    </w:p>
    <w:p w:rsidR="0067320C" w:rsidRPr="0067320C" w:rsidRDefault="001A3881" w:rsidP="00A6152C">
      <w:pPr>
        <w:pStyle w:val="PargrafodaLista"/>
        <w:numPr>
          <w:ilvl w:val="0"/>
          <w:numId w:val="4"/>
        </w:numPr>
        <w:spacing w:before="120" w:after="0" w:line="360" w:lineRule="auto"/>
        <w:jc w:val="both"/>
      </w:pPr>
      <w:r w:rsidRPr="0067320C">
        <w:lastRenderedPageBreak/>
        <w:t>O nível de conhecimento requerido do usuário em XQuery e tecnologias relacionadas a XML;</w:t>
      </w:r>
      <w:r w:rsidR="0067320C" w:rsidRPr="0067320C">
        <w:t xml:space="preserve"> </w:t>
      </w:r>
    </w:p>
    <w:p w:rsidR="0067320C" w:rsidRPr="0067320C" w:rsidRDefault="001A3881" w:rsidP="00A6152C">
      <w:pPr>
        <w:pStyle w:val="PargrafodaLista"/>
        <w:numPr>
          <w:ilvl w:val="0"/>
          <w:numId w:val="4"/>
        </w:numPr>
        <w:spacing w:before="120" w:after="0" w:line="360" w:lineRule="auto"/>
        <w:jc w:val="both"/>
      </w:pPr>
      <w:r w:rsidRPr="0067320C">
        <w:t>Se a ferramenta requer aprendizado de uma linguagem visual por parte dos usuários;</w:t>
      </w:r>
      <w:r w:rsidR="0067320C" w:rsidRPr="0067320C">
        <w:t xml:space="preserve"> </w:t>
      </w:r>
    </w:p>
    <w:p w:rsidR="001A3881" w:rsidRPr="0067320C" w:rsidRDefault="001A3881" w:rsidP="00A6152C">
      <w:pPr>
        <w:pStyle w:val="PargrafodaLista"/>
        <w:numPr>
          <w:ilvl w:val="0"/>
          <w:numId w:val="4"/>
        </w:numPr>
        <w:spacing w:before="120" w:after="0" w:line="360" w:lineRule="auto"/>
        <w:jc w:val="both"/>
      </w:pPr>
      <w:r w:rsidRPr="0067320C">
        <w:t>Se houve a realização de validação com usuários leigos em XQuery e tecnologias relacionadas a XML;</w:t>
      </w:r>
    </w:p>
    <w:p w:rsidR="001A3881" w:rsidRPr="0067320C" w:rsidRDefault="001A3881" w:rsidP="00A6152C">
      <w:pPr>
        <w:pStyle w:val="PargrafodaLista"/>
        <w:numPr>
          <w:ilvl w:val="0"/>
          <w:numId w:val="4"/>
        </w:numPr>
        <w:spacing w:before="120" w:after="0" w:line="360" w:lineRule="auto"/>
        <w:jc w:val="both"/>
      </w:pPr>
      <w:r w:rsidRPr="0067320C">
        <w:t>Se a ferramenta foi pr</w:t>
      </w:r>
      <w:r w:rsidR="0067320C" w:rsidRPr="0067320C">
        <w:t>ojetada para funcionar na web;</w:t>
      </w:r>
    </w:p>
    <w:p w:rsidR="001A3881" w:rsidRDefault="001A3881" w:rsidP="00A6152C">
      <w:pPr>
        <w:pStyle w:val="PargrafodaLista"/>
        <w:numPr>
          <w:ilvl w:val="0"/>
          <w:numId w:val="4"/>
        </w:numPr>
        <w:spacing w:before="120" w:after="0" w:line="360" w:lineRule="auto"/>
        <w:jc w:val="both"/>
      </w:pPr>
      <w:r w:rsidRPr="0067320C">
        <w:t xml:space="preserve">Se a ferramenta realiza </w:t>
      </w:r>
      <w:r w:rsidR="001F20E8">
        <w:t>consultas em um SGBD XML nativo;</w:t>
      </w:r>
    </w:p>
    <w:p w:rsidR="001F20E8" w:rsidRDefault="001F20E8" w:rsidP="00A6152C">
      <w:pPr>
        <w:pStyle w:val="PargrafodaLista"/>
        <w:numPr>
          <w:ilvl w:val="0"/>
          <w:numId w:val="4"/>
        </w:numPr>
        <w:spacing w:before="120" w:after="0" w:line="360" w:lineRule="auto"/>
        <w:jc w:val="both"/>
      </w:pPr>
      <w:r>
        <w:t>Se a ferramenta permite a colaboração entre usuários na criação de consultas;</w:t>
      </w:r>
    </w:p>
    <w:p w:rsidR="001F20E8" w:rsidRPr="0067320C" w:rsidRDefault="001F20E8" w:rsidP="00A6152C">
      <w:pPr>
        <w:pStyle w:val="PargrafodaLista"/>
        <w:numPr>
          <w:ilvl w:val="0"/>
          <w:numId w:val="4"/>
        </w:numPr>
        <w:spacing w:before="120" w:after="0" w:line="360" w:lineRule="auto"/>
        <w:jc w:val="both"/>
      </w:pPr>
      <w:r>
        <w:t>Se uma validação da ferramenta sobre sua usabilidade e/ou atratividade</w:t>
      </w:r>
      <w:r w:rsidR="00950790">
        <w:t xml:space="preserve"> foi realizada</w:t>
      </w:r>
      <w:r>
        <w:t>.</w:t>
      </w:r>
    </w:p>
    <w:p w:rsidR="008E7B0D" w:rsidRDefault="008E7B0D" w:rsidP="00A6152C">
      <w:pPr>
        <w:pStyle w:val="Ttulo2"/>
        <w:spacing w:before="120" w:line="360" w:lineRule="auto"/>
        <w:jc w:val="both"/>
      </w:pPr>
    </w:p>
    <w:p w:rsidR="000548FB" w:rsidRPr="008748D8" w:rsidRDefault="000548FB" w:rsidP="00A6152C">
      <w:pPr>
        <w:pStyle w:val="Ttulo2"/>
        <w:numPr>
          <w:ilvl w:val="1"/>
          <w:numId w:val="3"/>
        </w:numPr>
        <w:spacing w:before="120" w:line="360" w:lineRule="auto"/>
        <w:ind w:left="993" w:hanging="633"/>
        <w:jc w:val="both"/>
      </w:pPr>
      <w:bookmarkStart w:id="44" w:name="_Toc266450041"/>
      <w:r w:rsidRPr="008748D8">
        <w:t>XQBE</w:t>
      </w:r>
      <w:bookmarkEnd w:id="44"/>
    </w:p>
    <w:p w:rsidR="005C7FFB" w:rsidRPr="008748D8" w:rsidRDefault="005C7FFB" w:rsidP="002170CD">
      <w:pPr>
        <w:spacing w:before="120" w:after="0" w:line="360" w:lineRule="auto"/>
        <w:ind w:firstLine="709"/>
        <w:jc w:val="both"/>
      </w:pPr>
      <w:r w:rsidRPr="008748D8">
        <w:t>Braga et. al.</w:t>
      </w:r>
      <w:r w:rsidR="00A65FA9">
        <w:t xml:space="preserve"> </w:t>
      </w:r>
      <w:sdt>
        <w:sdtPr>
          <w:id w:val="12648384"/>
          <w:citation/>
        </w:sdtPr>
        <w:sdtContent>
          <w:r w:rsidR="00387589">
            <w:fldChar w:fldCharType="begin"/>
          </w:r>
          <w:r w:rsidR="00A65FA9" w:rsidRPr="00F00A6C">
            <w:instrText xml:space="preserve"> CITATION Bra05 \l 1033 </w:instrText>
          </w:r>
          <w:r w:rsidR="00387589">
            <w:fldChar w:fldCharType="separate"/>
          </w:r>
          <w:r w:rsidR="0033762C" w:rsidRPr="005B61E3">
            <w:rPr>
              <w:noProof/>
            </w:rPr>
            <w:t>(13)</w:t>
          </w:r>
          <w:r w:rsidR="00387589">
            <w:fldChar w:fldCharType="end"/>
          </w:r>
        </w:sdtContent>
      </w:sdt>
      <w:r w:rsidR="00781025" w:rsidRPr="005B61E3">
        <w:t xml:space="preserve"> conceberam a </w:t>
      </w:r>
      <w:r w:rsidR="00781025" w:rsidRPr="005B61E3">
        <w:rPr>
          <w:rFonts w:ascii="NimbusRomNo9L-ReguItal" w:hAnsi="NimbusRomNo9L-ReguItal" w:cs="NimbusRomNo9L-ReguItal"/>
        </w:rPr>
        <w:t>XQuery By Example (</w:t>
      </w:r>
      <w:r w:rsidR="00781025" w:rsidRPr="005B61E3">
        <w:t xml:space="preserve">XQBE). </w:t>
      </w:r>
      <w:r w:rsidR="00146107" w:rsidRPr="008748D8">
        <w:t xml:space="preserve">Esta é baseada no paradigma </w:t>
      </w:r>
      <w:r w:rsidR="00146107" w:rsidRPr="008748D8">
        <w:rPr>
          <w:rFonts w:ascii="NimbusRomNo9L-ReguItal" w:hAnsi="NimbusRomNo9L-ReguItal" w:cs="NimbusRomNo9L-ReguItal"/>
        </w:rPr>
        <w:t>Query By Example</w:t>
      </w:r>
      <w:r w:rsidR="00C337DE" w:rsidRPr="008748D8">
        <w:t xml:space="preserve"> (QBE)</w:t>
      </w:r>
      <w:sdt>
        <w:sdtPr>
          <w:id w:val="12648385"/>
          <w:citation/>
        </w:sdtPr>
        <w:sdtContent>
          <w:r w:rsidR="00387589">
            <w:fldChar w:fldCharType="begin"/>
          </w:r>
          <w:r w:rsidR="00A65FA9" w:rsidRPr="00A65FA9">
            <w:instrText xml:space="preserve"> CITATION Zlo77 \l 1033 </w:instrText>
          </w:r>
          <w:r w:rsidR="00387589">
            <w:fldChar w:fldCharType="separate"/>
          </w:r>
          <w:r w:rsidR="0033762C" w:rsidRPr="0033762C">
            <w:rPr>
              <w:noProof/>
            </w:rPr>
            <w:t>(14)</w:t>
          </w:r>
          <w:r w:rsidR="00387589">
            <w:fldChar w:fldCharType="end"/>
          </w:r>
        </w:sdtContent>
      </w:sdt>
      <w:r w:rsidR="00C337DE" w:rsidRPr="008748D8">
        <w:t xml:space="preserve"> e</w:t>
      </w:r>
      <w:r w:rsidR="00901635" w:rsidRPr="008748D8">
        <w:t>, por conseguinte</w:t>
      </w:r>
      <w:r w:rsidR="00C337DE" w:rsidRPr="008748D8">
        <w:t>,</w:t>
      </w:r>
      <w:r w:rsidR="00146107" w:rsidRPr="008748D8">
        <w:t xml:space="preserve"> demonstrou que uma linguagem visual é efetiva quando se trata de dar suporte a expressões de consulta intuitivas. A XQBE é destacada como </w:t>
      </w:r>
      <w:r w:rsidRPr="008748D8">
        <w:t>primeira linguagem de consulta gráfica</w:t>
      </w:r>
      <w:r w:rsidR="009565B6">
        <w:t>. Esta simultaneamente</w:t>
      </w:r>
      <w:r w:rsidRPr="008748D8">
        <w:t xml:space="preserve"> permiti</w:t>
      </w:r>
      <w:r w:rsidR="00146107" w:rsidRPr="008748D8">
        <w:t>a</w:t>
      </w:r>
      <w:r w:rsidR="00A04C9D">
        <w:t>,</w:t>
      </w:r>
      <w:r w:rsidR="009565B6">
        <w:t xml:space="preserve"> aos</w:t>
      </w:r>
      <w:r w:rsidRPr="008748D8">
        <w:t xml:space="preserve"> usuários não conhecedores de linguagens complexas de </w:t>
      </w:r>
      <w:r w:rsidR="00146107" w:rsidRPr="008748D8">
        <w:t>consulta</w:t>
      </w:r>
      <w:r w:rsidR="00A04C9D">
        <w:t>,</w:t>
      </w:r>
      <w:r w:rsidR="00146107" w:rsidRPr="008748D8">
        <w:t xml:space="preserve"> </w:t>
      </w:r>
      <w:r w:rsidR="00C337DE" w:rsidRPr="008748D8">
        <w:t>acessar</w:t>
      </w:r>
      <w:r w:rsidR="00146107" w:rsidRPr="008748D8">
        <w:t xml:space="preserve"> e modificar</w:t>
      </w:r>
      <w:r w:rsidRPr="008748D8">
        <w:t xml:space="preserve"> fontes de dados XML. A </w:t>
      </w:r>
      <w:r w:rsidR="00901635" w:rsidRPr="008748D8">
        <w:t xml:space="preserve">sua </w:t>
      </w:r>
      <w:r w:rsidRPr="008748D8">
        <w:t>efetividade é ainda maior quando</w:t>
      </w:r>
      <w:r w:rsidR="00901635" w:rsidRPr="008748D8">
        <w:t>:</w:t>
      </w:r>
      <w:r w:rsidRPr="008748D8">
        <w:t xml:space="preserve"> as construções básicas, o p</w:t>
      </w:r>
      <w:r w:rsidR="00C337DE" w:rsidRPr="008748D8">
        <w:t xml:space="preserve">aradigma de consulta envolvido </w:t>
      </w:r>
      <w:r w:rsidRPr="008748D8">
        <w:t xml:space="preserve">e a abstração visual são compatíveis com a linguagem e o modelo de dados da camada inferior. </w:t>
      </w:r>
      <w:r w:rsidR="00901635" w:rsidRPr="008748D8">
        <w:t>Por esse motivo</w:t>
      </w:r>
      <w:r w:rsidRPr="008748D8">
        <w:t>,</w:t>
      </w:r>
      <w:r w:rsidR="000548FB" w:rsidRPr="008748D8">
        <w:t xml:space="preserve"> </w:t>
      </w:r>
      <w:r w:rsidRPr="008748D8">
        <w:t xml:space="preserve">enquanto a QBE é a linguagem de consulta relacional, baseada no uso de tabelas, a XQBE é baseada no uso de árvores, assim aderindo ao modelo de dados hierárquico </w:t>
      </w:r>
      <w:r w:rsidR="00F50376" w:rsidRPr="008748D8">
        <w:t>d</w:t>
      </w:r>
      <w:r w:rsidR="00F50376">
        <w:t>e</w:t>
      </w:r>
      <w:r w:rsidR="00F50376" w:rsidRPr="008748D8">
        <w:t xml:space="preserve"> </w:t>
      </w:r>
      <w:r w:rsidRPr="008748D8">
        <w:t>XML.</w:t>
      </w:r>
    </w:p>
    <w:p w:rsidR="008748D8" w:rsidRPr="008748D8" w:rsidRDefault="00901635" w:rsidP="009C3DA6">
      <w:pPr>
        <w:spacing w:before="120" w:after="0" w:line="360" w:lineRule="auto"/>
        <w:ind w:firstLine="709"/>
        <w:jc w:val="both"/>
      </w:pPr>
      <w:r w:rsidRPr="008748D8">
        <w:t xml:space="preserve">O projeto da </w:t>
      </w:r>
      <w:r w:rsidR="005C7FFB" w:rsidRPr="008748D8">
        <w:t xml:space="preserve">ferramenta XQBE </w:t>
      </w:r>
      <w:r w:rsidRPr="008748D8">
        <w:t xml:space="preserve">tem como principal objetivo </w:t>
      </w:r>
      <w:r w:rsidR="005C7FFB" w:rsidRPr="008748D8">
        <w:t xml:space="preserve">prover facilidade de uso. </w:t>
      </w:r>
      <w:r w:rsidRPr="008748D8">
        <w:t>H</w:t>
      </w:r>
      <w:r w:rsidR="005C7FFB" w:rsidRPr="008748D8">
        <w:t>ouve</w:t>
      </w:r>
      <w:r w:rsidRPr="008748D8">
        <w:t>,</w:t>
      </w:r>
      <w:r w:rsidR="005C7FFB" w:rsidRPr="008748D8">
        <w:t xml:space="preserve"> também</w:t>
      </w:r>
      <w:r w:rsidRPr="008748D8">
        <w:t>,</w:t>
      </w:r>
      <w:r w:rsidR="005C7FFB" w:rsidRPr="008748D8">
        <w:t xml:space="preserve"> uma preocupação em </w:t>
      </w:r>
      <w:r w:rsidR="00736F84" w:rsidRPr="008748D8">
        <w:t xml:space="preserve">criar uma linguagem de consulta </w:t>
      </w:r>
      <w:r w:rsidR="005C7FFB" w:rsidRPr="008748D8">
        <w:t>o mais expressiva possível tornando-a dir</w:t>
      </w:r>
      <w:r w:rsidR="00736F84" w:rsidRPr="008748D8">
        <w:t>etamente mapeável para a XQuery. Deste</w:t>
      </w:r>
      <w:r w:rsidR="005C7FFB" w:rsidRPr="008748D8">
        <w:t xml:space="preserve"> modo</w:t>
      </w:r>
      <w:r w:rsidR="00736F84" w:rsidRPr="008748D8">
        <w:t>,</w:t>
      </w:r>
      <w:r w:rsidR="005C7FFB" w:rsidRPr="008748D8">
        <w:t xml:space="preserve"> qualquer interface gráfica capaz de executar no topo de qualquer implementação existente da XQuery. </w:t>
      </w:r>
      <w:r w:rsidR="00C337DE" w:rsidRPr="008748D8">
        <w:t>Contudo, para representações visuais de transformações complexas, a linguagem XQBE tende de forma inerente a torna</w:t>
      </w:r>
      <w:r w:rsidR="00CC2987">
        <w:t>r</w:t>
      </w:r>
      <w:r w:rsidR="00C337DE" w:rsidRPr="008748D8">
        <w:t>-se de difícil compreensão, devido ao crescimento maciço</w:t>
      </w:r>
      <w:r w:rsidR="008748D8" w:rsidRPr="008748D8">
        <w:t xml:space="preserve"> do número de nós. E, por esse motivo, a linguagem é fortemente desencorajada, funcionando melhor de maneira efetiva apenas com transformações simples.</w:t>
      </w:r>
    </w:p>
    <w:p w:rsidR="005C7FFB" w:rsidRDefault="005C7FFB" w:rsidP="009C3DA6">
      <w:pPr>
        <w:spacing w:line="360" w:lineRule="auto"/>
        <w:ind w:firstLine="709"/>
        <w:jc w:val="both"/>
      </w:pPr>
      <w:r w:rsidRPr="008748D8">
        <w:t>Em relação a sua implementação, a XQBE tem um</w:t>
      </w:r>
      <w:r w:rsidR="008748D8" w:rsidRPr="008748D8">
        <w:t>a arquitetura cliente-servidor e</w:t>
      </w:r>
      <w:r w:rsidRPr="008748D8">
        <w:t xml:space="preserve"> funciona da seguinte maneira: o cliente </w:t>
      </w:r>
      <w:r w:rsidR="008748D8" w:rsidRPr="008748D8">
        <w:t xml:space="preserve">possui apenas </w:t>
      </w:r>
      <w:r w:rsidRPr="008748D8">
        <w:t xml:space="preserve">o editor visual de consultas </w:t>
      </w:r>
      <w:r w:rsidRPr="008748D8">
        <w:lastRenderedPageBreak/>
        <w:t xml:space="preserve">para o usuário; </w:t>
      </w:r>
      <w:r w:rsidR="008748D8" w:rsidRPr="008748D8">
        <w:t xml:space="preserve">e </w:t>
      </w:r>
      <w:r w:rsidRPr="008748D8">
        <w:t xml:space="preserve">o servidor </w:t>
      </w:r>
      <w:r w:rsidR="008748D8" w:rsidRPr="008748D8">
        <w:t xml:space="preserve">processa </w:t>
      </w:r>
      <w:r w:rsidR="00B268AC" w:rsidRPr="008748D8">
        <w:t>todas as transformações</w:t>
      </w:r>
      <w:r w:rsidRPr="008748D8">
        <w:t xml:space="preserve"> e, se requisitado, executa a consulta </w:t>
      </w:r>
      <w:r w:rsidR="008748D8" w:rsidRPr="008748D8">
        <w:t xml:space="preserve">utilizando </w:t>
      </w:r>
      <w:r w:rsidRPr="008748D8">
        <w:t>um mecanismo de execução de XQuery.</w:t>
      </w:r>
      <w:r w:rsidR="008748D8" w:rsidRPr="008748D8">
        <w:t xml:space="preserve"> A comunicação é realizada entre o</w:t>
      </w:r>
      <w:r w:rsidRPr="008748D8">
        <w:t xml:space="preserve"> cliente e o servidor</w:t>
      </w:r>
      <w:r w:rsidR="008748D8" w:rsidRPr="008748D8">
        <w:t xml:space="preserve"> através de uma representação </w:t>
      </w:r>
      <w:r w:rsidRPr="008748D8">
        <w:t>interna das consul</w:t>
      </w:r>
      <w:r w:rsidR="008748D8" w:rsidRPr="008748D8">
        <w:t>tas em um formato intermediário</w:t>
      </w:r>
      <w:r w:rsidRPr="008748D8">
        <w:t xml:space="preserve"> que é basicamente uma descrição d</w:t>
      </w:r>
      <w:r w:rsidR="008748D8" w:rsidRPr="008748D8">
        <w:t>e</w:t>
      </w:r>
      <w:r w:rsidRPr="008748D8">
        <w:t xml:space="preserve"> grafos XQBE em XML. A interface gráfica da ferramenta pode </w:t>
      </w:r>
      <w:r w:rsidR="008E7B0D" w:rsidRPr="008748D8">
        <w:t xml:space="preserve">ser vista na </w:t>
      </w:r>
      <w:fldSimple w:instr=" REF _Ref264184754 \h  \* MERGEFORMAT ">
        <w:r w:rsidR="005B61E3">
          <w:t>Figura 2</w:t>
        </w:r>
        <w:r w:rsidR="005B61E3">
          <w:noBreakHyphen/>
          <w:t>1</w:t>
        </w:r>
      </w:fldSimple>
      <w:r w:rsidRPr="008748D8">
        <w:t>.</w:t>
      </w:r>
    </w:p>
    <w:p w:rsidR="00F449D2" w:rsidRDefault="00F449D2" w:rsidP="00980829">
      <w:pPr>
        <w:keepNext/>
        <w:spacing w:before="120" w:after="0" w:line="360" w:lineRule="auto"/>
        <w:jc w:val="center"/>
      </w:pPr>
      <w:r>
        <w:rPr>
          <w:noProof/>
          <w:lang w:eastAsia="pt-BR"/>
        </w:rPr>
        <w:drawing>
          <wp:inline distT="0" distB="0" distL="0" distR="0">
            <wp:extent cx="4014187" cy="2594344"/>
            <wp:effectExtent l="19050" t="0" r="5363" b="0"/>
            <wp:docPr id="10" name="Imagem 10" descr="D:\TG\Docs\imagens\interface_grafica_xq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G\Docs\imagens\interface_grafica_xqbe.jpg"/>
                    <pic:cNvPicPr>
                      <a:picLocks noChangeAspect="1" noChangeArrowheads="1"/>
                    </pic:cNvPicPr>
                  </pic:nvPicPr>
                  <pic:blipFill>
                    <a:blip r:embed="rId15" cstate="print"/>
                    <a:srcRect/>
                    <a:stretch>
                      <a:fillRect/>
                    </a:stretch>
                  </pic:blipFill>
                  <pic:spPr bwMode="auto">
                    <a:xfrm>
                      <a:off x="0" y="0"/>
                      <a:ext cx="4013844" cy="2594122"/>
                    </a:xfrm>
                    <a:prstGeom prst="rect">
                      <a:avLst/>
                    </a:prstGeom>
                    <a:noFill/>
                    <a:ln w="9525">
                      <a:noFill/>
                      <a:miter lim="800000"/>
                      <a:headEnd/>
                      <a:tailEnd/>
                    </a:ln>
                  </pic:spPr>
                </pic:pic>
              </a:graphicData>
            </a:graphic>
          </wp:inline>
        </w:drawing>
      </w:r>
    </w:p>
    <w:p w:rsidR="00F449D2" w:rsidRDefault="0094270F" w:rsidP="00980829">
      <w:pPr>
        <w:pStyle w:val="Legenda"/>
        <w:jc w:val="center"/>
      </w:pPr>
      <w:bookmarkStart w:id="45" w:name="_Ref264184754"/>
      <w:bookmarkStart w:id="46" w:name="_Ref264481975"/>
      <w:bookmarkStart w:id="47" w:name="_Toc266450076"/>
      <w:r>
        <w:t xml:space="preserve">Figura </w:t>
      </w:r>
      <w:fldSimple w:instr=" STYLEREF 1 \s ">
        <w:r w:rsidR="005B61E3">
          <w:rPr>
            <w:noProof/>
          </w:rPr>
          <w:t>2</w:t>
        </w:r>
      </w:fldSimple>
      <w:r w:rsidR="00106163">
        <w:noBreakHyphen/>
      </w:r>
      <w:fldSimple w:instr=" SEQ Figura \* ARABIC \s 1 ">
        <w:r w:rsidR="005B61E3">
          <w:rPr>
            <w:noProof/>
          </w:rPr>
          <w:t>1</w:t>
        </w:r>
      </w:fldSimple>
      <w:bookmarkEnd w:id="45"/>
      <w:bookmarkEnd w:id="46"/>
      <w:r w:rsidR="004F3D93">
        <w:t xml:space="preserve"> – </w:t>
      </w:r>
      <w:r w:rsidR="004F3D93" w:rsidRPr="004F3D93">
        <w:t>Interface gráfica da ferramenta XQBE</w:t>
      </w:r>
      <w:bookmarkEnd w:id="47"/>
    </w:p>
    <w:p w:rsidR="00F449D2" w:rsidRPr="008748D8" w:rsidRDefault="00F449D2" w:rsidP="00A6152C">
      <w:pPr>
        <w:spacing w:before="120" w:after="0" w:line="360" w:lineRule="auto"/>
        <w:jc w:val="both"/>
      </w:pPr>
    </w:p>
    <w:p w:rsidR="008E7B0D" w:rsidRDefault="008E7B0D" w:rsidP="009C3DA6">
      <w:pPr>
        <w:spacing w:before="120" w:after="0" w:line="360" w:lineRule="auto"/>
        <w:ind w:firstLine="709"/>
        <w:jc w:val="both"/>
      </w:pPr>
      <w:r w:rsidRPr="008748D8">
        <w:t>Apesar da motivação de Braga et. al. em criar uma ferramenta amigável</w:t>
      </w:r>
      <w:r w:rsidR="008748D8" w:rsidRPr="008748D8">
        <w:t xml:space="preserve"> para usuários leigos</w:t>
      </w:r>
      <w:r w:rsidRPr="008748D8">
        <w:t xml:space="preserve">, o uso de diversos elementos similares para a representação de diferentes conceitos e a necessidade de um conhecimento </w:t>
      </w:r>
      <w:r w:rsidR="00052727" w:rsidRPr="008748D8">
        <w:t xml:space="preserve">básico </w:t>
      </w:r>
      <w:r w:rsidRPr="008748D8">
        <w:t xml:space="preserve">em XQuery prejudicaram a XQBE em atingir completamente sua meta </w:t>
      </w:r>
      <w:r w:rsidR="008748D8" w:rsidRPr="008748D8">
        <w:t>inicial</w:t>
      </w:r>
      <w:r w:rsidRPr="008748D8">
        <w:t>.</w:t>
      </w:r>
    </w:p>
    <w:p w:rsidR="008E7B0D" w:rsidRPr="003F3FD0" w:rsidRDefault="008E7B0D" w:rsidP="00A6152C">
      <w:pPr>
        <w:autoSpaceDE w:val="0"/>
        <w:autoSpaceDN w:val="0"/>
        <w:adjustRightInd w:val="0"/>
        <w:spacing w:before="120" w:after="0" w:line="360" w:lineRule="auto"/>
        <w:jc w:val="both"/>
        <w:rPr>
          <w:rFonts w:ascii="NimbusRomNo9L-Medi" w:hAnsi="NimbusRomNo9L-Medi" w:cs="NimbusRomNo9L-Medi"/>
          <w:sz w:val="29"/>
          <w:szCs w:val="29"/>
        </w:rPr>
      </w:pPr>
    </w:p>
    <w:p w:rsidR="008E7B0D" w:rsidRDefault="008E7B0D" w:rsidP="00A6152C">
      <w:pPr>
        <w:pStyle w:val="Ttulo2"/>
        <w:numPr>
          <w:ilvl w:val="1"/>
          <w:numId w:val="3"/>
        </w:numPr>
        <w:spacing w:line="360" w:lineRule="auto"/>
        <w:ind w:left="993" w:hanging="633"/>
        <w:jc w:val="both"/>
      </w:pPr>
      <w:bookmarkStart w:id="48" w:name="_Toc266450042"/>
      <w:r w:rsidRPr="003238D4">
        <w:t>GXQL</w:t>
      </w:r>
      <w:bookmarkEnd w:id="48"/>
    </w:p>
    <w:p w:rsidR="009B0B75" w:rsidRDefault="009B0B75" w:rsidP="002170CD">
      <w:pPr>
        <w:spacing w:before="120" w:after="0" w:line="360" w:lineRule="auto"/>
        <w:ind w:firstLine="709"/>
        <w:jc w:val="both"/>
      </w:pPr>
      <w:r w:rsidRPr="009B0B75">
        <w:t xml:space="preserve">A ferramenta </w:t>
      </w:r>
      <w:r w:rsidRPr="00997D5D">
        <w:t>Graphical XQuery Language (GXQL) foi criada para sanar as problem</w:t>
      </w:r>
      <w:r w:rsidR="00997D5D" w:rsidRPr="00997D5D">
        <w:t xml:space="preserve">áticas encontradas pela XQBE por Z. Qin et. al. </w:t>
      </w:r>
      <w:sdt>
        <w:sdtPr>
          <w:id w:val="12648386"/>
          <w:citation/>
        </w:sdtPr>
        <w:sdtContent>
          <w:r w:rsidR="00387589">
            <w:fldChar w:fldCharType="begin"/>
          </w:r>
          <w:r w:rsidR="00A65FA9" w:rsidRPr="001A1DCD">
            <w:instrText xml:space="preserve"> CITATION Qin04 \l 1033 </w:instrText>
          </w:r>
          <w:r w:rsidR="00387589">
            <w:fldChar w:fldCharType="separate"/>
          </w:r>
          <w:r w:rsidR="0033762C" w:rsidRPr="0033762C">
            <w:rPr>
              <w:noProof/>
            </w:rPr>
            <w:t>(15)</w:t>
          </w:r>
          <w:r w:rsidR="00387589">
            <w:fldChar w:fldCharType="end"/>
          </w:r>
        </w:sdtContent>
      </w:sdt>
      <w:r w:rsidR="00997D5D">
        <w:t>. A proposta deles era mais expressiva do que a XQBE: as consultas de alta complexidade na XQBE eram representadas de maneira mais clara e fácil na GXQL. Bem como, algumas consultas que a XQBE não podia representar seriam, na GXQL, bem expressadas.</w:t>
      </w:r>
    </w:p>
    <w:p w:rsidR="00DB7811" w:rsidRDefault="00997D5D" w:rsidP="009C3DA6">
      <w:pPr>
        <w:spacing w:before="120" w:after="0" w:line="360" w:lineRule="auto"/>
        <w:ind w:firstLine="709"/>
        <w:jc w:val="both"/>
      </w:pPr>
      <w:r>
        <w:t xml:space="preserve">Diferentemente da XQuery By Exemple, a </w:t>
      </w:r>
      <w:r w:rsidR="00DB7811">
        <w:t xml:space="preserve"> Graphical XQuery Language tinha uma abordagem baseada em janelas, bordas e cores, como saída para a problemática da usabilidade e discernimento para as pessoas não familiarizadas com a linguagem XQuery. A ferramenta de Qin utiliza janelas alinhadas para representação dos </w:t>
      </w:r>
      <w:r w:rsidR="00DB7811">
        <w:lastRenderedPageBreak/>
        <w:t>relacionamentos entre entidades descendentes. Além disto, os elementos e atributos de uma determinada entidade são d</w:t>
      </w:r>
      <w:r w:rsidR="003F36FE">
        <w:t>iferenciados graficamente. O uso</w:t>
      </w:r>
      <w:r w:rsidR="00DB7811">
        <w:t xml:space="preserve"> das janelas aninhadas possibilita a visualização hierárquica das consultas elaboradas</w:t>
      </w:r>
      <w:r w:rsidR="00AB2064">
        <w:t xml:space="preserve"> e, também</w:t>
      </w:r>
      <w:r w:rsidR="00DB7811">
        <w:t xml:space="preserve">, </w:t>
      </w:r>
      <w:r w:rsidR="00AB2064">
        <w:t xml:space="preserve">o uso de </w:t>
      </w:r>
      <w:r w:rsidR="00DB7811">
        <w:t>funcionalidades como auxílio ao usuário na co</w:t>
      </w:r>
      <w:r w:rsidR="003F36FE">
        <w:t>nstrução de consultas, para que</w:t>
      </w:r>
      <w:r w:rsidR="00DB7811">
        <w:t xml:space="preserve"> este não </w:t>
      </w:r>
      <w:r w:rsidR="00DB7811" w:rsidRPr="00DB7811">
        <w:t xml:space="preserve">necessite fornecer todas as entradas textualmente, ou mesmo, criar todas as </w:t>
      </w:r>
      <w:r w:rsidR="00DB7811" w:rsidRPr="00121815">
        <w:t xml:space="preserve">consultas do início. A </w:t>
      </w:r>
      <w:r w:rsidR="00387589">
        <w:fldChar w:fldCharType="begin"/>
      </w:r>
      <w:r w:rsidR="0094270F">
        <w:instrText xml:space="preserve"> REF _Ref264184832 \h </w:instrText>
      </w:r>
      <w:r w:rsidR="00387589">
        <w:fldChar w:fldCharType="separate"/>
      </w:r>
      <w:r w:rsidR="005B61E3">
        <w:t xml:space="preserve">Figura </w:t>
      </w:r>
      <w:r w:rsidR="005B61E3">
        <w:rPr>
          <w:noProof/>
        </w:rPr>
        <w:t>2</w:t>
      </w:r>
      <w:r w:rsidR="005B61E3">
        <w:noBreakHyphen/>
      </w:r>
      <w:r w:rsidR="005B61E3">
        <w:rPr>
          <w:noProof/>
        </w:rPr>
        <w:t>2</w:t>
      </w:r>
      <w:r w:rsidR="00387589">
        <w:fldChar w:fldCharType="end"/>
      </w:r>
      <w:r w:rsidR="0094270F">
        <w:t xml:space="preserve"> </w:t>
      </w:r>
      <w:r w:rsidR="00DB7811" w:rsidRPr="00121815">
        <w:t>apresenta a interface gráfica da ferramenta.</w:t>
      </w:r>
    </w:p>
    <w:p w:rsidR="00F449D2" w:rsidRDefault="00F449D2" w:rsidP="009C3DA6">
      <w:pPr>
        <w:keepNext/>
        <w:spacing w:before="120" w:after="0" w:line="360" w:lineRule="auto"/>
        <w:jc w:val="center"/>
      </w:pPr>
      <w:r>
        <w:rPr>
          <w:noProof/>
          <w:lang w:eastAsia="pt-BR"/>
        </w:rPr>
        <w:drawing>
          <wp:inline distT="0" distB="0" distL="0" distR="0">
            <wp:extent cx="3298308" cy="2610146"/>
            <wp:effectExtent l="19050" t="0" r="0" b="0"/>
            <wp:docPr id="11" name="Imagem 11" descr="D:\TG\Docs\imagens\interface_grafica_gx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G\Docs\imagens\interface_grafica_gxql.jpg"/>
                    <pic:cNvPicPr>
                      <a:picLocks noChangeAspect="1" noChangeArrowheads="1"/>
                    </pic:cNvPicPr>
                  </pic:nvPicPr>
                  <pic:blipFill>
                    <a:blip r:embed="rId16" cstate="print"/>
                    <a:srcRect/>
                    <a:stretch>
                      <a:fillRect/>
                    </a:stretch>
                  </pic:blipFill>
                  <pic:spPr bwMode="auto">
                    <a:xfrm>
                      <a:off x="0" y="0"/>
                      <a:ext cx="3302502" cy="2613465"/>
                    </a:xfrm>
                    <a:prstGeom prst="rect">
                      <a:avLst/>
                    </a:prstGeom>
                    <a:noFill/>
                    <a:ln w="9525">
                      <a:noFill/>
                      <a:miter lim="800000"/>
                      <a:headEnd/>
                      <a:tailEnd/>
                    </a:ln>
                  </pic:spPr>
                </pic:pic>
              </a:graphicData>
            </a:graphic>
          </wp:inline>
        </w:drawing>
      </w:r>
    </w:p>
    <w:p w:rsidR="00F449D2" w:rsidRDefault="00F449D2" w:rsidP="009C3DA6">
      <w:pPr>
        <w:pStyle w:val="Legenda"/>
        <w:jc w:val="center"/>
      </w:pPr>
      <w:bookmarkStart w:id="49" w:name="_Ref264184832"/>
      <w:bookmarkStart w:id="50" w:name="_Toc266450077"/>
      <w:r>
        <w:t xml:space="preserve">Figura </w:t>
      </w:r>
      <w:fldSimple w:instr=" STYLEREF 1 \s ">
        <w:r w:rsidR="005B61E3">
          <w:rPr>
            <w:noProof/>
          </w:rPr>
          <w:t>2</w:t>
        </w:r>
      </w:fldSimple>
      <w:r w:rsidR="00106163">
        <w:noBreakHyphen/>
      </w:r>
      <w:fldSimple w:instr=" SEQ Figura \* ARABIC \s 1 ">
        <w:r w:rsidR="005B61E3">
          <w:rPr>
            <w:noProof/>
          </w:rPr>
          <w:t>2</w:t>
        </w:r>
      </w:fldSimple>
      <w:bookmarkEnd w:id="49"/>
      <w:r w:rsidR="004F3D93">
        <w:t xml:space="preserve"> – </w:t>
      </w:r>
      <w:r w:rsidR="004F3D93" w:rsidRPr="004F3D93">
        <w:t>Interface gráfica da ferramenta GXQL</w:t>
      </w:r>
      <w:bookmarkEnd w:id="50"/>
    </w:p>
    <w:p w:rsidR="00F449D2" w:rsidRPr="00F449D2" w:rsidRDefault="00F449D2" w:rsidP="009C3DA6">
      <w:pPr>
        <w:jc w:val="both"/>
      </w:pPr>
    </w:p>
    <w:p w:rsidR="008E7B0D" w:rsidRPr="00121815" w:rsidRDefault="00DB7811" w:rsidP="009C3DA6">
      <w:pPr>
        <w:spacing w:before="120" w:after="0" w:line="360" w:lineRule="auto"/>
        <w:ind w:firstLine="709"/>
        <w:jc w:val="both"/>
      </w:pPr>
      <w:r w:rsidRPr="00121815">
        <w:t>Apesar de todo esforço despendido na GXQL visando</w:t>
      </w:r>
      <w:r w:rsidR="00121815">
        <w:t xml:space="preserve"> maior usabilidade e uma curva de aprendizagem </w:t>
      </w:r>
      <w:r w:rsidR="00121815" w:rsidRPr="00121815">
        <w:t>relativa à abordagem da</w:t>
      </w:r>
      <w:r w:rsidR="00C75EF6">
        <w:t xml:space="preserve"> XQBE, pode-se citar como falhas</w:t>
      </w:r>
      <w:r w:rsidR="00121815" w:rsidRPr="00121815">
        <w:t xml:space="preserve"> da Graphical XQuery Language:</w:t>
      </w:r>
      <w:r w:rsidR="008E7B0D" w:rsidRPr="00121815">
        <w:t xml:space="preserve"> a necessidade</w:t>
      </w:r>
      <w:r w:rsidR="00D92B54" w:rsidRPr="00121815">
        <w:t xml:space="preserve"> </w:t>
      </w:r>
      <w:r w:rsidR="008E7B0D" w:rsidRPr="00121815">
        <w:t>de conhecer todos os significados das bordas dos retângulos para a construção da consulta; o</w:t>
      </w:r>
      <w:r w:rsidR="00D92B54" w:rsidRPr="00121815">
        <w:t xml:space="preserve"> </w:t>
      </w:r>
      <w:r w:rsidR="008E7B0D" w:rsidRPr="00121815">
        <w:t xml:space="preserve">fato de que os usuários </w:t>
      </w:r>
      <w:r w:rsidR="00F50376" w:rsidRPr="00121815">
        <w:t>freqüentemente</w:t>
      </w:r>
      <w:r w:rsidR="008E7B0D" w:rsidRPr="00121815">
        <w:t xml:space="preserve"> perdem a visão geral da construção gráfica da XQuery</w:t>
      </w:r>
      <w:r w:rsidR="00D92B54" w:rsidRPr="00121815">
        <w:t xml:space="preserve"> </w:t>
      </w:r>
      <w:r w:rsidR="008E7B0D" w:rsidRPr="00121815">
        <w:t>devido às novas telas que são abertas durante o processo de criação da consulta XQuery; e a</w:t>
      </w:r>
      <w:r w:rsidR="00D92B54" w:rsidRPr="00121815">
        <w:t xml:space="preserve"> </w:t>
      </w:r>
      <w:r w:rsidR="008E7B0D" w:rsidRPr="00121815">
        <w:t>necessidade de barras de rolagem relativas à grande quantidade de informação gráfica mostrada.</w:t>
      </w:r>
    </w:p>
    <w:p w:rsidR="008E7B0D" w:rsidRDefault="008E7B0D" w:rsidP="009C3DA6">
      <w:pPr>
        <w:spacing w:before="120" w:after="0" w:line="360" w:lineRule="auto"/>
        <w:ind w:firstLine="709"/>
        <w:jc w:val="both"/>
      </w:pPr>
      <w:r w:rsidRPr="00121815">
        <w:t>Por fim, apesar de os autores afirmarem que a ferramenta gráfica proposta é amigável para</w:t>
      </w:r>
      <w:r w:rsidR="00D92B54" w:rsidRPr="00121815">
        <w:t xml:space="preserve"> </w:t>
      </w:r>
      <w:r w:rsidRPr="00121815">
        <w:t xml:space="preserve">os usuários finais, esta não foi </w:t>
      </w:r>
      <w:r w:rsidR="00121815">
        <w:t xml:space="preserve">submetida </w:t>
      </w:r>
      <w:r w:rsidRPr="00121815">
        <w:t>a nenhum tipo de validação com usuários. Assim, não é</w:t>
      </w:r>
      <w:r w:rsidR="00D92B54" w:rsidRPr="00121815">
        <w:t xml:space="preserve"> </w:t>
      </w:r>
      <w:r w:rsidRPr="00121815">
        <w:t>possível confirmar que a ferramenta de fato auxilia os usuários sem experiência na construção</w:t>
      </w:r>
      <w:r w:rsidR="001B3704">
        <w:t xml:space="preserve"> de consultas.</w:t>
      </w:r>
    </w:p>
    <w:p w:rsidR="00D92B54" w:rsidRDefault="00D92B54" w:rsidP="00A6152C">
      <w:pPr>
        <w:autoSpaceDE w:val="0"/>
        <w:autoSpaceDN w:val="0"/>
        <w:adjustRightInd w:val="0"/>
        <w:spacing w:before="120" w:after="0" w:line="360" w:lineRule="auto"/>
        <w:jc w:val="both"/>
        <w:rPr>
          <w:rFonts w:ascii="NimbusRomNo9L-Medi" w:hAnsi="NimbusRomNo9L-Medi" w:cs="NimbusRomNo9L-Medi"/>
          <w:sz w:val="29"/>
          <w:szCs w:val="29"/>
        </w:rPr>
      </w:pPr>
    </w:p>
    <w:p w:rsidR="008E7B0D" w:rsidRPr="00121815" w:rsidRDefault="008E7B0D" w:rsidP="00A6152C">
      <w:pPr>
        <w:pStyle w:val="Ttulo2"/>
        <w:numPr>
          <w:ilvl w:val="1"/>
          <w:numId w:val="3"/>
        </w:numPr>
        <w:spacing w:before="120" w:line="360" w:lineRule="auto"/>
        <w:ind w:left="993" w:hanging="633"/>
        <w:jc w:val="both"/>
      </w:pPr>
      <w:bookmarkStart w:id="51" w:name="_Toc266450043"/>
      <w:r w:rsidRPr="00121815">
        <w:lastRenderedPageBreak/>
        <w:t>BBQ</w:t>
      </w:r>
      <w:bookmarkEnd w:id="51"/>
    </w:p>
    <w:p w:rsidR="0039420F" w:rsidRDefault="00121815" w:rsidP="002170CD">
      <w:pPr>
        <w:spacing w:before="120" w:after="0" w:line="360" w:lineRule="auto"/>
        <w:ind w:firstLine="709"/>
        <w:jc w:val="both"/>
      </w:pPr>
      <w:r>
        <w:t>A</w:t>
      </w:r>
      <w:r w:rsidRPr="00121815">
        <w:t xml:space="preserve"> ferramenta BBQ (</w:t>
      </w:r>
      <w:r w:rsidRPr="001B3704">
        <w:rPr>
          <w:i/>
        </w:rPr>
        <w:t>Blended Browsing and Querying</w:t>
      </w:r>
      <w:r w:rsidRPr="00121815">
        <w:t xml:space="preserve">) </w:t>
      </w:r>
      <w:r>
        <w:t xml:space="preserve">apresentada por </w:t>
      </w:r>
      <w:r w:rsidR="008E7B0D" w:rsidRPr="00121815">
        <w:t xml:space="preserve">Munroe et. al. </w:t>
      </w:r>
      <w:sdt>
        <w:sdtPr>
          <w:id w:val="12648387"/>
          <w:citation/>
        </w:sdtPr>
        <w:sdtContent>
          <w:r w:rsidR="00387589">
            <w:fldChar w:fldCharType="begin"/>
          </w:r>
          <w:r w:rsidR="00A65FA9" w:rsidRPr="001A1DCD">
            <w:instrText xml:space="preserve"> CITATION Mun00 \l 1033 </w:instrText>
          </w:r>
          <w:r w:rsidR="00387589">
            <w:fldChar w:fldCharType="separate"/>
          </w:r>
          <w:r w:rsidR="0033762C" w:rsidRPr="0033762C">
            <w:rPr>
              <w:noProof/>
            </w:rPr>
            <w:t>(16)</w:t>
          </w:r>
          <w:r w:rsidR="00387589">
            <w:fldChar w:fldCharType="end"/>
          </w:r>
        </w:sdtContent>
      </w:sdt>
      <w:r w:rsidR="00BF6530">
        <w:t xml:space="preserve"> </w:t>
      </w:r>
      <w:r w:rsidR="008E7B0D" w:rsidRPr="00121815">
        <w:t>é baseada na estrutura de navegação de diretórios do sistema operacional Windows</w:t>
      </w:r>
      <w:r w:rsidR="00BF6530">
        <w:t xml:space="preserve"> </w:t>
      </w:r>
      <w:sdt>
        <w:sdtPr>
          <w:id w:val="12648388"/>
          <w:citation/>
        </w:sdtPr>
        <w:sdtContent>
          <w:r w:rsidR="00387589">
            <w:fldChar w:fldCharType="begin"/>
          </w:r>
          <w:r w:rsidR="00BF6530" w:rsidRPr="00BF6530">
            <w:instrText xml:space="preserve"> CITATION Mic10 \l 1033  </w:instrText>
          </w:r>
          <w:r w:rsidR="00387589">
            <w:fldChar w:fldCharType="separate"/>
          </w:r>
          <w:r w:rsidR="0033762C" w:rsidRPr="0033762C">
            <w:rPr>
              <w:noProof/>
            </w:rPr>
            <w:t>(17)</w:t>
          </w:r>
          <w:r w:rsidR="00387589">
            <w:fldChar w:fldCharType="end"/>
          </w:r>
        </w:sdtContent>
      </w:sdt>
      <w:r w:rsidR="00BF6530">
        <w:t xml:space="preserve">, </w:t>
      </w:r>
      <w:r w:rsidR="008E7B0D" w:rsidRPr="00121815">
        <w:t xml:space="preserve">o qual permite operações de </w:t>
      </w:r>
      <w:r w:rsidR="008E7B0D" w:rsidRPr="00121815">
        <w:rPr>
          <w:rFonts w:ascii="NimbusRomNo9L-ReguItal" w:hAnsi="NimbusRomNo9L-ReguItal" w:cs="NimbusRomNo9L-ReguItal"/>
        </w:rPr>
        <w:t xml:space="preserve">drill-down </w:t>
      </w:r>
      <w:r w:rsidR="008E7B0D" w:rsidRPr="00121815">
        <w:t>para facilitar a navegação.</w:t>
      </w:r>
    </w:p>
    <w:p w:rsidR="00674F30" w:rsidRDefault="00674F30" w:rsidP="009C3DA6">
      <w:pPr>
        <w:spacing w:before="120" w:after="0" w:line="360" w:lineRule="auto"/>
        <w:ind w:firstLine="709"/>
        <w:jc w:val="both"/>
      </w:pPr>
      <w:r>
        <w:t xml:space="preserve">A BBQ é um fragmento do projeto </w:t>
      </w:r>
      <w:r w:rsidRPr="00674F30">
        <w:t>MIX (</w:t>
      </w:r>
      <w:r w:rsidRPr="001B3704">
        <w:rPr>
          <w:i/>
        </w:rPr>
        <w:t>Medi</w:t>
      </w:r>
      <w:r w:rsidR="00BF6530" w:rsidRPr="001B3704">
        <w:rPr>
          <w:i/>
        </w:rPr>
        <w:t>ation of Information using XML</w:t>
      </w:r>
      <w:r w:rsidR="00BF6530">
        <w:t xml:space="preserve">) </w:t>
      </w:r>
      <w:sdt>
        <w:sdtPr>
          <w:id w:val="12648389"/>
          <w:citation/>
        </w:sdtPr>
        <w:sdtContent>
          <w:r w:rsidR="00387589">
            <w:fldChar w:fldCharType="begin"/>
          </w:r>
          <w:r w:rsidR="00BF6530" w:rsidRPr="001A1DCD">
            <w:instrText xml:space="preserve"> CITATION Bar98 \l 1033 </w:instrText>
          </w:r>
          <w:r w:rsidR="00387589">
            <w:fldChar w:fldCharType="separate"/>
          </w:r>
          <w:r w:rsidR="0033762C" w:rsidRPr="0033762C">
            <w:rPr>
              <w:noProof/>
            </w:rPr>
            <w:t>(18)</w:t>
          </w:r>
          <w:r w:rsidR="00387589">
            <w:fldChar w:fldCharType="end"/>
          </w:r>
        </w:sdtContent>
      </w:sdt>
      <w:r w:rsidR="00BF6530">
        <w:t xml:space="preserve">. </w:t>
      </w:r>
      <w:r>
        <w:t xml:space="preserve">Como parte cliente do projeto, a ferramenta busca facilitar consultas e navegações em uma ou mais fontes de dados XML, o refinamento de consultas iterativamente, e ainda, a descoberta de estruturas dos </w:t>
      </w:r>
      <w:r w:rsidRPr="00674F30">
        <w:t>dados. As fontes de dados são apresentadas em um formato de interface mu</w:t>
      </w:r>
      <w:r w:rsidR="00A92C86">
        <w:t xml:space="preserve">lti-documentos, onde cada fonte </w:t>
      </w:r>
      <w:r w:rsidRPr="00674F30">
        <w:t xml:space="preserve">é associada a uma janela contendo seus respectivos dados e esquema mostrados lado a lado no quadro. Tanto os </w:t>
      </w:r>
      <w:r w:rsidR="00A92C86" w:rsidRPr="00674F30">
        <w:t>esquema</w:t>
      </w:r>
      <w:r w:rsidR="00A92C86">
        <w:t>s</w:t>
      </w:r>
      <w:r w:rsidR="00A92C86" w:rsidRPr="00674F30">
        <w:t xml:space="preserve"> </w:t>
      </w:r>
      <w:r w:rsidRPr="00674F30">
        <w:t>quanto o</w:t>
      </w:r>
      <w:r w:rsidR="00A92C86">
        <w:t>s</w:t>
      </w:r>
      <w:r w:rsidRPr="00674F30">
        <w:t xml:space="preserve"> </w:t>
      </w:r>
      <w:r w:rsidR="00A92C86" w:rsidRPr="00674F30">
        <w:t xml:space="preserve">dados </w:t>
      </w:r>
      <w:r w:rsidRPr="00674F30">
        <w:t xml:space="preserve">são apresentados em estrutura de árvore, como se fossem diretórios, nos quais os usuários podem navegar e </w:t>
      </w:r>
      <w:r w:rsidR="00A92C86">
        <w:t>adicionar</w:t>
      </w:r>
      <w:r w:rsidRPr="00674F30">
        <w:t xml:space="preserve"> condições. A interface gráfica da ferramenta pode ser vista na</w:t>
      </w:r>
      <w:r w:rsidR="0094270F">
        <w:t xml:space="preserve"> </w:t>
      </w:r>
      <w:r w:rsidR="00387589">
        <w:fldChar w:fldCharType="begin"/>
      </w:r>
      <w:r w:rsidR="0094270F">
        <w:instrText xml:space="preserve"> REF _Ref264184850 \h </w:instrText>
      </w:r>
      <w:r w:rsidR="00387589">
        <w:fldChar w:fldCharType="separate"/>
      </w:r>
      <w:r w:rsidR="005B61E3">
        <w:t xml:space="preserve">Figura </w:t>
      </w:r>
      <w:r w:rsidR="005B61E3">
        <w:rPr>
          <w:noProof/>
        </w:rPr>
        <w:t>2</w:t>
      </w:r>
      <w:r w:rsidR="005B61E3">
        <w:noBreakHyphen/>
      </w:r>
      <w:r w:rsidR="005B61E3">
        <w:rPr>
          <w:noProof/>
        </w:rPr>
        <w:t>3</w:t>
      </w:r>
      <w:r w:rsidR="00387589">
        <w:fldChar w:fldCharType="end"/>
      </w:r>
      <w:r w:rsidR="0094270F">
        <w:t>.</w:t>
      </w:r>
    </w:p>
    <w:p w:rsidR="00F449D2" w:rsidRDefault="00F449D2" w:rsidP="00980829">
      <w:pPr>
        <w:keepNext/>
        <w:spacing w:before="120" w:after="0" w:line="360" w:lineRule="auto"/>
        <w:jc w:val="center"/>
      </w:pPr>
      <w:r>
        <w:rPr>
          <w:noProof/>
          <w:lang w:eastAsia="pt-BR"/>
        </w:rPr>
        <w:drawing>
          <wp:inline distT="0" distB="0" distL="0" distR="0">
            <wp:extent cx="3043127" cy="2338127"/>
            <wp:effectExtent l="19050" t="0" r="4873" b="0"/>
            <wp:docPr id="12" name="Imagem 12" descr="D:\TG\Docs\imagens\interface_grafica_b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G\Docs\imagens\interface_grafica_bbq.jpg"/>
                    <pic:cNvPicPr>
                      <a:picLocks noChangeAspect="1" noChangeArrowheads="1"/>
                    </pic:cNvPicPr>
                  </pic:nvPicPr>
                  <pic:blipFill>
                    <a:blip r:embed="rId17" cstate="print"/>
                    <a:srcRect/>
                    <a:stretch>
                      <a:fillRect/>
                    </a:stretch>
                  </pic:blipFill>
                  <pic:spPr bwMode="auto">
                    <a:xfrm>
                      <a:off x="0" y="0"/>
                      <a:ext cx="3043378" cy="2338320"/>
                    </a:xfrm>
                    <a:prstGeom prst="rect">
                      <a:avLst/>
                    </a:prstGeom>
                    <a:noFill/>
                    <a:ln w="9525">
                      <a:noFill/>
                      <a:miter lim="800000"/>
                      <a:headEnd/>
                      <a:tailEnd/>
                    </a:ln>
                  </pic:spPr>
                </pic:pic>
              </a:graphicData>
            </a:graphic>
          </wp:inline>
        </w:drawing>
      </w:r>
    </w:p>
    <w:p w:rsidR="00F449D2" w:rsidRDefault="00F449D2" w:rsidP="00980829">
      <w:pPr>
        <w:pStyle w:val="Legenda"/>
        <w:jc w:val="center"/>
      </w:pPr>
      <w:bookmarkStart w:id="52" w:name="_Ref264184850"/>
      <w:bookmarkStart w:id="53" w:name="_Toc266450078"/>
      <w:r>
        <w:t xml:space="preserve">Figura </w:t>
      </w:r>
      <w:fldSimple w:instr=" STYLEREF 1 \s ">
        <w:r w:rsidR="005B61E3">
          <w:rPr>
            <w:noProof/>
          </w:rPr>
          <w:t>2</w:t>
        </w:r>
      </w:fldSimple>
      <w:r w:rsidR="00106163">
        <w:noBreakHyphen/>
      </w:r>
      <w:fldSimple w:instr=" SEQ Figura \* ARABIC \s 1 ">
        <w:r w:rsidR="005B61E3">
          <w:rPr>
            <w:noProof/>
          </w:rPr>
          <w:t>3</w:t>
        </w:r>
      </w:fldSimple>
      <w:bookmarkEnd w:id="52"/>
      <w:r w:rsidR="004F3D93">
        <w:t xml:space="preserve"> – </w:t>
      </w:r>
      <w:r w:rsidR="004F3D93" w:rsidRPr="004F3D93">
        <w:t>Interface gráfica da ferramenta BBQ</w:t>
      </w:r>
      <w:bookmarkEnd w:id="53"/>
    </w:p>
    <w:p w:rsidR="00F449D2" w:rsidRPr="00F449D2" w:rsidRDefault="00F449D2" w:rsidP="00A6152C">
      <w:pPr>
        <w:jc w:val="both"/>
      </w:pPr>
    </w:p>
    <w:p w:rsidR="00D92B54" w:rsidRDefault="00C06492" w:rsidP="009C3DA6">
      <w:pPr>
        <w:spacing w:before="120" w:after="0" w:line="360" w:lineRule="auto"/>
        <w:ind w:firstLine="709"/>
        <w:jc w:val="both"/>
      </w:pPr>
      <w:r>
        <w:t>P</w:t>
      </w:r>
      <w:r w:rsidR="00446CEE" w:rsidRPr="00446CEE">
        <w:t>ara a construção das consultas,</w:t>
      </w:r>
      <w:r>
        <w:t xml:space="preserve"> a</w:t>
      </w:r>
      <w:r w:rsidRPr="00C06492">
        <w:t xml:space="preserve"> </w:t>
      </w:r>
      <w:r w:rsidRPr="00446CEE">
        <w:t>ferramenta BBQ</w:t>
      </w:r>
      <w:r>
        <w:t xml:space="preserve"> </w:t>
      </w:r>
      <w:r w:rsidR="00446CEE" w:rsidRPr="00446CEE">
        <w:t xml:space="preserve">utiliza </w:t>
      </w:r>
      <w:r w:rsidR="008E7B0D" w:rsidRPr="00446CEE">
        <w:t>dois paradigmas</w:t>
      </w:r>
      <w:r w:rsidR="00D92B54" w:rsidRPr="00446CEE">
        <w:t xml:space="preserve"> </w:t>
      </w:r>
      <w:r w:rsidR="008E7B0D" w:rsidRPr="00446CEE">
        <w:t>de pesquisa: o de bancos de dados relacionais e o da web</w:t>
      </w:r>
      <w:r w:rsidR="008E7B0D" w:rsidRPr="004F7FBD">
        <w:t xml:space="preserve">. </w:t>
      </w:r>
      <w:r w:rsidR="004F7FBD">
        <w:t>N</w:t>
      </w:r>
      <w:r w:rsidR="008E7B0D" w:rsidRPr="004F7FBD">
        <w:t>o paradigma</w:t>
      </w:r>
      <w:r w:rsidR="00D92B54" w:rsidRPr="004F7FBD">
        <w:t xml:space="preserve"> </w:t>
      </w:r>
      <w:r w:rsidR="008E7B0D" w:rsidRPr="004F7FBD">
        <w:t>utilizado pelos bancos de dados relacionais, as consultas na BBQ são</w:t>
      </w:r>
      <w:r w:rsidR="004F7FBD">
        <w:t xml:space="preserve"> orientadas</w:t>
      </w:r>
      <w:r w:rsidR="008E7B0D" w:rsidRPr="004F7FBD">
        <w:t xml:space="preserve"> a esquema e</w:t>
      </w:r>
      <w:r w:rsidR="00D92B54" w:rsidRPr="004F7FBD">
        <w:t xml:space="preserve"> </w:t>
      </w:r>
      <w:r w:rsidR="008E7B0D" w:rsidRPr="004F7FBD">
        <w:t>utilizam DTD</w:t>
      </w:r>
      <w:sdt>
        <w:sdtPr>
          <w:id w:val="12648390"/>
          <w:citation/>
        </w:sdtPr>
        <w:sdtContent>
          <w:r w:rsidR="00387589">
            <w:fldChar w:fldCharType="begin"/>
          </w:r>
          <w:r w:rsidR="00DB3066" w:rsidRPr="00DB3066">
            <w:instrText xml:space="preserve"> CITATION Doc10 \l 1033  </w:instrText>
          </w:r>
          <w:r w:rsidR="00387589">
            <w:fldChar w:fldCharType="separate"/>
          </w:r>
          <w:r w:rsidR="0033762C" w:rsidRPr="0033762C">
            <w:rPr>
              <w:noProof/>
            </w:rPr>
            <w:t>(19)</w:t>
          </w:r>
          <w:r w:rsidR="00387589">
            <w:fldChar w:fldCharType="end"/>
          </w:r>
        </w:sdtContent>
      </w:sdt>
      <w:r w:rsidR="008E7B0D" w:rsidRPr="004F7FBD">
        <w:t xml:space="preserve">. Já quando </w:t>
      </w:r>
      <w:r w:rsidR="004F7FBD">
        <w:t>a pesquisa está voltada</w:t>
      </w:r>
      <w:r w:rsidR="008E7B0D" w:rsidRPr="004F7FBD">
        <w:t xml:space="preserve"> </w:t>
      </w:r>
      <w:r w:rsidR="004F7FBD">
        <w:t xml:space="preserve">para </w:t>
      </w:r>
      <w:r w:rsidR="008E7B0D" w:rsidRPr="004F7FBD">
        <w:t>web, assume-se que o usuário não tem certeza absoluta dos resultados esperados da consulta.</w:t>
      </w:r>
      <w:r w:rsidR="00D92B54" w:rsidRPr="004F7FBD">
        <w:t xml:space="preserve"> </w:t>
      </w:r>
      <w:r w:rsidR="00D32E41">
        <w:t xml:space="preserve">E </w:t>
      </w:r>
      <w:r w:rsidR="004F7FBD">
        <w:t>a</w:t>
      </w:r>
      <w:r w:rsidR="008E7B0D" w:rsidRPr="004F7FBD">
        <w:t>ssim, o sistema enfatiza a navegação de esquemas e dados e os resultados da consulta podem</w:t>
      </w:r>
      <w:r w:rsidR="00D92B54" w:rsidRPr="004F7FBD">
        <w:t xml:space="preserve"> </w:t>
      </w:r>
      <w:r w:rsidR="008E7B0D" w:rsidRPr="004F7FBD">
        <w:t>ser refinados iterativamente.</w:t>
      </w:r>
      <w:r w:rsidR="00D92B54" w:rsidRPr="004F7FBD">
        <w:t xml:space="preserve"> </w:t>
      </w:r>
    </w:p>
    <w:p w:rsidR="0015382D" w:rsidRDefault="00D32E41" w:rsidP="009C3DA6">
      <w:pPr>
        <w:spacing w:before="120" w:after="0" w:line="360" w:lineRule="auto"/>
        <w:ind w:firstLine="709"/>
        <w:jc w:val="both"/>
      </w:pPr>
      <w:r>
        <w:t xml:space="preserve">Esse refinamento é possível </w:t>
      </w:r>
      <w:r w:rsidR="0015382D">
        <w:t xml:space="preserve">porque os resultados de uma consulta podem ser re-utilizados como fontes em futuras consultas. Os usuários têm a possibilidade de construir um documento de resultado da consulta, e este se torna fonte de dados de </w:t>
      </w:r>
      <w:r w:rsidR="0015382D">
        <w:lastRenderedPageBreak/>
        <w:t>primeira classe dentro da BBQ, significando que o documento pode ser navegado, consultado, ou ainda, utilizado para construir outro documento de resultado de consulta semelhante a si.</w:t>
      </w:r>
    </w:p>
    <w:p w:rsidR="00351451" w:rsidRDefault="00D32E41" w:rsidP="009C3DA6">
      <w:pPr>
        <w:spacing w:before="120" w:after="0" w:line="360" w:lineRule="auto"/>
        <w:ind w:firstLine="709"/>
        <w:jc w:val="both"/>
      </w:pPr>
      <w:r>
        <w:t>M</w:t>
      </w:r>
      <w:r w:rsidR="00E33729">
        <w:t>esmo dando simultaneamente supor</w:t>
      </w:r>
      <w:r>
        <w:t xml:space="preserve">te a mais de uma fonte de dados, a BBQ faz uso de uma DTD adicionada ao mecanismo de inferência que ajuda a refinar os processos de consultas XQuery. </w:t>
      </w:r>
      <w:r w:rsidR="00E33729">
        <w:t xml:space="preserve"> </w:t>
      </w:r>
      <w:r>
        <w:t>A ferramenta também</w:t>
      </w:r>
      <w:r w:rsidR="00FF06F5">
        <w:t xml:space="preserve"> é uma das pioneiras no sentido de </w:t>
      </w:r>
      <w:r w:rsidR="00351451">
        <w:t xml:space="preserve">focar na interação com o usuário, bem como possibilitar a construção de consultas XQuery de forma mais rápida e efetiva. Entretanto, </w:t>
      </w:r>
      <w:r w:rsidR="00E33729">
        <w:t>a BBQ tem como p</w:t>
      </w:r>
      <w:r w:rsidR="00FF06F5">
        <w:t>úblico-</w:t>
      </w:r>
      <w:r w:rsidR="00E33729">
        <w:t>alvo</w:t>
      </w:r>
      <w:r w:rsidR="00FF06F5">
        <w:t xml:space="preserve"> </w:t>
      </w:r>
      <w:r w:rsidR="00FF06F5" w:rsidRPr="00351451">
        <w:t>usuários já familiarizados com a estrutura aninhada dos dados XML</w:t>
      </w:r>
      <w:r w:rsidR="00351451" w:rsidRPr="00351451">
        <w:t xml:space="preserve"> e com alguns conceitos de linguagens de consulta a bancos de dados, tais como, junções e agregações. E, por esse motivo, Munroe et. al. </w:t>
      </w:r>
      <w:sdt>
        <w:sdtPr>
          <w:id w:val="71477122"/>
          <w:citation/>
        </w:sdtPr>
        <w:sdtContent>
          <w:r w:rsidR="00387589">
            <w:fldChar w:fldCharType="begin"/>
          </w:r>
          <w:r w:rsidR="00781025" w:rsidRPr="00781025">
            <w:instrText xml:space="preserve"> CITATION Mun00 \l 1033 </w:instrText>
          </w:r>
          <w:r w:rsidR="00387589">
            <w:fldChar w:fldCharType="separate"/>
          </w:r>
          <w:r w:rsidR="0033762C" w:rsidRPr="0033762C">
            <w:rPr>
              <w:noProof/>
            </w:rPr>
            <w:t>(16)</w:t>
          </w:r>
          <w:r w:rsidR="00387589">
            <w:fldChar w:fldCharType="end"/>
          </w:r>
        </w:sdtContent>
      </w:sdt>
      <w:r w:rsidR="00E36D03">
        <w:t xml:space="preserve"> </w:t>
      </w:r>
      <w:r w:rsidR="00351451" w:rsidRPr="00351451">
        <w:t xml:space="preserve">sugerem </w:t>
      </w:r>
      <w:r w:rsidR="00351451" w:rsidRPr="00770CEC">
        <w:rPr>
          <w:rFonts w:ascii="NimbusRomNo9L-ReguItal" w:hAnsi="NimbusRomNo9L-ReguItal" w:cs="NimbusRomNo9L-ReguItal"/>
          <w:i/>
        </w:rPr>
        <w:t>webmasters</w:t>
      </w:r>
      <w:r w:rsidR="00351451" w:rsidRPr="00351451">
        <w:t>, desenvolvedores ou administradores de bancos de dados como usuários para a sua ferramenta.</w:t>
      </w:r>
    </w:p>
    <w:p w:rsidR="00F428DD" w:rsidRDefault="00F428DD" w:rsidP="00A6152C">
      <w:pPr>
        <w:spacing w:before="120" w:after="0" w:line="360" w:lineRule="auto"/>
        <w:jc w:val="both"/>
      </w:pPr>
    </w:p>
    <w:p w:rsidR="008E7B0D" w:rsidRPr="00A57B49" w:rsidRDefault="008E7B0D" w:rsidP="00A6152C">
      <w:pPr>
        <w:pStyle w:val="Ttulo2"/>
        <w:numPr>
          <w:ilvl w:val="1"/>
          <w:numId w:val="3"/>
        </w:numPr>
        <w:spacing w:before="120" w:line="360" w:lineRule="auto"/>
        <w:ind w:left="993" w:hanging="633"/>
        <w:jc w:val="both"/>
      </w:pPr>
      <w:bookmarkStart w:id="54" w:name="_Toc266450044"/>
      <w:r w:rsidRPr="00A57B49">
        <w:t>XQueryViz</w:t>
      </w:r>
      <w:bookmarkEnd w:id="54"/>
    </w:p>
    <w:p w:rsidR="008E7B0D" w:rsidRDefault="002E623D" w:rsidP="002170CD">
      <w:pPr>
        <w:spacing w:before="120" w:after="0" w:line="360" w:lineRule="auto"/>
        <w:ind w:firstLine="709"/>
        <w:jc w:val="both"/>
      </w:pPr>
      <w:r>
        <w:t>A</w:t>
      </w:r>
      <w:r w:rsidRPr="002E623D">
        <w:t xml:space="preserve"> ferramenta XQueryViz</w:t>
      </w:r>
      <w:r w:rsidR="00C7634E">
        <w:t xml:space="preserve"> </w:t>
      </w:r>
      <w:sdt>
        <w:sdtPr>
          <w:id w:val="12648391"/>
          <w:citation/>
        </w:sdtPr>
        <w:sdtContent>
          <w:r w:rsidR="00387589">
            <w:fldChar w:fldCharType="begin"/>
          </w:r>
          <w:r w:rsidR="00C7634E" w:rsidRPr="00C7634E">
            <w:instrText xml:space="preserve"> CITATION Kar06 \l 1033 </w:instrText>
          </w:r>
          <w:r w:rsidR="00387589">
            <w:fldChar w:fldCharType="separate"/>
          </w:r>
          <w:r w:rsidR="0033762C" w:rsidRPr="0033762C">
            <w:rPr>
              <w:noProof/>
            </w:rPr>
            <w:t>(20)</w:t>
          </w:r>
          <w:r w:rsidR="00387589">
            <w:fldChar w:fldCharType="end"/>
          </w:r>
        </w:sdtContent>
      </w:sdt>
      <w:r w:rsidR="00C7634E">
        <w:t xml:space="preserve"> </w:t>
      </w:r>
      <w:r>
        <w:t xml:space="preserve">foi apresentada por </w:t>
      </w:r>
      <w:r w:rsidR="008E7B0D" w:rsidRPr="002E623D">
        <w:t xml:space="preserve">Karam et. al. </w:t>
      </w:r>
      <w:r>
        <w:t xml:space="preserve">com </w:t>
      </w:r>
      <w:r w:rsidR="008E7B0D" w:rsidRPr="002E623D">
        <w:t>o propósito de auxiliar os usuários finais com a criação de consultas XQuery /</w:t>
      </w:r>
      <w:r w:rsidR="00D92B54" w:rsidRPr="002E623D">
        <w:t xml:space="preserve"> </w:t>
      </w:r>
      <w:r w:rsidR="00D56D9D">
        <w:t>XPath</w:t>
      </w:r>
      <w:r w:rsidR="00B26F5A">
        <w:t xml:space="preserve"> </w:t>
      </w:r>
      <w:sdt>
        <w:sdtPr>
          <w:id w:val="12648392"/>
          <w:citation/>
        </w:sdtPr>
        <w:sdtContent>
          <w:r w:rsidR="00387589">
            <w:fldChar w:fldCharType="begin"/>
          </w:r>
          <w:r w:rsidR="00B26F5A" w:rsidRPr="00B26F5A">
            <w:instrText xml:space="preserve"> CITATION Xml10 \l 1033 </w:instrText>
          </w:r>
          <w:r w:rsidR="00387589">
            <w:fldChar w:fldCharType="separate"/>
          </w:r>
          <w:r w:rsidR="0033762C" w:rsidRPr="0033762C">
            <w:rPr>
              <w:noProof/>
            </w:rPr>
            <w:t>(21)</w:t>
          </w:r>
          <w:r w:rsidR="00387589">
            <w:fldChar w:fldCharType="end"/>
          </w:r>
        </w:sdtContent>
      </w:sdt>
      <w:r w:rsidR="00D56D9D">
        <w:t xml:space="preserve">. Isto </w:t>
      </w:r>
      <w:r w:rsidR="00023610">
        <w:t>se tornou</w:t>
      </w:r>
      <w:r w:rsidR="008E7B0D" w:rsidRPr="002E623D">
        <w:t xml:space="preserve"> possível </w:t>
      </w:r>
      <w:r w:rsidR="00D56D9D">
        <w:t xml:space="preserve">com </w:t>
      </w:r>
      <w:r w:rsidR="008E7B0D" w:rsidRPr="002E623D">
        <w:t>a manipulação direta da representação em</w:t>
      </w:r>
      <w:r w:rsidR="00D92B54" w:rsidRPr="002E623D">
        <w:t xml:space="preserve"> </w:t>
      </w:r>
      <w:r w:rsidR="008E7B0D" w:rsidRPr="002E623D">
        <w:t>árvore do XML Schema</w:t>
      </w:r>
      <w:r w:rsidR="00BC3BA4">
        <w:t xml:space="preserve"> </w:t>
      </w:r>
      <w:sdt>
        <w:sdtPr>
          <w:id w:val="12648435"/>
          <w:citation/>
        </w:sdtPr>
        <w:sdtContent>
          <w:r w:rsidR="00387589">
            <w:fldChar w:fldCharType="begin"/>
          </w:r>
          <w:r w:rsidR="00491B0F" w:rsidRPr="00491B0F">
            <w:instrText xml:space="preserve"> CITATION XML10 \l 1033  </w:instrText>
          </w:r>
          <w:r w:rsidR="00387589">
            <w:fldChar w:fldCharType="separate"/>
          </w:r>
          <w:r w:rsidR="0033762C" w:rsidRPr="0033762C">
            <w:rPr>
              <w:noProof/>
            </w:rPr>
            <w:t>(22)</w:t>
          </w:r>
          <w:r w:rsidR="00387589">
            <w:fldChar w:fldCharType="end"/>
          </w:r>
        </w:sdtContent>
      </w:sdt>
      <w:r w:rsidR="008E7B0D" w:rsidRPr="002E623D">
        <w:t xml:space="preserve"> usado em sua abordagem gráfica.</w:t>
      </w:r>
    </w:p>
    <w:p w:rsidR="00F449D2" w:rsidRDefault="00D56D9D" w:rsidP="009C3DA6">
      <w:pPr>
        <w:spacing w:before="120" w:after="0" w:line="360" w:lineRule="auto"/>
        <w:ind w:firstLine="709"/>
        <w:jc w:val="both"/>
      </w:pPr>
      <w:r>
        <w:t>A XQueryViz é baseada no uso de ícones e ligações entre esses ícones. Tais ligações são criadas utilizando enlaces de dados. E, devido à existência destes enlaces, o usuário consegue visualizar como os dados estão sendo passados nas construções visuais.</w:t>
      </w:r>
      <w:r w:rsidR="00102C0F">
        <w:t xml:space="preserve"> Além disto, a ferramenta é uma das que representa graficamente o maior número </w:t>
      </w:r>
      <w:r w:rsidR="00102C0F" w:rsidRPr="00D41790">
        <w:t xml:space="preserve">de construções da XQuery, visto que esse era um dos objetivos principais do seu projeto.  Apesar de </w:t>
      </w:r>
      <w:r w:rsidR="00D41790" w:rsidRPr="00D41790">
        <w:t>ter sido moldada para ajudar</w:t>
      </w:r>
      <w:r w:rsidR="00102C0F" w:rsidRPr="00D41790">
        <w:t xml:space="preserve"> </w:t>
      </w:r>
      <w:r w:rsidR="003F21E7">
        <w:t xml:space="preserve">no aprendizado de </w:t>
      </w:r>
      <w:r w:rsidR="00102C0F" w:rsidRPr="00D41790">
        <w:t xml:space="preserve">estudantes da linguagem XQuery, a XQueryViz é tão complexa quanto a linguagem XQuery em si. A </w:t>
      </w:r>
      <w:r w:rsidR="00387589">
        <w:fldChar w:fldCharType="begin"/>
      </w:r>
      <w:r w:rsidR="0094270F">
        <w:instrText xml:space="preserve"> REF _Ref264184892 \h </w:instrText>
      </w:r>
      <w:r w:rsidR="00387589">
        <w:fldChar w:fldCharType="separate"/>
      </w:r>
      <w:r w:rsidR="005B61E3">
        <w:t xml:space="preserve">Figura </w:t>
      </w:r>
      <w:r w:rsidR="005B61E3">
        <w:rPr>
          <w:noProof/>
        </w:rPr>
        <w:t>2</w:t>
      </w:r>
      <w:r w:rsidR="005B61E3">
        <w:noBreakHyphen/>
      </w:r>
      <w:r w:rsidR="005B61E3">
        <w:rPr>
          <w:noProof/>
        </w:rPr>
        <w:t>4</w:t>
      </w:r>
      <w:r w:rsidR="00387589">
        <w:fldChar w:fldCharType="end"/>
      </w:r>
      <w:r w:rsidR="0094270F">
        <w:t xml:space="preserve"> </w:t>
      </w:r>
      <w:r w:rsidR="00102C0F" w:rsidRPr="00D41790">
        <w:t>apresenta a tela da ferramenta.</w:t>
      </w:r>
      <w:r w:rsidR="00F449D2" w:rsidRPr="00F449D2">
        <w:t xml:space="preserve"> </w:t>
      </w:r>
    </w:p>
    <w:p w:rsidR="00F449D2" w:rsidRPr="003F21E7" w:rsidRDefault="00F449D2" w:rsidP="009C3DA6">
      <w:pPr>
        <w:spacing w:before="120" w:after="0" w:line="360" w:lineRule="auto"/>
        <w:ind w:firstLine="709"/>
        <w:jc w:val="both"/>
      </w:pPr>
      <w:r>
        <w:t>Por essa razão, e por não ter</w:t>
      </w:r>
      <w:r w:rsidR="00FF4B2E">
        <w:t>em</w:t>
      </w:r>
      <w:r>
        <w:t xml:space="preserve"> sido realizados testes com usuários que não detêm conhecimento em XQuery/XPath, não se pode afirmar que a ferramenta realmente alcança seus objetivos primários. Assim, apesar de ser, atualmente, a ferramenta com maior representatividade da linguagem XQuery, não é razoável pensar que a ferramenta possa ser </w:t>
      </w:r>
      <w:r w:rsidRPr="008C039B">
        <w:t>utilizada em todos os seus recursos sem que o usuário possua um mínimo conhecimento de uma linguagem tão complexa quanto XQuery/XPath</w:t>
      </w:r>
      <w:r>
        <w:t>.</w:t>
      </w:r>
    </w:p>
    <w:p w:rsidR="003F21E7" w:rsidRDefault="003F21E7" w:rsidP="00A6152C">
      <w:pPr>
        <w:spacing w:before="120" w:after="0" w:line="360" w:lineRule="auto"/>
        <w:jc w:val="both"/>
      </w:pPr>
    </w:p>
    <w:p w:rsidR="00F449D2" w:rsidRDefault="00F449D2" w:rsidP="00980829">
      <w:pPr>
        <w:keepNext/>
        <w:spacing w:before="120" w:after="0" w:line="360" w:lineRule="auto"/>
        <w:jc w:val="center"/>
      </w:pPr>
      <w:r>
        <w:rPr>
          <w:noProof/>
          <w:lang w:eastAsia="pt-BR"/>
        </w:rPr>
        <w:drawing>
          <wp:inline distT="0" distB="0" distL="0" distR="0">
            <wp:extent cx="3702345" cy="2776976"/>
            <wp:effectExtent l="19050" t="0" r="0" b="0"/>
            <wp:docPr id="13" name="Imagem 13" descr="D:\TG\Docs\imagens\interface_grafica_xquery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G\Docs\imagens\interface_grafica_xqueryviz.jpg"/>
                    <pic:cNvPicPr>
                      <a:picLocks noChangeAspect="1" noChangeArrowheads="1"/>
                    </pic:cNvPicPr>
                  </pic:nvPicPr>
                  <pic:blipFill>
                    <a:blip r:embed="rId18" cstate="print"/>
                    <a:srcRect/>
                    <a:stretch>
                      <a:fillRect/>
                    </a:stretch>
                  </pic:blipFill>
                  <pic:spPr bwMode="auto">
                    <a:xfrm>
                      <a:off x="0" y="0"/>
                      <a:ext cx="3710330" cy="2782966"/>
                    </a:xfrm>
                    <a:prstGeom prst="rect">
                      <a:avLst/>
                    </a:prstGeom>
                    <a:noFill/>
                    <a:ln w="9525">
                      <a:noFill/>
                      <a:miter lim="800000"/>
                      <a:headEnd/>
                      <a:tailEnd/>
                    </a:ln>
                  </pic:spPr>
                </pic:pic>
              </a:graphicData>
            </a:graphic>
          </wp:inline>
        </w:drawing>
      </w:r>
    </w:p>
    <w:p w:rsidR="00F449D2" w:rsidRDefault="00F449D2" w:rsidP="00980829">
      <w:pPr>
        <w:pStyle w:val="Legenda"/>
        <w:jc w:val="center"/>
      </w:pPr>
      <w:bookmarkStart w:id="55" w:name="_Ref264184892"/>
      <w:bookmarkStart w:id="56" w:name="_Toc266450079"/>
      <w:r>
        <w:t xml:space="preserve">Figura </w:t>
      </w:r>
      <w:fldSimple w:instr=" STYLEREF 1 \s ">
        <w:r w:rsidR="005B61E3">
          <w:rPr>
            <w:noProof/>
          </w:rPr>
          <w:t>2</w:t>
        </w:r>
      </w:fldSimple>
      <w:r w:rsidR="00106163">
        <w:noBreakHyphen/>
      </w:r>
      <w:fldSimple w:instr=" SEQ Figura \* ARABIC \s 1 ">
        <w:r w:rsidR="005B61E3">
          <w:rPr>
            <w:noProof/>
          </w:rPr>
          <w:t>4</w:t>
        </w:r>
      </w:fldSimple>
      <w:bookmarkEnd w:id="55"/>
      <w:r w:rsidR="004F3D93">
        <w:t xml:space="preserve"> – </w:t>
      </w:r>
      <w:r w:rsidR="004F3D93" w:rsidRPr="004F3D93">
        <w:t>Interface gráfica da ferramenta XQueryViz</w:t>
      </w:r>
      <w:bookmarkEnd w:id="56"/>
    </w:p>
    <w:p w:rsidR="00F449D2" w:rsidRPr="00F449D2" w:rsidRDefault="00F449D2" w:rsidP="00A6152C">
      <w:pPr>
        <w:jc w:val="both"/>
      </w:pPr>
    </w:p>
    <w:p w:rsidR="008E7B0D" w:rsidRPr="008C039B" w:rsidRDefault="008E7B0D" w:rsidP="00A6152C">
      <w:pPr>
        <w:pStyle w:val="Ttulo2"/>
        <w:numPr>
          <w:ilvl w:val="1"/>
          <w:numId w:val="3"/>
        </w:numPr>
        <w:spacing w:before="120" w:line="360" w:lineRule="auto"/>
        <w:ind w:left="993" w:hanging="633"/>
        <w:jc w:val="both"/>
      </w:pPr>
      <w:bookmarkStart w:id="57" w:name="_Toc266450045"/>
      <w:r w:rsidRPr="008C039B">
        <w:t>XGI</w:t>
      </w:r>
      <w:bookmarkEnd w:id="57"/>
    </w:p>
    <w:p w:rsidR="008E7B0D" w:rsidRDefault="008C039B" w:rsidP="002170CD">
      <w:pPr>
        <w:spacing w:before="120" w:after="0" w:line="360" w:lineRule="auto"/>
        <w:ind w:firstLine="709"/>
        <w:jc w:val="both"/>
      </w:pPr>
      <w:r w:rsidRPr="008C039B">
        <w:t xml:space="preserve">A </w:t>
      </w:r>
      <w:r w:rsidR="006260D6">
        <w:t>XQuery Graphical Interface (</w:t>
      </w:r>
      <w:r w:rsidRPr="008C039B">
        <w:t>XGI</w:t>
      </w:r>
      <w:r w:rsidR="006260D6">
        <w:t>)</w:t>
      </w:r>
      <w:r w:rsidR="00B26F5A">
        <w:t xml:space="preserve"> </w:t>
      </w:r>
      <w:sdt>
        <w:sdtPr>
          <w:id w:val="12648393"/>
          <w:citation/>
        </w:sdtPr>
        <w:sdtContent>
          <w:r w:rsidR="00387589">
            <w:fldChar w:fldCharType="begin"/>
          </w:r>
          <w:r w:rsidR="00B26F5A" w:rsidRPr="00B26F5A">
            <w:instrText xml:space="preserve"> CITATION LiX07 \l 1033 </w:instrText>
          </w:r>
          <w:r w:rsidR="00387589">
            <w:fldChar w:fldCharType="separate"/>
          </w:r>
          <w:r w:rsidR="0033762C" w:rsidRPr="0033762C">
            <w:rPr>
              <w:noProof/>
            </w:rPr>
            <w:t>(23)</w:t>
          </w:r>
          <w:r w:rsidR="00387589">
            <w:fldChar w:fldCharType="end"/>
          </w:r>
        </w:sdtContent>
      </w:sdt>
      <w:r w:rsidR="00B26F5A">
        <w:t xml:space="preserve">, </w:t>
      </w:r>
      <w:r w:rsidRPr="008C039B">
        <w:t>apresentada por Li et. al.,é</w:t>
      </w:r>
      <w:r w:rsidR="008E7B0D" w:rsidRPr="008C039B">
        <w:t xml:space="preserve"> a proposta mais próxima de </w:t>
      </w:r>
      <w:r w:rsidR="00FF4B2E">
        <w:t>uma ferramenta que permite</w:t>
      </w:r>
      <w:r w:rsidR="008E7B0D" w:rsidRPr="008C039B">
        <w:t xml:space="preserve"> a</w:t>
      </w:r>
      <w:r w:rsidR="0039420F" w:rsidRPr="008C039B">
        <w:t xml:space="preserve"> </w:t>
      </w:r>
      <w:r w:rsidR="008E7B0D" w:rsidRPr="008C039B">
        <w:t>criação de consultas XQuery por usuários não-especialistas através de uma ferramenta intuitiva.</w:t>
      </w:r>
    </w:p>
    <w:p w:rsidR="006260D6" w:rsidRDefault="006260D6" w:rsidP="009C3DA6">
      <w:pPr>
        <w:spacing w:before="120" w:after="0" w:line="360" w:lineRule="auto"/>
        <w:ind w:firstLine="709"/>
        <w:jc w:val="both"/>
      </w:pPr>
      <w:r>
        <w:t xml:space="preserve">A ferramenta permite a realização de construções de consultas de forma intermediária entre os dados não-estruturados e estruturados. E, na tentativa de orientar os usuários sobre o esquema existente, a XGI exibe uma árvore fonte navegável e permite a manipulação gráfica dos elementos dessa estrutura. </w:t>
      </w:r>
    </w:p>
    <w:p w:rsidR="008E7B0D" w:rsidRDefault="006260D6" w:rsidP="009C3DA6">
      <w:pPr>
        <w:spacing w:before="120" w:after="0" w:line="360" w:lineRule="auto"/>
        <w:ind w:firstLine="709"/>
        <w:jc w:val="both"/>
      </w:pPr>
      <w:r>
        <w:t xml:space="preserve">A XQuery Graphical Interface é uma ferramenta de arquitetura WEB, visto que foi criada inicialmente para pesquisadores </w:t>
      </w:r>
      <w:r w:rsidR="00FF4B2E">
        <w:t>biomédicos</w:t>
      </w:r>
      <w:r w:rsidR="00596404">
        <w:t xml:space="preserve"> e que os mesmos não deveriam ter a responsabilidade de instalar e manter as atualizações do </w:t>
      </w:r>
      <w:r w:rsidR="00596404" w:rsidRPr="00D21784">
        <w:rPr>
          <w:i/>
        </w:rPr>
        <w:t>software</w:t>
      </w:r>
      <w:r w:rsidR="00596404">
        <w:t>. Além disto, o ambiente WEB permite que qualquer pesquisador poss</w:t>
      </w:r>
      <w:r w:rsidR="00FF4B2E">
        <w:t>a</w:t>
      </w:r>
      <w:r w:rsidR="00596404">
        <w:t xml:space="preserve"> construir suas consultas de qualquer lugar. A </w:t>
      </w:r>
      <w:r w:rsidR="009F6CAA">
        <w:t xml:space="preserve">interface da </w:t>
      </w:r>
      <w:r w:rsidR="00596404">
        <w:t>XGI é mostrada a seguir na</w:t>
      </w:r>
      <w:r w:rsidR="0094270F">
        <w:t xml:space="preserve"> </w:t>
      </w:r>
      <w:r w:rsidR="00387589">
        <w:fldChar w:fldCharType="begin"/>
      </w:r>
      <w:r w:rsidR="0094270F">
        <w:instrText xml:space="preserve"> REF _Ref264184918 \h </w:instrText>
      </w:r>
      <w:r w:rsidR="00387589">
        <w:fldChar w:fldCharType="separate"/>
      </w:r>
      <w:r w:rsidR="005B61E3">
        <w:t xml:space="preserve">Figura </w:t>
      </w:r>
      <w:r w:rsidR="005B61E3">
        <w:rPr>
          <w:noProof/>
        </w:rPr>
        <w:t>2</w:t>
      </w:r>
      <w:r w:rsidR="005B61E3">
        <w:noBreakHyphen/>
      </w:r>
      <w:r w:rsidR="005B61E3">
        <w:rPr>
          <w:noProof/>
        </w:rPr>
        <w:t>5</w:t>
      </w:r>
      <w:r w:rsidR="00387589">
        <w:fldChar w:fldCharType="end"/>
      </w:r>
      <w:r w:rsidR="0094270F">
        <w:t>:</w:t>
      </w:r>
    </w:p>
    <w:p w:rsidR="00F449D2" w:rsidRDefault="00F449D2" w:rsidP="00980829">
      <w:pPr>
        <w:keepNext/>
        <w:spacing w:before="120" w:after="0" w:line="360" w:lineRule="auto"/>
        <w:jc w:val="center"/>
      </w:pPr>
      <w:r>
        <w:rPr>
          <w:noProof/>
          <w:lang w:eastAsia="pt-BR"/>
        </w:rPr>
        <w:lastRenderedPageBreak/>
        <w:drawing>
          <wp:inline distT="0" distB="0" distL="0" distR="0">
            <wp:extent cx="3702345" cy="2986648"/>
            <wp:effectExtent l="19050" t="0" r="0" b="0"/>
            <wp:docPr id="14" name="Imagem 14" descr="D:\TG\Docs\imagens\interface_grafica_x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G\Docs\imagens\interface_grafica_xgi.jpg"/>
                    <pic:cNvPicPr>
                      <a:picLocks noChangeAspect="1" noChangeArrowheads="1"/>
                    </pic:cNvPicPr>
                  </pic:nvPicPr>
                  <pic:blipFill>
                    <a:blip r:embed="rId19" cstate="print"/>
                    <a:srcRect/>
                    <a:stretch>
                      <a:fillRect/>
                    </a:stretch>
                  </pic:blipFill>
                  <pic:spPr bwMode="auto">
                    <a:xfrm>
                      <a:off x="0" y="0"/>
                      <a:ext cx="3702143" cy="2986485"/>
                    </a:xfrm>
                    <a:prstGeom prst="rect">
                      <a:avLst/>
                    </a:prstGeom>
                    <a:noFill/>
                    <a:ln w="9525">
                      <a:noFill/>
                      <a:miter lim="800000"/>
                      <a:headEnd/>
                      <a:tailEnd/>
                    </a:ln>
                  </pic:spPr>
                </pic:pic>
              </a:graphicData>
            </a:graphic>
          </wp:inline>
        </w:drawing>
      </w:r>
    </w:p>
    <w:p w:rsidR="00F449D2" w:rsidRDefault="00F449D2" w:rsidP="00980829">
      <w:pPr>
        <w:pStyle w:val="Legenda"/>
        <w:jc w:val="center"/>
      </w:pPr>
      <w:bookmarkStart w:id="58" w:name="_Ref264184918"/>
      <w:bookmarkStart w:id="59" w:name="_Toc266450080"/>
      <w:r>
        <w:t xml:space="preserve">Figura </w:t>
      </w:r>
      <w:fldSimple w:instr=" STYLEREF 1 \s ">
        <w:r w:rsidR="005B61E3">
          <w:rPr>
            <w:noProof/>
          </w:rPr>
          <w:t>2</w:t>
        </w:r>
      </w:fldSimple>
      <w:r w:rsidR="00106163">
        <w:noBreakHyphen/>
      </w:r>
      <w:fldSimple w:instr=" SEQ Figura \* ARABIC \s 1 ">
        <w:r w:rsidR="005B61E3">
          <w:rPr>
            <w:noProof/>
          </w:rPr>
          <w:t>5</w:t>
        </w:r>
      </w:fldSimple>
      <w:bookmarkEnd w:id="58"/>
      <w:r w:rsidR="004F3D93">
        <w:t xml:space="preserve"> – </w:t>
      </w:r>
      <w:r w:rsidR="004F3D93" w:rsidRPr="004F3D93">
        <w:t>Interface gráfica da ferramenta XGI</w:t>
      </w:r>
      <w:bookmarkEnd w:id="59"/>
    </w:p>
    <w:p w:rsidR="00F449D2" w:rsidRDefault="00F449D2" w:rsidP="00A6152C">
      <w:pPr>
        <w:spacing w:before="120" w:after="0" w:line="360" w:lineRule="auto"/>
        <w:jc w:val="both"/>
      </w:pPr>
    </w:p>
    <w:p w:rsidR="00B574FE" w:rsidRDefault="00B574FE" w:rsidP="009C3DA6">
      <w:pPr>
        <w:spacing w:before="120" w:after="0" w:line="360" w:lineRule="auto"/>
        <w:ind w:firstLine="709"/>
        <w:jc w:val="both"/>
      </w:pPr>
      <w:r>
        <w:t>Apesar da proposta inicial de Li te</w:t>
      </w:r>
      <w:r w:rsidR="00FF4B2E">
        <w:t>r</w:t>
      </w:r>
      <w:r>
        <w:t xml:space="preserve"> sido permitir que usuários não-especialistas em XQuery pudessem criar consultas de modo mais fácil, essa proposta não foi totalmente satisfatória. E isso ocorreu pelo fato de que alguns conceitos de XML devem ser conhecidos para que o usuário opere a ferramenta. Pode-se citar como exemplo dessa necessidade</w:t>
      </w:r>
      <w:r w:rsidR="00263E08">
        <w:t>,</w:t>
      </w:r>
      <w:r>
        <w:t xml:space="preserve"> o conhecimento </w:t>
      </w:r>
      <w:r w:rsidR="00EB258B">
        <w:t>de elementos como o ROOT para que se possa iniciar a construção das consultas, bem co</w:t>
      </w:r>
      <w:r w:rsidR="00263E08">
        <w:t>mo</w:t>
      </w:r>
      <w:r w:rsidR="00B26F5A">
        <w:t xml:space="preserve"> o conceito de árvore usado </w:t>
      </w:r>
      <w:r w:rsidR="009F6CAA">
        <w:t xml:space="preserve">em  </w:t>
      </w:r>
      <w:r w:rsidR="00EB258B">
        <w:t>XML para que seja criada a estrutura de retorno</w:t>
      </w:r>
      <w:r w:rsidR="00A0544C">
        <w:t xml:space="preserve"> desta mesma consulta</w:t>
      </w:r>
      <w:r w:rsidR="00EB258B">
        <w:t>.</w:t>
      </w:r>
    </w:p>
    <w:p w:rsidR="009C275E" w:rsidRDefault="009C275E" w:rsidP="009C3DA6">
      <w:pPr>
        <w:spacing w:before="120" w:after="0" w:line="360" w:lineRule="auto"/>
        <w:ind w:firstLine="709"/>
        <w:jc w:val="both"/>
      </w:pPr>
      <w:r>
        <w:t>Embora tenha havido validação de usabilidade, est</w:t>
      </w:r>
      <w:r w:rsidR="00FF4B2E">
        <w:t>a</w:t>
      </w:r>
      <w:r>
        <w:t xml:space="preserve"> foi realizad</w:t>
      </w:r>
      <w:r w:rsidR="00FF4B2E">
        <w:t>a</w:t>
      </w:r>
      <w:r>
        <w:t xml:space="preserve"> apenas com um usuário especialista. E, portanto, com essa avaliação, os autores não são capazes de afirmar que a ferramenta realmente auxilia os não-conhecedores das tecnologias relacionadas a XML na construção de consultas. Além disso, há, por parte dos próprios criadores da XGI, uma aceitação de que a proposta de facilitar a criação de consultas pela popularização da XQuery não foi totalmente al</w:t>
      </w:r>
      <w:r w:rsidR="00FF4B2E">
        <w:t>can</w:t>
      </w:r>
      <w:r>
        <w:t xml:space="preserve">çada, pois a ferramenta adiciona somente valor a usuários experientes em </w:t>
      </w:r>
      <w:r w:rsidR="00B26F5A">
        <w:t>linguagens</w:t>
      </w:r>
      <w:r>
        <w:t xml:space="preserve"> complexas como a XQuery.</w:t>
      </w:r>
    </w:p>
    <w:p w:rsidR="00F428DD" w:rsidRPr="009C275E" w:rsidRDefault="00F428DD" w:rsidP="00A6152C">
      <w:pPr>
        <w:spacing w:before="120" w:after="0" w:line="360" w:lineRule="auto"/>
        <w:jc w:val="both"/>
      </w:pPr>
    </w:p>
    <w:p w:rsidR="008E7B0D" w:rsidRPr="009C275E" w:rsidRDefault="008E7B0D" w:rsidP="00A6152C">
      <w:pPr>
        <w:pStyle w:val="Ttulo2"/>
        <w:numPr>
          <w:ilvl w:val="1"/>
          <w:numId w:val="3"/>
        </w:numPr>
        <w:spacing w:before="120" w:line="360" w:lineRule="auto"/>
        <w:ind w:left="993" w:hanging="633"/>
        <w:jc w:val="both"/>
      </w:pPr>
      <w:bookmarkStart w:id="60" w:name="_Toc266450046"/>
      <w:r w:rsidRPr="009C275E">
        <w:t>Considerações Finais</w:t>
      </w:r>
      <w:bookmarkEnd w:id="60"/>
    </w:p>
    <w:p w:rsidR="00E321DB" w:rsidRPr="00E321DB" w:rsidRDefault="00E321DB" w:rsidP="00A6152C">
      <w:pPr>
        <w:spacing w:before="120" w:after="0" w:line="360" w:lineRule="auto"/>
        <w:jc w:val="both"/>
      </w:pPr>
      <w:r w:rsidRPr="00E321DB">
        <w:t>Ini</w:t>
      </w:r>
      <w:r>
        <w:t>cialmente, deve-se destacar o fato de que nenhuma das ferramentas citadas anteriormente permite consultas a sistemas de gerenciamento de banco</w:t>
      </w:r>
      <w:r w:rsidR="001B3704">
        <w:t>s</w:t>
      </w:r>
      <w:r>
        <w:t xml:space="preserve"> de dados XML nativos. Logo, não </w:t>
      </w:r>
      <w:r w:rsidR="009F6CAA">
        <w:t>permitem</w:t>
      </w:r>
      <w:r>
        <w:t xml:space="preserve"> </w:t>
      </w:r>
      <w:r w:rsidR="009F6CAA">
        <w:t xml:space="preserve">aos </w:t>
      </w:r>
      <w:r>
        <w:t xml:space="preserve">usuários gozarem das funcionalidades </w:t>
      </w:r>
      <w:r w:rsidR="001B3704">
        <w:lastRenderedPageBreak/>
        <w:t>presentes nos SGBD</w:t>
      </w:r>
      <w:r>
        <w:t xml:space="preserve"> como</w:t>
      </w:r>
      <w:r w:rsidR="00263E08">
        <w:t>,</w:t>
      </w:r>
      <w:r>
        <w:t xml:space="preserve"> por </w:t>
      </w:r>
      <w:r w:rsidRPr="00E321DB">
        <w:t>exemplo: recuperação de falhas, controle de concorrência, segurança, entre outros.</w:t>
      </w:r>
    </w:p>
    <w:p w:rsidR="00B95E4B" w:rsidRPr="0039420F" w:rsidRDefault="00E321DB" w:rsidP="009C3DA6">
      <w:pPr>
        <w:spacing w:before="120" w:after="0" w:line="360" w:lineRule="auto"/>
        <w:ind w:firstLine="709"/>
        <w:jc w:val="both"/>
        <w:rPr>
          <w:highlight w:val="lightGray"/>
        </w:rPr>
      </w:pPr>
      <w:r>
        <w:t xml:space="preserve">Também, sobre as ferramentas estudadas, não foi possível identificar em nenhuma delas, a metodologia </w:t>
      </w:r>
      <w:r w:rsidR="00B95E4B">
        <w:t xml:space="preserve">aplicada para </w:t>
      </w:r>
      <w:r w:rsidR="001B3704">
        <w:t xml:space="preserve">a </w:t>
      </w:r>
      <w:r w:rsidR="00B95E4B">
        <w:t xml:space="preserve">geração de consultas XQuery a partir das ferramentas gráficas. A XBQE e a XGI apenas </w:t>
      </w:r>
      <w:r w:rsidR="00B95E4B" w:rsidRPr="00B95E4B">
        <w:t>citam a utilização de uma BNF</w:t>
      </w:r>
      <w:r w:rsidR="00603C41">
        <w:t xml:space="preserve"> </w:t>
      </w:r>
      <w:sdt>
        <w:sdtPr>
          <w:id w:val="12648394"/>
          <w:citation/>
        </w:sdtPr>
        <w:sdtContent>
          <w:r w:rsidR="00387589">
            <w:fldChar w:fldCharType="begin"/>
          </w:r>
          <w:r w:rsidR="00603C41" w:rsidRPr="00603C41">
            <w:instrText xml:space="preserve"> CITATION Gar10 \l 1033 </w:instrText>
          </w:r>
          <w:r w:rsidR="00387589">
            <w:fldChar w:fldCharType="separate"/>
          </w:r>
          <w:r w:rsidR="0033762C" w:rsidRPr="0033762C">
            <w:rPr>
              <w:noProof/>
            </w:rPr>
            <w:t>(24)</w:t>
          </w:r>
          <w:r w:rsidR="00387589">
            <w:fldChar w:fldCharType="end"/>
          </w:r>
        </w:sdtContent>
      </w:sdt>
      <w:r w:rsidR="00B95E4B" w:rsidRPr="00B95E4B">
        <w:t>, embora não explicit</w:t>
      </w:r>
      <w:r w:rsidR="00FF4B2E">
        <w:t>e</w:t>
      </w:r>
      <w:r w:rsidR="00B95E4B" w:rsidRPr="00B95E4B">
        <w:t>m a</w:t>
      </w:r>
      <w:r w:rsidR="001B3704">
        <w:t>s</w:t>
      </w:r>
      <w:r w:rsidR="00B95E4B" w:rsidRPr="00B95E4B">
        <w:t xml:space="preserve"> técnicas e </w:t>
      </w:r>
      <w:r w:rsidR="00FF4B2E">
        <w:t xml:space="preserve">o </w:t>
      </w:r>
      <w:r w:rsidR="00B95E4B" w:rsidRPr="00B95E4B">
        <w:t>funcionamento do processo de transformação.</w:t>
      </w:r>
    </w:p>
    <w:p w:rsidR="00E321DB" w:rsidRDefault="00AA3ADA" w:rsidP="009C3DA6">
      <w:pPr>
        <w:spacing w:before="120" w:after="0" w:line="360" w:lineRule="auto"/>
        <w:ind w:firstLine="709"/>
        <w:jc w:val="both"/>
      </w:pPr>
      <w:r>
        <w:t>E, apesar das diversas ferramentas e suas linguagens visuais correspondentes</w:t>
      </w:r>
      <w:r w:rsidRPr="00AA3ADA">
        <w:t xml:space="preserve"> </w:t>
      </w:r>
      <w:r>
        <w:t xml:space="preserve">vistas até este ponto assegurarem que ajudam o trabalho </w:t>
      </w:r>
      <w:r w:rsidR="00FF4B2E">
        <w:t xml:space="preserve">de recuperação de informação </w:t>
      </w:r>
      <w:r>
        <w:t xml:space="preserve">por parte de usuários não-conhecedores da XQuery, nenhuma delas realizou testes de validação com usuários detentores deste nível de conhecimento, o que </w:t>
      </w:r>
      <w:r w:rsidR="00C00DDE">
        <w:t xml:space="preserve">poderia </w:t>
      </w:r>
      <w:r>
        <w:t>comprovar suas afirmações.</w:t>
      </w:r>
    </w:p>
    <w:p w:rsidR="00AA3ADA" w:rsidRDefault="00AA3ADA" w:rsidP="009C3DA6">
      <w:pPr>
        <w:spacing w:before="120" w:after="0" w:line="360" w:lineRule="auto"/>
        <w:ind w:firstLine="709"/>
        <w:jc w:val="both"/>
      </w:pPr>
      <w:r>
        <w:t>Por fim, é notório que apesar d</w:t>
      </w:r>
      <w:r w:rsidR="009529FB">
        <w:t xml:space="preserve">o conhecido potencial de uma ferramenta WEB, apenas uma das </w:t>
      </w:r>
      <w:r>
        <w:t xml:space="preserve">ferramentas </w:t>
      </w:r>
      <w:r w:rsidR="009529FB">
        <w:t xml:space="preserve">analisadas foi desenvolvida para este ambiente. Assim, há uma significante perda no potencial de colaboração entre os usuários da maioria destas ferramentas. </w:t>
      </w:r>
      <w:r w:rsidR="000C72CF">
        <w:t>No</w:t>
      </w:r>
      <w:r w:rsidR="00E36D03">
        <w:t xml:space="preserve"> </w:t>
      </w:r>
      <w:r w:rsidR="00387589">
        <w:fldChar w:fldCharType="begin"/>
      </w:r>
      <w:r w:rsidR="009F19A4">
        <w:instrText xml:space="preserve"> REF _Ref266281886 \h </w:instrText>
      </w:r>
      <w:r w:rsidR="00387589">
        <w:fldChar w:fldCharType="separate"/>
      </w:r>
      <w:r w:rsidR="005B61E3">
        <w:t xml:space="preserve">Quadro </w:t>
      </w:r>
      <w:r w:rsidR="005B61E3">
        <w:rPr>
          <w:noProof/>
        </w:rPr>
        <w:t>2</w:t>
      </w:r>
      <w:r w:rsidR="005B61E3">
        <w:noBreakHyphen/>
      </w:r>
      <w:r w:rsidR="005B61E3">
        <w:rPr>
          <w:noProof/>
        </w:rPr>
        <w:t>1</w:t>
      </w:r>
      <w:r w:rsidR="00387589">
        <w:fldChar w:fldCharType="end"/>
      </w:r>
      <w:r w:rsidR="009F19A4">
        <w:t xml:space="preserve"> </w:t>
      </w:r>
      <w:r w:rsidR="00AD2ACB">
        <w:t>a</w:t>
      </w:r>
      <w:r w:rsidR="00231DCA">
        <w:t xml:space="preserve"> seguir, pode-se ver um resumo das principais características das linguagens visuais analisadas e suas ferramentas:</w:t>
      </w:r>
    </w:p>
    <w:p w:rsidR="00E36D03" w:rsidRDefault="00E36D03" w:rsidP="009C3DA6">
      <w:pPr>
        <w:spacing w:before="120" w:after="0" w:line="360" w:lineRule="auto"/>
        <w:ind w:firstLine="709"/>
        <w:jc w:val="both"/>
      </w:pPr>
    </w:p>
    <w:p w:rsidR="00E36D03" w:rsidRDefault="00E36D03" w:rsidP="00E36D03">
      <w:pPr>
        <w:pStyle w:val="Legenda"/>
        <w:keepNext/>
        <w:jc w:val="center"/>
      </w:pPr>
      <w:bookmarkStart w:id="61" w:name="_Ref266281886"/>
      <w:bookmarkStart w:id="62" w:name="_Toc266450099"/>
      <w:r>
        <w:t xml:space="preserve">Quadro </w:t>
      </w:r>
      <w:fldSimple w:instr=" STYLEREF 1 \s ">
        <w:r w:rsidR="005B61E3">
          <w:rPr>
            <w:noProof/>
          </w:rPr>
          <w:t>2</w:t>
        </w:r>
      </w:fldSimple>
      <w:r w:rsidR="00E62CD9">
        <w:noBreakHyphen/>
      </w:r>
      <w:fldSimple w:instr=" SEQ Quadro \* ARABIC \s 1 ">
        <w:r w:rsidR="005B61E3">
          <w:rPr>
            <w:noProof/>
          </w:rPr>
          <w:t>1</w:t>
        </w:r>
      </w:fldSimple>
      <w:bookmarkEnd w:id="61"/>
      <w:r>
        <w:t xml:space="preserve"> – </w:t>
      </w:r>
      <w:r w:rsidRPr="003B38B3">
        <w:t>Resumo das características avaliadas dos trabalhos relacionados.</w:t>
      </w:r>
      <w:bookmarkEnd w:id="62"/>
    </w:p>
    <w:tbl>
      <w:tblPr>
        <w:tblStyle w:val="SombreamentoClaro-nfase11"/>
        <w:tblW w:w="0" w:type="auto"/>
        <w:jc w:val="center"/>
        <w:tblLook w:val="04A0"/>
      </w:tblPr>
      <w:tblGrid>
        <w:gridCol w:w="1285"/>
        <w:gridCol w:w="1408"/>
        <w:gridCol w:w="1319"/>
        <w:gridCol w:w="1190"/>
        <w:gridCol w:w="1162"/>
        <w:gridCol w:w="1146"/>
        <w:gridCol w:w="1210"/>
      </w:tblGrid>
      <w:tr w:rsidR="00341DFB" w:rsidRPr="00AD2ACB" w:rsidTr="00341DFB">
        <w:trPr>
          <w:cnfStyle w:val="100000000000"/>
          <w:jc w:val="center"/>
        </w:trPr>
        <w:tc>
          <w:tcPr>
            <w:cnfStyle w:val="001000000000"/>
            <w:tcW w:w="1285" w:type="dxa"/>
            <w:vAlign w:val="center"/>
          </w:tcPr>
          <w:p w:rsidR="00341DFB" w:rsidRPr="00AD2ACB" w:rsidRDefault="00341DFB" w:rsidP="00341DFB">
            <w:pPr>
              <w:jc w:val="center"/>
              <w:rPr>
                <w:rFonts w:ascii="Calibri" w:hAnsi="Calibri" w:cs="Calibri"/>
                <w:color w:val="000000"/>
                <w:sz w:val="20"/>
                <w:szCs w:val="20"/>
              </w:rPr>
            </w:pPr>
            <w:r w:rsidRPr="00AD2ACB">
              <w:rPr>
                <w:rFonts w:ascii="Calibri" w:hAnsi="Calibri" w:cs="Calibri"/>
                <w:b w:val="0"/>
                <w:bCs w:val="0"/>
                <w:color w:val="000000"/>
                <w:sz w:val="20"/>
                <w:szCs w:val="20"/>
              </w:rPr>
              <w:t>Ferramenta</w:t>
            </w:r>
          </w:p>
        </w:tc>
        <w:tc>
          <w:tcPr>
            <w:tcW w:w="1408" w:type="dxa"/>
            <w:vAlign w:val="center"/>
          </w:tcPr>
          <w:p w:rsidR="00341DFB" w:rsidRPr="00AD2ACB" w:rsidRDefault="00341DFB" w:rsidP="00341DFB">
            <w:pPr>
              <w:jc w:val="center"/>
              <w:cnfStyle w:val="100000000000"/>
              <w:rPr>
                <w:rFonts w:ascii="Calibri" w:hAnsi="Calibri" w:cs="Calibri"/>
                <w:color w:val="000000"/>
                <w:sz w:val="20"/>
                <w:szCs w:val="20"/>
              </w:rPr>
            </w:pPr>
            <w:r w:rsidRPr="00AD2ACB">
              <w:rPr>
                <w:rFonts w:ascii="Calibri" w:hAnsi="Calibri" w:cs="Calibri"/>
                <w:b w:val="0"/>
                <w:bCs w:val="0"/>
                <w:color w:val="000000"/>
                <w:sz w:val="20"/>
                <w:szCs w:val="20"/>
              </w:rPr>
              <w:t>Nível de conhecimento requerido do usuário</w:t>
            </w:r>
          </w:p>
        </w:tc>
        <w:tc>
          <w:tcPr>
            <w:tcW w:w="1319" w:type="dxa"/>
            <w:vAlign w:val="center"/>
          </w:tcPr>
          <w:p w:rsidR="00341DFB" w:rsidRPr="00AD2ACB" w:rsidRDefault="00341DFB" w:rsidP="00341DFB">
            <w:pPr>
              <w:jc w:val="center"/>
              <w:cnfStyle w:val="100000000000"/>
              <w:rPr>
                <w:rFonts w:ascii="Calibri" w:hAnsi="Calibri" w:cs="Calibri"/>
                <w:color w:val="000000"/>
                <w:sz w:val="20"/>
                <w:szCs w:val="20"/>
              </w:rPr>
            </w:pPr>
            <w:r w:rsidRPr="00AD2ACB">
              <w:rPr>
                <w:rFonts w:ascii="Calibri" w:hAnsi="Calibri" w:cs="Calibri"/>
                <w:b w:val="0"/>
                <w:bCs w:val="0"/>
                <w:color w:val="000000"/>
                <w:sz w:val="20"/>
                <w:szCs w:val="20"/>
              </w:rPr>
              <w:t>Requer aprendizado de linguagem visual</w:t>
            </w:r>
          </w:p>
        </w:tc>
        <w:tc>
          <w:tcPr>
            <w:tcW w:w="1190" w:type="dxa"/>
            <w:vAlign w:val="center"/>
          </w:tcPr>
          <w:p w:rsidR="00341DFB" w:rsidRPr="00AD2ACB" w:rsidRDefault="00341DFB" w:rsidP="00341DFB">
            <w:pPr>
              <w:jc w:val="center"/>
              <w:cnfStyle w:val="100000000000"/>
              <w:rPr>
                <w:rFonts w:ascii="Calibri" w:hAnsi="Calibri" w:cs="Calibri"/>
                <w:color w:val="000000"/>
                <w:sz w:val="20"/>
                <w:szCs w:val="20"/>
              </w:rPr>
            </w:pPr>
            <w:r w:rsidRPr="00AD2ACB">
              <w:rPr>
                <w:rFonts w:ascii="Calibri" w:hAnsi="Calibri" w:cs="Calibri"/>
                <w:b w:val="0"/>
                <w:bCs w:val="0"/>
                <w:color w:val="000000"/>
                <w:sz w:val="20"/>
                <w:szCs w:val="20"/>
              </w:rPr>
              <w:t>Validação com usuários leigos em XQuery</w:t>
            </w:r>
          </w:p>
        </w:tc>
        <w:tc>
          <w:tcPr>
            <w:tcW w:w="1162" w:type="dxa"/>
            <w:vAlign w:val="center"/>
          </w:tcPr>
          <w:p w:rsidR="00341DFB" w:rsidRPr="00AD2ACB" w:rsidRDefault="00341DFB" w:rsidP="00341DFB">
            <w:pPr>
              <w:jc w:val="center"/>
              <w:cnfStyle w:val="100000000000"/>
              <w:rPr>
                <w:rFonts w:ascii="Calibri" w:hAnsi="Calibri" w:cs="Calibri"/>
                <w:color w:val="000000"/>
                <w:sz w:val="20"/>
                <w:szCs w:val="20"/>
              </w:rPr>
            </w:pPr>
            <w:r w:rsidRPr="00AD2ACB">
              <w:rPr>
                <w:rFonts w:ascii="Calibri" w:hAnsi="Calibri" w:cs="Calibri"/>
                <w:b w:val="0"/>
                <w:bCs w:val="0"/>
                <w:color w:val="000000"/>
                <w:sz w:val="20"/>
                <w:szCs w:val="20"/>
              </w:rPr>
              <w:t>Funciona na Web</w:t>
            </w:r>
          </w:p>
        </w:tc>
        <w:tc>
          <w:tcPr>
            <w:tcW w:w="1146" w:type="dxa"/>
            <w:vAlign w:val="center"/>
          </w:tcPr>
          <w:p w:rsidR="00341DFB" w:rsidRPr="00AD2ACB" w:rsidRDefault="00341DFB" w:rsidP="00341DFB">
            <w:pPr>
              <w:jc w:val="center"/>
              <w:cnfStyle w:val="100000000000"/>
              <w:rPr>
                <w:rFonts w:ascii="Calibri" w:hAnsi="Calibri" w:cs="Calibri"/>
                <w:color w:val="000000"/>
                <w:sz w:val="20"/>
                <w:szCs w:val="20"/>
              </w:rPr>
            </w:pPr>
            <w:r w:rsidRPr="00AD2ACB">
              <w:rPr>
                <w:rFonts w:ascii="Calibri" w:hAnsi="Calibri" w:cs="Calibri"/>
                <w:b w:val="0"/>
                <w:bCs w:val="0"/>
                <w:color w:val="000000"/>
                <w:sz w:val="20"/>
                <w:szCs w:val="20"/>
              </w:rPr>
              <w:t>Consulta SGBD XML Nativo</w:t>
            </w:r>
          </w:p>
        </w:tc>
        <w:tc>
          <w:tcPr>
            <w:tcW w:w="1210" w:type="dxa"/>
            <w:vAlign w:val="center"/>
          </w:tcPr>
          <w:p w:rsidR="00341DFB" w:rsidRPr="00AD2ACB" w:rsidRDefault="00341DFB" w:rsidP="00341DFB">
            <w:pPr>
              <w:jc w:val="center"/>
              <w:cnfStyle w:val="100000000000"/>
              <w:rPr>
                <w:rFonts w:ascii="Calibri" w:hAnsi="Calibri" w:cs="Calibri"/>
                <w:b w:val="0"/>
                <w:bCs w:val="0"/>
                <w:color w:val="000000"/>
                <w:sz w:val="20"/>
                <w:szCs w:val="20"/>
              </w:rPr>
            </w:pPr>
            <w:r>
              <w:rPr>
                <w:rFonts w:ascii="Calibri" w:hAnsi="Calibri" w:cs="Calibri"/>
                <w:b w:val="0"/>
                <w:bCs w:val="0"/>
                <w:color w:val="000000"/>
                <w:sz w:val="20"/>
                <w:szCs w:val="20"/>
              </w:rPr>
              <w:t>Permite colaboração</w:t>
            </w:r>
          </w:p>
        </w:tc>
      </w:tr>
      <w:tr w:rsidR="00341DFB" w:rsidRPr="00AD2ACB" w:rsidTr="00341DFB">
        <w:trPr>
          <w:cnfStyle w:val="000000100000"/>
          <w:jc w:val="center"/>
        </w:trPr>
        <w:tc>
          <w:tcPr>
            <w:cnfStyle w:val="001000000000"/>
            <w:tcW w:w="1285" w:type="dxa"/>
            <w:vAlign w:val="center"/>
          </w:tcPr>
          <w:p w:rsidR="00341DFB" w:rsidRPr="00AD2ACB" w:rsidRDefault="00341DFB" w:rsidP="00341DFB">
            <w:pPr>
              <w:jc w:val="center"/>
              <w:rPr>
                <w:rFonts w:ascii="Calibri" w:hAnsi="Calibri" w:cs="Calibri"/>
                <w:color w:val="000000"/>
                <w:sz w:val="20"/>
                <w:szCs w:val="20"/>
              </w:rPr>
            </w:pPr>
            <w:r w:rsidRPr="00AD2ACB">
              <w:rPr>
                <w:rFonts w:ascii="Calibri" w:hAnsi="Calibri" w:cs="Calibri"/>
                <w:b w:val="0"/>
                <w:bCs w:val="0"/>
                <w:color w:val="000000"/>
                <w:sz w:val="20"/>
                <w:szCs w:val="20"/>
              </w:rPr>
              <w:t>XQBE</w:t>
            </w:r>
          </w:p>
        </w:tc>
        <w:tc>
          <w:tcPr>
            <w:tcW w:w="1408" w:type="dxa"/>
            <w:vAlign w:val="center"/>
          </w:tcPr>
          <w:p w:rsidR="00341DFB" w:rsidRPr="00AD2ACB" w:rsidRDefault="00341DFB" w:rsidP="00341DFB">
            <w:pPr>
              <w:jc w:val="center"/>
              <w:cnfStyle w:val="000000100000"/>
              <w:rPr>
                <w:rFonts w:ascii="Calibri" w:hAnsi="Calibri" w:cs="Calibri"/>
                <w:color w:val="000000"/>
                <w:sz w:val="20"/>
                <w:szCs w:val="20"/>
              </w:rPr>
            </w:pPr>
            <w:r w:rsidRPr="00AD2ACB">
              <w:rPr>
                <w:rFonts w:ascii="Calibri" w:hAnsi="Calibri" w:cs="Calibri"/>
                <w:color w:val="000000"/>
                <w:sz w:val="20"/>
                <w:szCs w:val="20"/>
              </w:rPr>
              <w:t>Básico</w:t>
            </w:r>
          </w:p>
        </w:tc>
        <w:tc>
          <w:tcPr>
            <w:tcW w:w="1319" w:type="dxa"/>
            <w:vAlign w:val="center"/>
          </w:tcPr>
          <w:p w:rsidR="00341DFB" w:rsidRPr="00AD2ACB" w:rsidRDefault="00341DFB" w:rsidP="00341DFB">
            <w:pPr>
              <w:jc w:val="center"/>
              <w:cnfStyle w:val="000000100000"/>
              <w:rPr>
                <w:rFonts w:ascii="Calibri" w:hAnsi="Calibri" w:cs="Calibri"/>
                <w:color w:val="000000"/>
                <w:sz w:val="20"/>
                <w:szCs w:val="20"/>
              </w:rPr>
            </w:pPr>
            <w:r w:rsidRPr="00AD2ACB">
              <w:rPr>
                <w:rFonts w:ascii="Calibri" w:hAnsi="Calibri" w:cs="Calibri"/>
                <w:color w:val="000000"/>
                <w:sz w:val="20"/>
                <w:szCs w:val="20"/>
              </w:rPr>
              <w:t>Sim</w:t>
            </w:r>
          </w:p>
        </w:tc>
        <w:tc>
          <w:tcPr>
            <w:tcW w:w="1190" w:type="dxa"/>
            <w:vAlign w:val="center"/>
          </w:tcPr>
          <w:p w:rsidR="00341DFB" w:rsidRPr="00AD2ACB" w:rsidRDefault="00341DFB" w:rsidP="00341DFB">
            <w:pPr>
              <w:jc w:val="center"/>
              <w:cnfStyle w:val="000000100000"/>
              <w:rPr>
                <w:rFonts w:ascii="Calibri" w:hAnsi="Calibri" w:cs="Calibri"/>
                <w:color w:val="000000"/>
                <w:sz w:val="20"/>
                <w:szCs w:val="20"/>
              </w:rPr>
            </w:pPr>
            <w:r w:rsidRPr="00AD2ACB">
              <w:rPr>
                <w:rFonts w:ascii="Calibri" w:hAnsi="Calibri" w:cs="Calibri"/>
                <w:color w:val="000000"/>
                <w:sz w:val="20"/>
                <w:szCs w:val="20"/>
              </w:rPr>
              <w:t>Não realizado</w:t>
            </w:r>
          </w:p>
        </w:tc>
        <w:tc>
          <w:tcPr>
            <w:tcW w:w="1162" w:type="dxa"/>
            <w:vAlign w:val="center"/>
          </w:tcPr>
          <w:p w:rsidR="00341DFB" w:rsidRPr="00AD2ACB" w:rsidRDefault="00341DFB" w:rsidP="00341DFB">
            <w:pPr>
              <w:jc w:val="center"/>
              <w:cnfStyle w:val="000000100000"/>
              <w:rPr>
                <w:rFonts w:ascii="Calibri" w:hAnsi="Calibri" w:cs="Calibri"/>
                <w:color w:val="000000"/>
                <w:sz w:val="20"/>
                <w:szCs w:val="20"/>
              </w:rPr>
            </w:pPr>
            <w:r w:rsidRPr="00AD2ACB">
              <w:rPr>
                <w:rFonts w:ascii="Calibri" w:hAnsi="Calibri" w:cs="Calibri"/>
                <w:color w:val="000000"/>
                <w:sz w:val="20"/>
                <w:szCs w:val="20"/>
              </w:rPr>
              <w:t>Não</w:t>
            </w:r>
          </w:p>
        </w:tc>
        <w:tc>
          <w:tcPr>
            <w:tcW w:w="1146" w:type="dxa"/>
            <w:vAlign w:val="center"/>
          </w:tcPr>
          <w:p w:rsidR="00341DFB" w:rsidRPr="00AD2ACB" w:rsidRDefault="00341DFB" w:rsidP="00341DFB">
            <w:pPr>
              <w:jc w:val="center"/>
              <w:cnfStyle w:val="000000100000"/>
              <w:rPr>
                <w:rFonts w:ascii="Calibri" w:hAnsi="Calibri" w:cs="Calibri"/>
                <w:color w:val="000000"/>
                <w:sz w:val="20"/>
                <w:szCs w:val="20"/>
              </w:rPr>
            </w:pPr>
            <w:r w:rsidRPr="00AD2ACB">
              <w:rPr>
                <w:rFonts w:ascii="Calibri" w:hAnsi="Calibri" w:cs="Calibri"/>
                <w:color w:val="000000"/>
                <w:sz w:val="20"/>
                <w:szCs w:val="20"/>
              </w:rPr>
              <w:t>Não</w:t>
            </w:r>
          </w:p>
        </w:tc>
        <w:tc>
          <w:tcPr>
            <w:tcW w:w="1210" w:type="dxa"/>
            <w:vAlign w:val="center"/>
          </w:tcPr>
          <w:p w:rsidR="00341DFB" w:rsidRPr="00AD2ACB" w:rsidRDefault="00341DFB" w:rsidP="0042521B">
            <w:pPr>
              <w:jc w:val="center"/>
              <w:cnfStyle w:val="000000100000"/>
              <w:rPr>
                <w:rFonts w:ascii="Calibri" w:hAnsi="Calibri" w:cs="Calibri"/>
                <w:color w:val="000000"/>
                <w:sz w:val="20"/>
                <w:szCs w:val="20"/>
              </w:rPr>
            </w:pPr>
            <w:r w:rsidRPr="00AD2ACB">
              <w:rPr>
                <w:rFonts w:ascii="Calibri" w:hAnsi="Calibri" w:cs="Calibri"/>
                <w:color w:val="000000"/>
                <w:sz w:val="20"/>
                <w:szCs w:val="20"/>
              </w:rPr>
              <w:t>Não</w:t>
            </w:r>
          </w:p>
        </w:tc>
      </w:tr>
      <w:tr w:rsidR="00341DFB" w:rsidRPr="00AD2ACB" w:rsidTr="00341DFB">
        <w:trPr>
          <w:jc w:val="center"/>
        </w:trPr>
        <w:tc>
          <w:tcPr>
            <w:cnfStyle w:val="001000000000"/>
            <w:tcW w:w="1285" w:type="dxa"/>
            <w:vAlign w:val="center"/>
          </w:tcPr>
          <w:p w:rsidR="00341DFB" w:rsidRPr="00AD2ACB" w:rsidRDefault="00341DFB" w:rsidP="00341DFB">
            <w:pPr>
              <w:jc w:val="center"/>
              <w:rPr>
                <w:rFonts w:ascii="Calibri" w:hAnsi="Calibri" w:cs="Calibri"/>
                <w:color w:val="000000"/>
                <w:sz w:val="20"/>
                <w:szCs w:val="20"/>
              </w:rPr>
            </w:pPr>
            <w:r w:rsidRPr="00AD2ACB">
              <w:rPr>
                <w:rFonts w:ascii="Calibri" w:hAnsi="Calibri" w:cs="Calibri"/>
                <w:b w:val="0"/>
                <w:bCs w:val="0"/>
                <w:color w:val="000000"/>
                <w:sz w:val="20"/>
                <w:szCs w:val="20"/>
              </w:rPr>
              <w:t>BBQ</w:t>
            </w:r>
          </w:p>
        </w:tc>
        <w:tc>
          <w:tcPr>
            <w:tcW w:w="1408" w:type="dxa"/>
            <w:vAlign w:val="center"/>
          </w:tcPr>
          <w:p w:rsidR="00341DFB" w:rsidRPr="00AD2ACB" w:rsidRDefault="00341DFB" w:rsidP="00341DFB">
            <w:pPr>
              <w:jc w:val="center"/>
              <w:cnfStyle w:val="000000000000"/>
              <w:rPr>
                <w:rFonts w:ascii="Calibri" w:hAnsi="Calibri" w:cs="Calibri"/>
                <w:color w:val="000000"/>
                <w:sz w:val="20"/>
                <w:szCs w:val="20"/>
              </w:rPr>
            </w:pPr>
            <w:r w:rsidRPr="00AD2ACB">
              <w:rPr>
                <w:rFonts w:ascii="Calibri" w:hAnsi="Calibri" w:cs="Calibri"/>
                <w:color w:val="000000"/>
                <w:sz w:val="20"/>
                <w:szCs w:val="20"/>
              </w:rPr>
              <w:t>Básico</w:t>
            </w:r>
          </w:p>
        </w:tc>
        <w:tc>
          <w:tcPr>
            <w:tcW w:w="1319" w:type="dxa"/>
            <w:vAlign w:val="center"/>
          </w:tcPr>
          <w:p w:rsidR="00341DFB" w:rsidRPr="00AD2ACB" w:rsidRDefault="00341DFB" w:rsidP="00341DFB">
            <w:pPr>
              <w:jc w:val="center"/>
              <w:cnfStyle w:val="000000000000"/>
              <w:rPr>
                <w:rFonts w:ascii="Calibri" w:hAnsi="Calibri" w:cs="Calibri"/>
                <w:color w:val="000000"/>
                <w:sz w:val="20"/>
                <w:szCs w:val="20"/>
              </w:rPr>
            </w:pPr>
            <w:r w:rsidRPr="00AD2ACB">
              <w:rPr>
                <w:rFonts w:ascii="Calibri" w:hAnsi="Calibri" w:cs="Calibri"/>
                <w:color w:val="000000"/>
                <w:sz w:val="20"/>
                <w:szCs w:val="20"/>
              </w:rPr>
              <w:t>Não</w:t>
            </w:r>
          </w:p>
        </w:tc>
        <w:tc>
          <w:tcPr>
            <w:tcW w:w="1190" w:type="dxa"/>
            <w:vAlign w:val="center"/>
          </w:tcPr>
          <w:p w:rsidR="00341DFB" w:rsidRPr="00AD2ACB" w:rsidRDefault="00341DFB" w:rsidP="00341DFB">
            <w:pPr>
              <w:jc w:val="center"/>
              <w:cnfStyle w:val="000000000000"/>
              <w:rPr>
                <w:rFonts w:ascii="Calibri" w:hAnsi="Calibri" w:cs="Calibri"/>
                <w:color w:val="000000"/>
                <w:sz w:val="20"/>
                <w:szCs w:val="20"/>
              </w:rPr>
            </w:pPr>
            <w:r w:rsidRPr="00AD2ACB">
              <w:rPr>
                <w:rFonts w:ascii="Calibri" w:hAnsi="Calibri" w:cs="Calibri"/>
                <w:color w:val="000000"/>
                <w:sz w:val="20"/>
                <w:szCs w:val="20"/>
              </w:rPr>
              <w:t>Não realizado</w:t>
            </w:r>
          </w:p>
        </w:tc>
        <w:tc>
          <w:tcPr>
            <w:tcW w:w="1162" w:type="dxa"/>
            <w:vAlign w:val="center"/>
          </w:tcPr>
          <w:p w:rsidR="00341DFB" w:rsidRPr="00AD2ACB" w:rsidRDefault="00341DFB" w:rsidP="00341DFB">
            <w:pPr>
              <w:jc w:val="center"/>
              <w:cnfStyle w:val="000000000000"/>
              <w:rPr>
                <w:rFonts w:ascii="Calibri" w:hAnsi="Calibri" w:cs="Calibri"/>
                <w:color w:val="000000"/>
                <w:sz w:val="20"/>
                <w:szCs w:val="20"/>
              </w:rPr>
            </w:pPr>
            <w:r w:rsidRPr="00AD2ACB">
              <w:rPr>
                <w:rFonts w:ascii="Calibri" w:hAnsi="Calibri" w:cs="Calibri"/>
                <w:color w:val="000000"/>
                <w:sz w:val="20"/>
                <w:szCs w:val="20"/>
              </w:rPr>
              <w:t>Não</w:t>
            </w:r>
          </w:p>
        </w:tc>
        <w:tc>
          <w:tcPr>
            <w:tcW w:w="1146" w:type="dxa"/>
            <w:vAlign w:val="center"/>
          </w:tcPr>
          <w:p w:rsidR="00341DFB" w:rsidRPr="00AD2ACB" w:rsidRDefault="00341DFB" w:rsidP="00341DFB">
            <w:pPr>
              <w:jc w:val="center"/>
              <w:cnfStyle w:val="000000000000"/>
              <w:rPr>
                <w:rFonts w:ascii="Calibri" w:hAnsi="Calibri" w:cs="Calibri"/>
                <w:color w:val="000000"/>
                <w:sz w:val="20"/>
                <w:szCs w:val="20"/>
              </w:rPr>
            </w:pPr>
            <w:r w:rsidRPr="00AD2ACB">
              <w:rPr>
                <w:rFonts w:ascii="Calibri" w:hAnsi="Calibri" w:cs="Calibri"/>
                <w:color w:val="000000"/>
                <w:sz w:val="20"/>
                <w:szCs w:val="20"/>
              </w:rPr>
              <w:t>Não</w:t>
            </w:r>
          </w:p>
        </w:tc>
        <w:tc>
          <w:tcPr>
            <w:tcW w:w="1210" w:type="dxa"/>
            <w:vAlign w:val="center"/>
          </w:tcPr>
          <w:p w:rsidR="00341DFB" w:rsidRPr="00AD2ACB" w:rsidRDefault="00341DFB" w:rsidP="0042521B">
            <w:pPr>
              <w:jc w:val="center"/>
              <w:cnfStyle w:val="000000000000"/>
              <w:rPr>
                <w:rFonts w:ascii="Calibri" w:hAnsi="Calibri" w:cs="Calibri"/>
                <w:color w:val="000000"/>
                <w:sz w:val="20"/>
                <w:szCs w:val="20"/>
              </w:rPr>
            </w:pPr>
            <w:r w:rsidRPr="00AD2ACB">
              <w:rPr>
                <w:rFonts w:ascii="Calibri" w:hAnsi="Calibri" w:cs="Calibri"/>
                <w:color w:val="000000"/>
                <w:sz w:val="20"/>
                <w:szCs w:val="20"/>
              </w:rPr>
              <w:t>Não</w:t>
            </w:r>
          </w:p>
        </w:tc>
      </w:tr>
      <w:tr w:rsidR="00341DFB" w:rsidRPr="00AD2ACB" w:rsidTr="00341DFB">
        <w:trPr>
          <w:cnfStyle w:val="000000100000"/>
          <w:jc w:val="center"/>
        </w:trPr>
        <w:tc>
          <w:tcPr>
            <w:cnfStyle w:val="001000000000"/>
            <w:tcW w:w="1285" w:type="dxa"/>
            <w:vAlign w:val="center"/>
          </w:tcPr>
          <w:p w:rsidR="00341DFB" w:rsidRPr="00AD2ACB" w:rsidRDefault="00341DFB" w:rsidP="00341DFB">
            <w:pPr>
              <w:jc w:val="center"/>
              <w:rPr>
                <w:rFonts w:ascii="Calibri" w:hAnsi="Calibri" w:cs="Calibri"/>
                <w:color w:val="000000"/>
                <w:sz w:val="20"/>
                <w:szCs w:val="20"/>
              </w:rPr>
            </w:pPr>
            <w:r w:rsidRPr="00AD2ACB">
              <w:rPr>
                <w:rFonts w:ascii="Calibri" w:hAnsi="Calibri" w:cs="Calibri"/>
                <w:b w:val="0"/>
                <w:bCs w:val="0"/>
                <w:color w:val="000000"/>
                <w:sz w:val="20"/>
                <w:szCs w:val="20"/>
              </w:rPr>
              <w:t>GXQL</w:t>
            </w:r>
          </w:p>
        </w:tc>
        <w:tc>
          <w:tcPr>
            <w:tcW w:w="1408" w:type="dxa"/>
            <w:vAlign w:val="center"/>
          </w:tcPr>
          <w:p w:rsidR="00341DFB" w:rsidRPr="00AD2ACB" w:rsidRDefault="00341DFB" w:rsidP="00341DFB">
            <w:pPr>
              <w:jc w:val="center"/>
              <w:cnfStyle w:val="000000100000"/>
              <w:rPr>
                <w:rFonts w:ascii="Calibri" w:hAnsi="Calibri" w:cs="Calibri"/>
                <w:color w:val="000000"/>
                <w:sz w:val="20"/>
                <w:szCs w:val="20"/>
              </w:rPr>
            </w:pPr>
            <w:r w:rsidRPr="00AD2ACB">
              <w:rPr>
                <w:rFonts w:ascii="Calibri" w:hAnsi="Calibri" w:cs="Calibri"/>
                <w:color w:val="000000"/>
                <w:sz w:val="20"/>
                <w:szCs w:val="20"/>
              </w:rPr>
              <w:t>Nenhum</w:t>
            </w:r>
          </w:p>
        </w:tc>
        <w:tc>
          <w:tcPr>
            <w:tcW w:w="1319" w:type="dxa"/>
            <w:vAlign w:val="center"/>
          </w:tcPr>
          <w:p w:rsidR="00341DFB" w:rsidRPr="00AD2ACB" w:rsidRDefault="00341DFB" w:rsidP="00341DFB">
            <w:pPr>
              <w:jc w:val="center"/>
              <w:cnfStyle w:val="000000100000"/>
              <w:rPr>
                <w:rFonts w:ascii="Calibri" w:hAnsi="Calibri" w:cs="Calibri"/>
                <w:color w:val="000000"/>
                <w:sz w:val="20"/>
                <w:szCs w:val="20"/>
              </w:rPr>
            </w:pPr>
            <w:r w:rsidRPr="00AD2ACB">
              <w:rPr>
                <w:rFonts w:ascii="Calibri" w:hAnsi="Calibri" w:cs="Calibri"/>
                <w:color w:val="000000"/>
                <w:sz w:val="20"/>
                <w:szCs w:val="20"/>
              </w:rPr>
              <w:t>Sim</w:t>
            </w:r>
          </w:p>
        </w:tc>
        <w:tc>
          <w:tcPr>
            <w:tcW w:w="1190" w:type="dxa"/>
            <w:vAlign w:val="center"/>
          </w:tcPr>
          <w:p w:rsidR="00341DFB" w:rsidRPr="00AD2ACB" w:rsidRDefault="00341DFB" w:rsidP="00341DFB">
            <w:pPr>
              <w:jc w:val="center"/>
              <w:cnfStyle w:val="000000100000"/>
              <w:rPr>
                <w:rFonts w:ascii="Calibri" w:hAnsi="Calibri" w:cs="Calibri"/>
                <w:color w:val="000000"/>
                <w:sz w:val="20"/>
                <w:szCs w:val="20"/>
              </w:rPr>
            </w:pPr>
            <w:r w:rsidRPr="00AD2ACB">
              <w:rPr>
                <w:rFonts w:ascii="Calibri" w:hAnsi="Calibri" w:cs="Calibri"/>
                <w:color w:val="000000"/>
                <w:sz w:val="20"/>
                <w:szCs w:val="20"/>
              </w:rPr>
              <w:t>Não realizado</w:t>
            </w:r>
          </w:p>
        </w:tc>
        <w:tc>
          <w:tcPr>
            <w:tcW w:w="1162" w:type="dxa"/>
            <w:vAlign w:val="center"/>
          </w:tcPr>
          <w:p w:rsidR="00341DFB" w:rsidRPr="00AD2ACB" w:rsidRDefault="00341DFB" w:rsidP="00341DFB">
            <w:pPr>
              <w:jc w:val="center"/>
              <w:cnfStyle w:val="000000100000"/>
              <w:rPr>
                <w:rFonts w:ascii="Calibri" w:hAnsi="Calibri" w:cs="Calibri"/>
                <w:color w:val="000000"/>
                <w:sz w:val="20"/>
                <w:szCs w:val="20"/>
              </w:rPr>
            </w:pPr>
            <w:r w:rsidRPr="00AD2ACB">
              <w:rPr>
                <w:rFonts w:ascii="Calibri" w:hAnsi="Calibri" w:cs="Calibri"/>
                <w:color w:val="000000"/>
                <w:sz w:val="20"/>
                <w:szCs w:val="20"/>
              </w:rPr>
              <w:t>Não</w:t>
            </w:r>
          </w:p>
        </w:tc>
        <w:tc>
          <w:tcPr>
            <w:tcW w:w="1146" w:type="dxa"/>
            <w:vAlign w:val="center"/>
          </w:tcPr>
          <w:p w:rsidR="00341DFB" w:rsidRPr="00AD2ACB" w:rsidRDefault="00341DFB" w:rsidP="00341DFB">
            <w:pPr>
              <w:jc w:val="center"/>
              <w:cnfStyle w:val="000000100000"/>
              <w:rPr>
                <w:rFonts w:ascii="Calibri" w:hAnsi="Calibri" w:cs="Calibri"/>
                <w:color w:val="000000"/>
                <w:sz w:val="20"/>
                <w:szCs w:val="20"/>
              </w:rPr>
            </w:pPr>
            <w:r w:rsidRPr="00AD2ACB">
              <w:rPr>
                <w:rFonts w:ascii="Calibri" w:hAnsi="Calibri" w:cs="Calibri"/>
                <w:color w:val="000000"/>
                <w:sz w:val="20"/>
                <w:szCs w:val="20"/>
              </w:rPr>
              <w:t>Não</w:t>
            </w:r>
          </w:p>
        </w:tc>
        <w:tc>
          <w:tcPr>
            <w:tcW w:w="1210" w:type="dxa"/>
            <w:vAlign w:val="center"/>
          </w:tcPr>
          <w:p w:rsidR="00341DFB" w:rsidRPr="00AD2ACB" w:rsidRDefault="00341DFB" w:rsidP="0042521B">
            <w:pPr>
              <w:jc w:val="center"/>
              <w:cnfStyle w:val="000000100000"/>
              <w:rPr>
                <w:rFonts w:ascii="Calibri" w:hAnsi="Calibri" w:cs="Calibri"/>
                <w:color w:val="000000"/>
                <w:sz w:val="20"/>
                <w:szCs w:val="20"/>
              </w:rPr>
            </w:pPr>
            <w:r w:rsidRPr="00AD2ACB">
              <w:rPr>
                <w:rFonts w:ascii="Calibri" w:hAnsi="Calibri" w:cs="Calibri"/>
                <w:color w:val="000000"/>
                <w:sz w:val="20"/>
                <w:szCs w:val="20"/>
              </w:rPr>
              <w:t>Não</w:t>
            </w:r>
          </w:p>
        </w:tc>
      </w:tr>
      <w:tr w:rsidR="00341DFB" w:rsidRPr="00AD2ACB" w:rsidTr="00341DFB">
        <w:trPr>
          <w:jc w:val="center"/>
        </w:trPr>
        <w:tc>
          <w:tcPr>
            <w:cnfStyle w:val="001000000000"/>
            <w:tcW w:w="1285" w:type="dxa"/>
            <w:vAlign w:val="center"/>
          </w:tcPr>
          <w:p w:rsidR="00341DFB" w:rsidRPr="00AD2ACB" w:rsidRDefault="00341DFB" w:rsidP="00341DFB">
            <w:pPr>
              <w:jc w:val="center"/>
              <w:rPr>
                <w:rFonts w:ascii="Calibri" w:hAnsi="Calibri" w:cs="Calibri"/>
                <w:color w:val="000000"/>
                <w:sz w:val="20"/>
                <w:szCs w:val="20"/>
              </w:rPr>
            </w:pPr>
            <w:r w:rsidRPr="00AD2ACB">
              <w:rPr>
                <w:rFonts w:ascii="Calibri" w:hAnsi="Calibri" w:cs="Calibri"/>
                <w:b w:val="0"/>
                <w:bCs w:val="0"/>
                <w:color w:val="000000"/>
                <w:sz w:val="20"/>
                <w:szCs w:val="20"/>
              </w:rPr>
              <w:t>XQueryViz</w:t>
            </w:r>
          </w:p>
        </w:tc>
        <w:tc>
          <w:tcPr>
            <w:tcW w:w="1408" w:type="dxa"/>
            <w:vAlign w:val="center"/>
          </w:tcPr>
          <w:p w:rsidR="00341DFB" w:rsidRPr="00AD2ACB" w:rsidRDefault="00341DFB" w:rsidP="00341DFB">
            <w:pPr>
              <w:jc w:val="center"/>
              <w:cnfStyle w:val="000000000000"/>
              <w:rPr>
                <w:rFonts w:ascii="Calibri" w:hAnsi="Calibri" w:cs="Calibri"/>
                <w:color w:val="000000"/>
                <w:sz w:val="20"/>
                <w:szCs w:val="20"/>
              </w:rPr>
            </w:pPr>
            <w:r w:rsidRPr="00AD2ACB">
              <w:rPr>
                <w:rFonts w:ascii="Calibri" w:hAnsi="Calibri" w:cs="Calibri"/>
                <w:color w:val="000000"/>
                <w:sz w:val="20"/>
                <w:szCs w:val="20"/>
              </w:rPr>
              <w:t>Avançado</w:t>
            </w:r>
          </w:p>
        </w:tc>
        <w:tc>
          <w:tcPr>
            <w:tcW w:w="1319" w:type="dxa"/>
            <w:vAlign w:val="center"/>
          </w:tcPr>
          <w:p w:rsidR="00341DFB" w:rsidRPr="00AD2ACB" w:rsidRDefault="00341DFB" w:rsidP="00341DFB">
            <w:pPr>
              <w:jc w:val="center"/>
              <w:cnfStyle w:val="000000000000"/>
              <w:rPr>
                <w:rFonts w:ascii="Calibri" w:hAnsi="Calibri" w:cs="Calibri"/>
                <w:color w:val="000000"/>
                <w:sz w:val="20"/>
                <w:szCs w:val="20"/>
              </w:rPr>
            </w:pPr>
            <w:r w:rsidRPr="00AD2ACB">
              <w:rPr>
                <w:rFonts w:ascii="Calibri" w:hAnsi="Calibri" w:cs="Calibri"/>
                <w:color w:val="000000"/>
                <w:sz w:val="20"/>
                <w:szCs w:val="20"/>
              </w:rPr>
              <w:t>Sim</w:t>
            </w:r>
          </w:p>
        </w:tc>
        <w:tc>
          <w:tcPr>
            <w:tcW w:w="1190" w:type="dxa"/>
            <w:vAlign w:val="center"/>
          </w:tcPr>
          <w:p w:rsidR="00341DFB" w:rsidRPr="00AD2ACB" w:rsidRDefault="00341DFB" w:rsidP="00341DFB">
            <w:pPr>
              <w:jc w:val="center"/>
              <w:cnfStyle w:val="000000000000"/>
              <w:rPr>
                <w:rFonts w:ascii="Calibri" w:hAnsi="Calibri" w:cs="Calibri"/>
                <w:color w:val="000000"/>
                <w:sz w:val="20"/>
                <w:szCs w:val="20"/>
              </w:rPr>
            </w:pPr>
            <w:r w:rsidRPr="00AD2ACB">
              <w:rPr>
                <w:rFonts w:ascii="Calibri" w:hAnsi="Calibri" w:cs="Calibri"/>
                <w:color w:val="000000"/>
                <w:sz w:val="20"/>
                <w:szCs w:val="20"/>
              </w:rPr>
              <w:t>Não realizado</w:t>
            </w:r>
          </w:p>
        </w:tc>
        <w:tc>
          <w:tcPr>
            <w:tcW w:w="1162" w:type="dxa"/>
            <w:vAlign w:val="center"/>
          </w:tcPr>
          <w:p w:rsidR="00341DFB" w:rsidRPr="00AD2ACB" w:rsidRDefault="00341DFB" w:rsidP="00341DFB">
            <w:pPr>
              <w:jc w:val="center"/>
              <w:cnfStyle w:val="000000000000"/>
              <w:rPr>
                <w:rFonts w:ascii="Calibri" w:hAnsi="Calibri" w:cs="Calibri"/>
                <w:color w:val="000000"/>
                <w:sz w:val="20"/>
                <w:szCs w:val="20"/>
              </w:rPr>
            </w:pPr>
            <w:r w:rsidRPr="00AD2ACB">
              <w:rPr>
                <w:rFonts w:ascii="Calibri" w:hAnsi="Calibri" w:cs="Calibri"/>
                <w:color w:val="000000"/>
                <w:sz w:val="20"/>
                <w:szCs w:val="20"/>
              </w:rPr>
              <w:t>Não</w:t>
            </w:r>
          </w:p>
        </w:tc>
        <w:tc>
          <w:tcPr>
            <w:tcW w:w="1146" w:type="dxa"/>
            <w:vAlign w:val="center"/>
          </w:tcPr>
          <w:p w:rsidR="00341DFB" w:rsidRPr="00AD2ACB" w:rsidRDefault="00341DFB" w:rsidP="00341DFB">
            <w:pPr>
              <w:jc w:val="center"/>
              <w:cnfStyle w:val="000000000000"/>
              <w:rPr>
                <w:rFonts w:ascii="Calibri" w:hAnsi="Calibri" w:cs="Calibri"/>
                <w:color w:val="000000"/>
                <w:sz w:val="20"/>
                <w:szCs w:val="20"/>
              </w:rPr>
            </w:pPr>
            <w:r w:rsidRPr="00AD2ACB">
              <w:rPr>
                <w:rFonts w:ascii="Calibri" w:hAnsi="Calibri" w:cs="Calibri"/>
                <w:color w:val="000000"/>
                <w:sz w:val="20"/>
                <w:szCs w:val="20"/>
              </w:rPr>
              <w:t>Não</w:t>
            </w:r>
          </w:p>
        </w:tc>
        <w:tc>
          <w:tcPr>
            <w:tcW w:w="1210" w:type="dxa"/>
            <w:vAlign w:val="center"/>
          </w:tcPr>
          <w:p w:rsidR="00341DFB" w:rsidRPr="00AD2ACB" w:rsidRDefault="00341DFB" w:rsidP="0042521B">
            <w:pPr>
              <w:jc w:val="center"/>
              <w:cnfStyle w:val="000000000000"/>
              <w:rPr>
                <w:rFonts w:ascii="Calibri" w:hAnsi="Calibri" w:cs="Calibri"/>
                <w:color w:val="000000"/>
                <w:sz w:val="20"/>
                <w:szCs w:val="20"/>
              </w:rPr>
            </w:pPr>
            <w:r w:rsidRPr="00AD2ACB">
              <w:rPr>
                <w:rFonts w:ascii="Calibri" w:hAnsi="Calibri" w:cs="Calibri"/>
                <w:color w:val="000000"/>
                <w:sz w:val="20"/>
                <w:szCs w:val="20"/>
              </w:rPr>
              <w:t>Não</w:t>
            </w:r>
          </w:p>
        </w:tc>
      </w:tr>
      <w:tr w:rsidR="00341DFB" w:rsidRPr="00AD2ACB" w:rsidTr="00341DFB">
        <w:trPr>
          <w:cnfStyle w:val="000000100000"/>
          <w:jc w:val="center"/>
        </w:trPr>
        <w:tc>
          <w:tcPr>
            <w:cnfStyle w:val="001000000000"/>
            <w:tcW w:w="1285" w:type="dxa"/>
            <w:vAlign w:val="center"/>
          </w:tcPr>
          <w:p w:rsidR="00341DFB" w:rsidRPr="00AD2ACB" w:rsidRDefault="00341DFB" w:rsidP="00341DFB">
            <w:pPr>
              <w:jc w:val="center"/>
              <w:rPr>
                <w:rFonts w:ascii="Calibri" w:hAnsi="Calibri" w:cs="Calibri"/>
                <w:color w:val="000000"/>
                <w:sz w:val="20"/>
                <w:szCs w:val="20"/>
              </w:rPr>
            </w:pPr>
            <w:r w:rsidRPr="00AD2ACB">
              <w:rPr>
                <w:rFonts w:ascii="Calibri" w:hAnsi="Calibri" w:cs="Calibri"/>
                <w:b w:val="0"/>
                <w:bCs w:val="0"/>
                <w:color w:val="000000"/>
                <w:sz w:val="20"/>
                <w:szCs w:val="20"/>
              </w:rPr>
              <w:t>XGI</w:t>
            </w:r>
          </w:p>
        </w:tc>
        <w:tc>
          <w:tcPr>
            <w:tcW w:w="1408" w:type="dxa"/>
            <w:vAlign w:val="center"/>
          </w:tcPr>
          <w:p w:rsidR="00341DFB" w:rsidRPr="00AD2ACB" w:rsidRDefault="00341DFB" w:rsidP="00341DFB">
            <w:pPr>
              <w:jc w:val="center"/>
              <w:cnfStyle w:val="000000100000"/>
              <w:rPr>
                <w:rFonts w:ascii="Calibri" w:hAnsi="Calibri" w:cs="Calibri"/>
                <w:color w:val="000000"/>
                <w:sz w:val="20"/>
                <w:szCs w:val="20"/>
              </w:rPr>
            </w:pPr>
            <w:r w:rsidRPr="00AD2ACB">
              <w:rPr>
                <w:rFonts w:ascii="Calibri" w:hAnsi="Calibri" w:cs="Calibri"/>
                <w:color w:val="000000"/>
                <w:sz w:val="20"/>
                <w:szCs w:val="20"/>
              </w:rPr>
              <w:t>Básico</w:t>
            </w:r>
          </w:p>
        </w:tc>
        <w:tc>
          <w:tcPr>
            <w:tcW w:w="1319" w:type="dxa"/>
            <w:vAlign w:val="center"/>
          </w:tcPr>
          <w:p w:rsidR="00341DFB" w:rsidRPr="00AD2ACB" w:rsidRDefault="00341DFB" w:rsidP="00341DFB">
            <w:pPr>
              <w:jc w:val="center"/>
              <w:cnfStyle w:val="000000100000"/>
              <w:rPr>
                <w:rFonts w:ascii="Calibri" w:hAnsi="Calibri" w:cs="Calibri"/>
                <w:color w:val="000000"/>
                <w:sz w:val="20"/>
                <w:szCs w:val="20"/>
              </w:rPr>
            </w:pPr>
            <w:r w:rsidRPr="00AD2ACB">
              <w:rPr>
                <w:rFonts w:ascii="Calibri" w:hAnsi="Calibri" w:cs="Calibri"/>
                <w:color w:val="000000"/>
                <w:sz w:val="20"/>
                <w:szCs w:val="20"/>
              </w:rPr>
              <w:t>Não</w:t>
            </w:r>
          </w:p>
        </w:tc>
        <w:tc>
          <w:tcPr>
            <w:tcW w:w="1190" w:type="dxa"/>
            <w:vAlign w:val="center"/>
          </w:tcPr>
          <w:p w:rsidR="00341DFB" w:rsidRPr="00AD2ACB" w:rsidRDefault="00341DFB" w:rsidP="00341DFB">
            <w:pPr>
              <w:jc w:val="center"/>
              <w:cnfStyle w:val="000000100000"/>
              <w:rPr>
                <w:rFonts w:ascii="Calibri" w:hAnsi="Calibri" w:cs="Calibri"/>
                <w:color w:val="000000"/>
                <w:sz w:val="20"/>
                <w:szCs w:val="20"/>
              </w:rPr>
            </w:pPr>
            <w:r w:rsidRPr="00AD2ACB">
              <w:rPr>
                <w:rFonts w:ascii="Calibri" w:hAnsi="Calibri" w:cs="Calibri"/>
                <w:color w:val="000000"/>
                <w:sz w:val="20"/>
                <w:szCs w:val="20"/>
              </w:rPr>
              <w:t>Não realizado</w:t>
            </w:r>
          </w:p>
        </w:tc>
        <w:tc>
          <w:tcPr>
            <w:tcW w:w="1162" w:type="dxa"/>
            <w:vAlign w:val="center"/>
          </w:tcPr>
          <w:p w:rsidR="00341DFB" w:rsidRPr="00AD2ACB" w:rsidRDefault="00341DFB" w:rsidP="00341DFB">
            <w:pPr>
              <w:jc w:val="center"/>
              <w:cnfStyle w:val="000000100000"/>
              <w:rPr>
                <w:rFonts w:ascii="Calibri" w:hAnsi="Calibri" w:cs="Calibri"/>
                <w:color w:val="000000"/>
                <w:sz w:val="20"/>
                <w:szCs w:val="20"/>
              </w:rPr>
            </w:pPr>
            <w:r w:rsidRPr="00AD2ACB">
              <w:rPr>
                <w:rFonts w:ascii="Calibri" w:hAnsi="Calibri" w:cs="Calibri"/>
                <w:color w:val="000000"/>
                <w:sz w:val="20"/>
                <w:szCs w:val="20"/>
              </w:rPr>
              <w:t>Sim</w:t>
            </w:r>
          </w:p>
        </w:tc>
        <w:tc>
          <w:tcPr>
            <w:tcW w:w="1146" w:type="dxa"/>
            <w:vAlign w:val="center"/>
          </w:tcPr>
          <w:p w:rsidR="00341DFB" w:rsidRPr="00AD2ACB" w:rsidRDefault="00341DFB" w:rsidP="00341DFB">
            <w:pPr>
              <w:jc w:val="center"/>
              <w:cnfStyle w:val="000000100000"/>
              <w:rPr>
                <w:rFonts w:ascii="Calibri" w:hAnsi="Calibri" w:cs="Calibri"/>
                <w:color w:val="000000"/>
                <w:sz w:val="20"/>
                <w:szCs w:val="20"/>
              </w:rPr>
            </w:pPr>
            <w:r w:rsidRPr="00AD2ACB">
              <w:rPr>
                <w:rFonts w:ascii="Calibri" w:hAnsi="Calibri" w:cs="Calibri"/>
                <w:color w:val="000000"/>
                <w:sz w:val="20"/>
                <w:szCs w:val="20"/>
              </w:rPr>
              <w:t>Não</w:t>
            </w:r>
          </w:p>
        </w:tc>
        <w:tc>
          <w:tcPr>
            <w:tcW w:w="1210" w:type="dxa"/>
            <w:vAlign w:val="center"/>
          </w:tcPr>
          <w:p w:rsidR="00341DFB" w:rsidRPr="00AD2ACB" w:rsidRDefault="00341DFB" w:rsidP="0042521B">
            <w:pPr>
              <w:jc w:val="center"/>
              <w:cnfStyle w:val="000000100000"/>
              <w:rPr>
                <w:rFonts w:ascii="Calibri" w:hAnsi="Calibri" w:cs="Calibri"/>
                <w:color w:val="000000"/>
                <w:sz w:val="20"/>
                <w:szCs w:val="20"/>
              </w:rPr>
            </w:pPr>
            <w:r w:rsidRPr="00AD2ACB">
              <w:rPr>
                <w:rFonts w:ascii="Calibri" w:hAnsi="Calibri" w:cs="Calibri"/>
                <w:color w:val="000000"/>
                <w:sz w:val="20"/>
                <w:szCs w:val="20"/>
              </w:rPr>
              <w:t>Não</w:t>
            </w:r>
          </w:p>
        </w:tc>
      </w:tr>
      <w:tr w:rsidR="00263E08" w:rsidRPr="00AD2ACB" w:rsidTr="007C3BBB">
        <w:trPr>
          <w:jc w:val="center"/>
        </w:trPr>
        <w:tc>
          <w:tcPr>
            <w:cnfStyle w:val="001000000000"/>
            <w:tcW w:w="1285" w:type="dxa"/>
            <w:vAlign w:val="center"/>
          </w:tcPr>
          <w:p w:rsidR="00263E08" w:rsidRPr="00AD2ACB" w:rsidRDefault="007C3BBB" w:rsidP="007C3BBB">
            <w:pPr>
              <w:jc w:val="center"/>
              <w:rPr>
                <w:rFonts w:ascii="Calibri" w:hAnsi="Calibri" w:cs="Calibri"/>
                <w:color w:val="000000"/>
                <w:sz w:val="20"/>
                <w:szCs w:val="20"/>
              </w:rPr>
            </w:pPr>
            <w:r w:rsidRPr="007C3BBB">
              <w:rPr>
                <w:rFonts w:ascii="Calibri" w:hAnsi="Calibri" w:cs="Calibri"/>
                <w:color w:val="000000"/>
                <w:sz w:val="20"/>
                <w:szCs w:val="20"/>
                <w:lang w:val="en-US"/>
              </w:rPr>
              <w:t>ViXQueL</w:t>
            </w:r>
            <w:r>
              <w:rPr>
                <w:rFonts w:ascii="Calibri" w:hAnsi="Calibri" w:cs="Calibri"/>
                <w:color w:val="000000"/>
                <w:sz w:val="20"/>
                <w:szCs w:val="20"/>
                <w:lang w:val="en-US"/>
              </w:rPr>
              <w:t>*</w:t>
            </w:r>
          </w:p>
        </w:tc>
        <w:tc>
          <w:tcPr>
            <w:tcW w:w="1408" w:type="dxa"/>
            <w:vAlign w:val="center"/>
          </w:tcPr>
          <w:p w:rsidR="00263E08" w:rsidRPr="00AD2ACB" w:rsidRDefault="007C3BBB" w:rsidP="007C3BBB">
            <w:pPr>
              <w:jc w:val="center"/>
              <w:cnfStyle w:val="000000000000"/>
              <w:rPr>
                <w:rFonts w:ascii="Calibri" w:hAnsi="Calibri" w:cs="Calibri"/>
                <w:color w:val="000000"/>
                <w:sz w:val="20"/>
                <w:szCs w:val="20"/>
              </w:rPr>
            </w:pPr>
            <w:r w:rsidRPr="007C3BBB">
              <w:rPr>
                <w:rFonts w:ascii="Calibri" w:hAnsi="Calibri" w:cs="Calibri"/>
                <w:color w:val="000000"/>
                <w:sz w:val="20"/>
                <w:szCs w:val="20"/>
                <w:lang w:val="en-US"/>
              </w:rPr>
              <w:t>Nenhum</w:t>
            </w:r>
          </w:p>
        </w:tc>
        <w:tc>
          <w:tcPr>
            <w:tcW w:w="1319" w:type="dxa"/>
            <w:vAlign w:val="center"/>
          </w:tcPr>
          <w:p w:rsidR="00263E08" w:rsidRPr="00AD2ACB" w:rsidRDefault="007C3BBB" w:rsidP="007C3BBB">
            <w:pPr>
              <w:jc w:val="center"/>
              <w:cnfStyle w:val="000000000000"/>
              <w:rPr>
                <w:rFonts w:ascii="Calibri" w:hAnsi="Calibri" w:cs="Calibri"/>
                <w:color w:val="000000"/>
                <w:sz w:val="20"/>
                <w:szCs w:val="20"/>
              </w:rPr>
            </w:pPr>
            <w:r>
              <w:rPr>
                <w:rFonts w:ascii="Calibri" w:hAnsi="Calibri" w:cs="Calibri"/>
                <w:color w:val="000000"/>
                <w:sz w:val="20"/>
                <w:szCs w:val="20"/>
              </w:rPr>
              <w:t>Não</w:t>
            </w:r>
          </w:p>
        </w:tc>
        <w:tc>
          <w:tcPr>
            <w:tcW w:w="1190" w:type="dxa"/>
            <w:vAlign w:val="center"/>
          </w:tcPr>
          <w:p w:rsidR="00263E08" w:rsidRPr="00AD2ACB" w:rsidRDefault="007C3BBB" w:rsidP="007C3BBB">
            <w:pPr>
              <w:jc w:val="center"/>
              <w:cnfStyle w:val="000000000000"/>
              <w:rPr>
                <w:rFonts w:ascii="Calibri" w:hAnsi="Calibri" w:cs="Calibri"/>
                <w:color w:val="000000"/>
                <w:sz w:val="20"/>
                <w:szCs w:val="20"/>
              </w:rPr>
            </w:pPr>
            <w:r w:rsidRPr="007C3BBB">
              <w:rPr>
                <w:rFonts w:ascii="Calibri" w:hAnsi="Calibri" w:cs="Calibri"/>
                <w:b/>
                <w:bCs/>
                <w:i/>
                <w:iCs/>
                <w:color w:val="000000"/>
                <w:sz w:val="20"/>
                <w:szCs w:val="20"/>
              </w:rPr>
              <w:t>Avaliação Preliminar</w:t>
            </w:r>
          </w:p>
        </w:tc>
        <w:tc>
          <w:tcPr>
            <w:tcW w:w="1162" w:type="dxa"/>
            <w:vAlign w:val="center"/>
          </w:tcPr>
          <w:p w:rsidR="00263E08" w:rsidRPr="00AD2ACB" w:rsidRDefault="007C3BBB" w:rsidP="007C3BBB">
            <w:pPr>
              <w:jc w:val="center"/>
              <w:cnfStyle w:val="000000000000"/>
              <w:rPr>
                <w:rFonts w:ascii="Calibri" w:hAnsi="Calibri" w:cs="Calibri"/>
                <w:color w:val="000000"/>
                <w:sz w:val="20"/>
                <w:szCs w:val="20"/>
              </w:rPr>
            </w:pPr>
            <w:r w:rsidRPr="007C3BBB">
              <w:rPr>
                <w:rFonts w:ascii="Calibri" w:hAnsi="Calibri" w:cs="Calibri"/>
                <w:color w:val="000000"/>
                <w:sz w:val="20"/>
                <w:szCs w:val="20"/>
                <w:lang w:val="en-US"/>
              </w:rPr>
              <w:t>Sim</w:t>
            </w:r>
          </w:p>
        </w:tc>
        <w:tc>
          <w:tcPr>
            <w:tcW w:w="1146" w:type="dxa"/>
            <w:vAlign w:val="center"/>
          </w:tcPr>
          <w:p w:rsidR="00263E08" w:rsidRPr="00AD2ACB" w:rsidRDefault="007C3BBB" w:rsidP="007C3BBB">
            <w:pPr>
              <w:jc w:val="center"/>
              <w:cnfStyle w:val="000000000000"/>
              <w:rPr>
                <w:rFonts w:ascii="Calibri" w:hAnsi="Calibri" w:cs="Calibri"/>
                <w:color w:val="000000"/>
                <w:sz w:val="20"/>
                <w:szCs w:val="20"/>
              </w:rPr>
            </w:pPr>
            <w:r w:rsidRPr="007C3BBB">
              <w:rPr>
                <w:rFonts w:ascii="Calibri" w:hAnsi="Calibri" w:cs="Calibri"/>
                <w:color w:val="000000"/>
                <w:sz w:val="20"/>
                <w:szCs w:val="20"/>
                <w:lang w:val="en-US"/>
              </w:rPr>
              <w:t>Sim</w:t>
            </w:r>
          </w:p>
        </w:tc>
        <w:tc>
          <w:tcPr>
            <w:tcW w:w="1210" w:type="dxa"/>
            <w:vAlign w:val="center"/>
          </w:tcPr>
          <w:p w:rsidR="00263E08" w:rsidRPr="00AD2ACB" w:rsidRDefault="007C3BBB" w:rsidP="007C3BBB">
            <w:pPr>
              <w:jc w:val="center"/>
              <w:cnfStyle w:val="000000000000"/>
              <w:rPr>
                <w:rFonts w:ascii="Calibri" w:hAnsi="Calibri" w:cs="Calibri"/>
                <w:color w:val="000000"/>
                <w:sz w:val="20"/>
                <w:szCs w:val="20"/>
              </w:rPr>
            </w:pPr>
            <w:r>
              <w:rPr>
                <w:rFonts w:ascii="Calibri" w:hAnsi="Calibri" w:cs="Calibri"/>
                <w:color w:val="000000"/>
                <w:sz w:val="20"/>
                <w:szCs w:val="20"/>
              </w:rPr>
              <w:t>Não</w:t>
            </w:r>
          </w:p>
        </w:tc>
      </w:tr>
    </w:tbl>
    <w:p w:rsidR="007C3BBB" w:rsidRDefault="007C3BBB" w:rsidP="00A6152C">
      <w:pPr>
        <w:spacing w:line="360" w:lineRule="auto"/>
        <w:jc w:val="both"/>
      </w:pPr>
    </w:p>
    <w:p w:rsidR="008B7902" w:rsidRDefault="007C3BBB" w:rsidP="007C3BBB">
      <w:pPr>
        <w:pStyle w:val="PargrafodaLista"/>
        <w:numPr>
          <w:ilvl w:val="0"/>
          <w:numId w:val="4"/>
        </w:numPr>
        <w:spacing w:line="360" w:lineRule="auto"/>
        <w:ind w:left="426"/>
        <w:jc w:val="both"/>
      </w:pPr>
      <w:r>
        <w:t>A ferramenta VIXQueL, alvo do trabalho, será apresentada em detalhes no capítulo seguinte.</w:t>
      </w:r>
      <w:r w:rsidR="008B7902">
        <w:br w:type="page"/>
      </w:r>
    </w:p>
    <w:p w:rsidR="007D5B74" w:rsidRPr="005D0C1A" w:rsidRDefault="00026329" w:rsidP="00A6152C">
      <w:pPr>
        <w:pStyle w:val="Ttulo1"/>
        <w:numPr>
          <w:ilvl w:val="0"/>
          <w:numId w:val="3"/>
        </w:numPr>
        <w:spacing w:before="120" w:line="360" w:lineRule="auto"/>
        <w:jc w:val="both"/>
      </w:pPr>
      <w:bookmarkStart w:id="63" w:name="_Ref265355578"/>
      <w:bookmarkStart w:id="64" w:name="_Toc266450047"/>
      <w:r>
        <w:lastRenderedPageBreak/>
        <w:t xml:space="preserve">A </w:t>
      </w:r>
      <w:r w:rsidR="000C72CF">
        <w:t xml:space="preserve">Ferramenta </w:t>
      </w:r>
      <w:r w:rsidR="007D5B74" w:rsidRPr="005D0C1A">
        <w:t>ViXQueL</w:t>
      </w:r>
      <w:bookmarkEnd w:id="63"/>
      <w:bookmarkEnd w:id="64"/>
      <w:r w:rsidR="007D5B74" w:rsidRPr="005D0C1A">
        <w:t xml:space="preserve"> </w:t>
      </w:r>
    </w:p>
    <w:p w:rsidR="007D5B74" w:rsidRDefault="00231DCA" w:rsidP="002170CD">
      <w:pPr>
        <w:spacing w:before="120" w:after="0" w:line="360" w:lineRule="auto"/>
        <w:ind w:firstLine="709"/>
        <w:jc w:val="both"/>
      </w:pPr>
      <w:r w:rsidRPr="00231DCA">
        <w:t>O objetivo deste capítulo é introduzir a concepção d</w:t>
      </w:r>
      <w:r w:rsidR="0026205E">
        <w:t>o protótipo da solução sugerida</w:t>
      </w:r>
      <w:r w:rsidR="00B6429A">
        <w:t>,</w:t>
      </w:r>
      <w:r w:rsidR="009F19A4">
        <w:t xml:space="preserve"> </w:t>
      </w:r>
      <w:r w:rsidRPr="00231DCA">
        <w:t>destaca</w:t>
      </w:r>
      <w:r w:rsidR="00B6429A">
        <w:t>n</w:t>
      </w:r>
      <w:r w:rsidRPr="00231DCA">
        <w:t>do aqui a sua arquitetura, implementação e funcionalidades</w:t>
      </w:r>
      <w:r w:rsidR="007D5B74" w:rsidRPr="00231DCA">
        <w:t>.</w:t>
      </w:r>
    </w:p>
    <w:p w:rsidR="00F428DD" w:rsidRPr="00231DCA" w:rsidRDefault="00F428DD" w:rsidP="00A6152C">
      <w:pPr>
        <w:spacing w:before="120" w:after="0" w:line="360" w:lineRule="auto"/>
        <w:jc w:val="both"/>
      </w:pPr>
    </w:p>
    <w:p w:rsidR="007D5B74" w:rsidRDefault="007D5B74" w:rsidP="00A6152C">
      <w:pPr>
        <w:pStyle w:val="Ttulo2"/>
        <w:numPr>
          <w:ilvl w:val="1"/>
          <w:numId w:val="3"/>
        </w:numPr>
        <w:spacing w:before="120" w:line="360" w:lineRule="auto"/>
        <w:ind w:left="993" w:hanging="633"/>
        <w:jc w:val="both"/>
      </w:pPr>
      <w:bookmarkStart w:id="65" w:name="_Ref265684838"/>
      <w:bookmarkStart w:id="66" w:name="_Ref265684879"/>
      <w:bookmarkStart w:id="67" w:name="_Toc266450048"/>
      <w:r w:rsidRPr="00231DCA">
        <w:t>Funcionalidade</w:t>
      </w:r>
      <w:bookmarkEnd w:id="65"/>
      <w:bookmarkEnd w:id="66"/>
      <w:bookmarkEnd w:id="67"/>
    </w:p>
    <w:p w:rsidR="00623C63" w:rsidRDefault="007C3BBB" w:rsidP="009C3DA6">
      <w:pPr>
        <w:spacing w:line="360" w:lineRule="auto"/>
        <w:ind w:firstLine="709"/>
        <w:jc w:val="both"/>
      </w:pPr>
      <w:r>
        <w:t>Um dos</w:t>
      </w:r>
      <w:r w:rsidR="00231DCA" w:rsidRPr="001068D9">
        <w:t xml:space="preserve"> intuito</w:t>
      </w:r>
      <w:r>
        <w:t>s</w:t>
      </w:r>
      <w:r w:rsidR="00231DCA" w:rsidRPr="001068D9">
        <w:t xml:space="preserve"> deste trabalho é </w:t>
      </w:r>
      <w:r w:rsidR="001068D9">
        <w:t>adicionar funcionalidades colaborativas a ViXQueL</w:t>
      </w:r>
      <w:sdt>
        <w:sdtPr>
          <w:id w:val="291531143"/>
          <w:citation/>
        </w:sdtPr>
        <w:sdtContent>
          <w:r>
            <w:fldChar w:fldCharType="begin"/>
          </w:r>
          <w:r w:rsidRPr="007C3BBB">
            <w:instrText xml:space="preserve"> CITATION Bas09 \l 1033 </w:instrText>
          </w:r>
          <w:r>
            <w:fldChar w:fldCharType="separate"/>
          </w:r>
          <w:r w:rsidRPr="007C3BBB">
            <w:rPr>
              <w:noProof/>
            </w:rPr>
            <w:t xml:space="preserve"> (4)</w:t>
          </w:r>
          <w:r>
            <w:fldChar w:fldCharType="end"/>
          </w:r>
        </w:sdtContent>
      </w:sdt>
      <w:r w:rsidR="001068D9">
        <w:t>, uma ferramenta de criação de consulta visual a sistemas de gerenciamento de banco</w:t>
      </w:r>
      <w:r w:rsidR="00DA6B86">
        <w:t>s</w:t>
      </w:r>
      <w:r w:rsidR="001068D9">
        <w:t xml:space="preserve"> de dados XML nativo. </w:t>
      </w:r>
      <w:r w:rsidR="00623C63">
        <w:t xml:space="preserve">Não menos importante, o segundo objetivo do trabalho propõe a realização de uma validação </w:t>
      </w:r>
      <w:r w:rsidR="00A6567C">
        <w:t xml:space="preserve">de </w:t>
      </w:r>
      <w:r w:rsidR="00623C63">
        <w:t>ViXQueL por parte do usuário em relação a sua usabilidade e atratividade.</w:t>
      </w:r>
      <w:r w:rsidR="001068D9">
        <w:t xml:space="preserve"> </w:t>
      </w:r>
      <w:r w:rsidR="00623C63">
        <w:t>Portanto, com esses objetivos, torna-se imprescindível a</w:t>
      </w:r>
      <w:r w:rsidR="00A6567C">
        <w:t>presentar</w:t>
      </w:r>
      <w:r w:rsidR="00623C63">
        <w:t xml:space="preserve"> </w:t>
      </w:r>
      <w:r w:rsidR="00A6567C">
        <w:t xml:space="preserve">uma descrição de </w:t>
      </w:r>
      <w:r w:rsidR="00623C63">
        <w:t>ViXQueL, seu conjunto de funções, suas características, sua arquitetura e</w:t>
      </w:r>
      <w:r w:rsidR="00303B54">
        <w:t xml:space="preserve"> suas</w:t>
      </w:r>
      <w:r w:rsidR="00623C63">
        <w:t xml:space="preserve"> limitações.</w:t>
      </w:r>
    </w:p>
    <w:p w:rsidR="002F17C1" w:rsidRDefault="004C0335" w:rsidP="009C3DA6">
      <w:pPr>
        <w:spacing w:line="360" w:lineRule="auto"/>
        <w:ind w:firstLine="709"/>
        <w:jc w:val="both"/>
      </w:pPr>
      <w:r>
        <w:t xml:space="preserve">A ferramenta ViXQueL pode ser dividida em 3 (três) partes principais. Estas partes estão relacionadas ao gerenciamento do servidor de banco de dados, ao gerenciamento das bases e à criação das consultas visuais. </w:t>
      </w:r>
    </w:p>
    <w:p w:rsidR="007D5B74" w:rsidRPr="005E403C" w:rsidRDefault="005E403C" w:rsidP="009C3DA6">
      <w:pPr>
        <w:spacing w:before="120" w:after="0" w:line="360" w:lineRule="auto"/>
        <w:ind w:firstLine="709"/>
        <w:jc w:val="both"/>
      </w:pPr>
      <w:r>
        <w:t xml:space="preserve">Na primeira parte da ferramenta, </w:t>
      </w:r>
      <w:r w:rsidR="007D5B74" w:rsidRPr="005E403C">
        <w:t xml:space="preserve">gerenciamento do servidor de banco de dados, existem algumas ações indispensáveis para permitir a realização do mesmo. Iniciar e parar o servidor de banco de dados são as principais ações para que o protótipo possa funcionar </w:t>
      </w:r>
      <w:r>
        <w:t>corretamente</w:t>
      </w:r>
      <w:r w:rsidR="007D5B74" w:rsidRPr="005E403C">
        <w:t>. Além disso, é importante fornecer uma maneira de avaliar se o servidor de banco de dados está iniciado ou</w:t>
      </w:r>
      <w:r w:rsidR="00A47C2E" w:rsidRPr="005E403C">
        <w:t xml:space="preserve"> </w:t>
      </w:r>
      <w:r w:rsidR="007D5B74" w:rsidRPr="005E403C">
        <w:t>não, permitindo a verificação de seu funcionamento.</w:t>
      </w:r>
    </w:p>
    <w:p w:rsidR="007D5B74" w:rsidRPr="005E403C" w:rsidRDefault="005E403C" w:rsidP="009C3DA6">
      <w:pPr>
        <w:spacing w:before="120" w:after="0" w:line="360" w:lineRule="auto"/>
        <w:ind w:firstLine="709"/>
        <w:jc w:val="both"/>
      </w:pPr>
      <w:r w:rsidRPr="005E403C">
        <w:t xml:space="preserve">Com </w:t>
      </w:r>
      <w:r w:rsidR="007D5B74" w:rsidRPr="005E403C">
        <w:t xml:space="preserve">relação </w:t>
      </w:r>
      <w:r w:rsidR="00731639">
        <w:t>à</w:t>
      </w:r>
      <w:r w:rsidR="00990714">
        <w:t xml:space="preserve"> </w:t>
      </w:r>
      <w:r>
        <w:t xml:space="preserve">segunda parte, </w:t>
      </w:r>
      <w:r w:rsidR="00731639">
        <w:t>g</w:t>
      </w:r>
      <w:r w:rsidRPr="005E403C">
        <w:t>erenciamento d</w:t>
      </w:r>
      <w:r>
        <w:t>a</w:t>
      </w:r>
      <w:r w:rsidR="007D5B74" w:rsidRPr="005E403C">
        <w:t>s bases de dados, existem outras ações fundamentais para a</w:t>
      </w:r>
      <w:r w:rsidR="0070151E">
        <w:t xml:space="preserve"> realização do gerenciamento</w:t>
      </w:r>
      <w:r w:rsidR="007D5B74" w:rsidRPr="005E403C">
        <w:t xml:space="preserve">. Criar, iniciar, parar e remover bases de dados são as </w:t>
      </w:r>
      <w:r>
        <w:t xml:space="preserve">suas </w:t>
      </w:r>
      <w:r w:rsidR="007D5B74" w:rsidRPr="005E403C">
        <w:t xml:space="preserve">ações básicas. Outra </w:t>
      </w:r>
      <w:r w:rsidRPr="005E403C">
        <w:t xml:space="preserve">importante </w:t>
      </w:r>
      <w:r w:rsidR="007D5B74" w:rsidRPr="005E403C">
        <w:t xml:space="preserve">ação é a inserção de documentos XML nas bases de dados. </w:t>
      </w:r>
      <w:r w:rsidR="0070151E">
        <w:t xml:space="preserve">Para o funcionamento adequado de todas essas ações, exceto criar, é necessária </w:t>
      </w:r>
      <w:r w:rsidR="007D5B74" w:rsidRPr="005E403C">
        <w:t>a seleção prévia de uma base de dados.</w:t>
      </w:r>
    </w:p>
    <w:p w:rsidR="007D5B74" w:rsidRDefault="007D5B74" w:rsidP="009C3DA6">
      <w:pPr>
        <w:spacing w:before="120" w:after="0" w:line="360" w:lineRule="auto"/>
        <w:ind w:firstLine="709"/>
        <w:jc w:val="both"/>
      </w:pPr>
      <w:r w:rsidRPr="005E403C">
        <w:t>Todas as funcionalidades</w:t>
      </w:r>
      <w:r w:rsidR="0070151E">
        <w:t xml:space="preserve"> da primeira e segunda parte da ferramenta, </w:t>
      </w:r>
      <w:r w:rsidRPr="005E403C">
        <w:t>relacionadas ao gerenciamento do servidor de banco de dados, bem como ao gerenciamento das bases de dados</w:t>
      </w:r>
      <w:r w:rsidR="0070151E">
        <w:t>,</w:t>
      </w:r>
      <w:r w:rsidRPr="005E403C">
        <w:t xml:space="preserve"> são auxiliares e visam dar suporte </w:t>
      </w:r>
      <w:r w:rsidR="00A6567C">
        <w:t>à</w:t>
      </w:r>
      <w:r w:rsidR="00A6567C" w:rsidRPr="005E403C">
        <w:t xml:space="preserve"> </w:t>
      </w:r>
      <w:r w:rsidRPr="005E403C">
        <w:t xml:space="preserve">principal </w:t>
      </w:r>
      <w:r w:rsidR="00731639">
        <w:t xml:space="preserve">funcionalidade </w:t>
      </w:r>
      <w:r w:rsidRPr="005E403C">
        <w:t>do sistema que é a criação visual de consultas. Esta funcionalidade permite que os usuários não</w:t>
      </w:r>
      <w:r w:rsidR="00731639">
        <w:t>-</w:t>
      </w:r>
      <w:r w:rsidRPr="005E403C">
        <w:t>especialistas realizem consultas em bases de dados XML nativas.</w:t>
      </w:r>
    </w:p>
    <w:p w:rsidR="00B055C8" w:rsidRDefault="00B055C8" w:rsidP="009C3DA6">
      <w:pPr>
        <w:spacing w:before="120" w:after="0" w:line="360" w:lineRule="auto"/>
        <w:ind w:firstLine="709"/>
        <w:jc w:val="both"/>
      </w:pPr>
      <w:r>
        <w:lastRenderedPageBreak/>
        <w:t xml:space="preserve">A criação visual de consultas permite que os usuários criem consultas na </w:t>
      </w:r>
      <w:r w:rsidR="00A6567C">
        <w:t xml:space="preserve">Web </w:t>
      </w:r>
      <w:r>
        <w:t>de forma visual e intuitiva, visualize</w:t>
      </w:r>
      <w:r w:rsidR="006A3E24">
        <w:t>m</w:t>
      </w:r>
      <w:r>
        <w:t xml:space="preserve"> o retorno das consultas, e ainda caso deseje</w:t>
      </w:r>
      <w:r w:rsidR="006A3E24">
        <w:t>m</w:t>
      </w:r>
      <w:r>
        <w:t>, visualize</w:t>
      </w:r>
      <w:r w:rsidR="006A3E24">
        <w:t>m</w:t>
      </w:r>
      <w:r>
        <w:t xml:space="preserve"> a consulta XQuery gerada</w:t>
      </w:r>
      <w:r w:rsidR="006A3E24">
        <w:t xml:space="preserve"> a partir </w:t>
      </w:r>
      <w:r>
        <w:t>da sua representação visual. E, um dos fatores principais na usabilidade da ferramenta, é a abstração de vários conceitos da XML durante o processo de construção das consultas.</w:t>
      </w:r>
    </w:p>
    <w:p w:rsidR="007D5B74" w:rsidRPr="00B055C8" w:rsidRDefault="007D5B74" w:rsidP="00A6152C">
      <w:pPr>
        <w:pStyle w:val="Ttulo2"/>
        <w:numPr>
          <w:ilvl w:val="1"/>
          <w:numId w:val="3"/>
        </w:numPr>
        <w:spacing w:before="120" w:line="360" w:lineRule="auto"/>
        <w:ind w:left="993" w:hanging="633"/>
        <w:jc w:val="both"/>
      </w:pPr>
      <w:bookmarkStart w:id="68" w:name="_Toc266450049"/>
      <w:r w:rsidRPr="00B055C8">
        <w:t>Arquitetura</w:t>
      </w:r>
      <w:bookmarkEnd w:id="68"/>
    </w:p>
    <w:p w:rsidR="00B055C8" w:rsidRPr="00B055C8" w:rsidRDefault="00B055C8" w:rsidP="002170CD">
      <w:pPr>
        <w:spacing w:before="120" w:after="0" w:line="360" w:lineRule="auto"/>
        <w:ind w:firstLine="709"/>
        <w:jc w:val="both"/>
      </w:pPr>
      <w:r w:rsidRPr="00B055C8">
        <w:t>Primeir</w:t>
      </w:r>
      <w:r>
        <w:t xml:space="preserve">amente, antes de </w:t>
      </w:r>
      <w:r w:rsidR="00A6567C">
        <w:t xml:space="preserve">abordar </w:t>
      </w:r>
      <w:r>
        <w:t xml:space="preserve">as funcionalidades da </w:t>
      </w:r>
      <w:r w:rsidR="00957E52">
        <w:t xml:space="preserve">ferramenta </w:t>
      </w:r>
      <w:r>
        <w:t xml:space="preserve">ViXQueL, é interessante ressaltar a sua estrutura proposta. Esta estrutura se compõe da arquitetura da </w:t>
      </w:r>
      <w:r w:rsidR="00957E52">
        <w:t>ferramenta, tecnologias utilizadas, além da maneira como elas se relacionam. A arquitetura da ferramenta ViXQueL é apresentada na</w:t>
      </w:r>
      <w:r w:rsidR="0094270F">
        <w:t xml:space="preserve"> </w:t>
      </w:r>
      <w:r w:rsidR="00387589">
        <w:fldChar w:fldCharType="begin"/>
      </w:r>
      <w:r w:rsidR="0094270F">
        <w:instrText xml:space="preserve"> REF _Ref264184934 \h </w:instrText>
      </w:r>
      <w:r w:rsidR="00387589">
        <w:fldChar w:fldCharType="separate"/>
      </w:r>
      <w:r w:rsidR="005B61E3">
        <w:t xml:space="preserve">Figura </w:t>
      </w:r>
      <w:r w:rsidR="005B61E3">
        <w:rPr>
          <w:noProof/>
        </w:rPr>
        <w:t>3</w:t>
      </w:r>
      <w:r w:rsidR="005B61E3">
        <w:noBreakHyphen/>
      </w:r>
      <w:r w:rsidR="005B61E3">
        <w:rPr>
          <w:noProof/>
        </w:rPr>
        <w:t>1</w:t>
      </w:r>
      <w:r w:rsidR="00387589">
        <w:fldChar w:fldCharType="end"/>
      </w:r>
      <w:r w:rsidR="00D15931">
        <w:t>:</w:t>
      </w:r>
    </w:p>
    <w:p w:rsidR="0026205E" w:rsidRDefault="002A356F" w:rsidP="00980829">
      <w:pPr>
        <w:keepNext/>
        <w:spacing w:before="120" w:after="0" w:line="360" w:lineRule="auto"/>
        <w:jc w:val="center"/>
      </w:pPr>
      <w:r>
        <w:rPr>
          <w:noProof/>
          <w:lang w:eastAsia="pt-BR"/>
        </w:rPr>
        <w:drawing>
          <wp:inline distT="0" distB="0" distL="0" distR="0">
            <wp:extent cx="3571875" cy="1978075"/>
            <wp:effectExtent l="19050" t="0" r="9525" b="0"/>
            <wp:docPr id="2" name="Imagem 2" descr="D:\TG\Docs\imagens\arquitetura_vixq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G\Docs\imagens\arquitetura_vixquel.jpg"/>
                    <pic:cNvPicPr>
                      <a:picLocks noChangeAspect="1" noChangeArrowheads="1"/>
                    </pic:cNvPicPr>
                  </pic:nvPicPr>
                  <pic:blipFill>
                    <a:blip r:embed="rId20" cstate="print"/>
                    <a:srcRect/>
                    <a:stretch>
                      <a:fillRect/>
                    </a:stretch>
                  </pic:blipFill>
                  <pic:spPr bwMode="auto">
                    <a:xfrm>
                      <a:off x="0" y="0"/>
                      <a:ext cx="3571875" cy="1978075"/>
                    </a:xfrm>
                    <a:prstGeom prst="rect">
                      <a:avLst/>
                    </a:prstGeom>
                    <a:noFill/>
                    <a:ln w="9525">
                      <a:noFill/>
                      <a:miter lim="800000"/>
                      <a:headEnd/>
                      <a:tailEnd/>
                    </a:ln>
                  </pic:spPr>
                </pic:pic>
              </a:graphicData>
            </a:graphic>
          </wp:inline>
        </w:drawing>
      </w:r>
    </w:p>
    <w:p w:rsidR="002A356F" w:rsidRDefault="0026205E" w:rsidP="00980829">
      <w:pPr>
        <w:pStyle w:val="Legenda"/>
        <w:jc w:val="center"/>
      </w:pPr>
      <w:bookmarkStart w:id="69" w:name="_Ref264184934"/>
      <w:bookmarkStart w:id="70" w:name="_Toc266450081"/>
      <w:r>
        <w:t xml:space="preserve">Figura </w:t>
      </w:r>
      <w:fldSimple w:instr=" STYLEREF 1 \s ">
        <w:r w:rsidR="005B61E3">
          <w:rPr>
            <w:noProof/>
          </w:rPr>
          <w:t>3</w:t>
        </w:r>
      </w:fldSimple>
      <w:r w:rsidR="00106163">
        <w:noBreakHyphen/>
      </w:r>
      <w:fldSimple w:instr=" SEQ Figura \* ARABIC \s 1 ">
        <w:r w:rsidR="005B61E3">
          <w:rPr>
            <w:noProof/>
          </w:rPr>
          <w:t>1</w:t>
        </w:r>
      </w:fldSimple>
      <w:bookmarkEnd w:id="69"/>
      <w:r w:rsidR="00D15931">
        <w:t xml:space="preserve"> – </w:t>
      </w:r>
      <w:r w:rsidR="002A356F" w:rsidRPr="00D15931">
        <w:t>Arquitetura</w:t>
      </w:r>
      <w:r w:rsidR="00D15931">
        <w:t xml:space="preserve"> </w:t>
      </w:r>
      <w:r w:rsidR="002A356F" w:rsidRPr="00D15931">
        <w:t>da ferramenta ViXQueL</w:t>
      </w:r>
      <w:bookmarkEnd w:id="70"/>
    </w:p>
    <w:p w:rsidR="00980829" w:rsidRPr="00980829" w:rsidRDefault="00980829" w:rsidP="00980829"/>
    <w:p w:rsidR="00957E52" w:rsidRDefault="00957E52" w:rsidP="009C3DA6">
      <w:pPr>
        <w:spacing w:before="120" w:after="0" w:line="360" w:lineRule="auto"/>
        <w:ind w:firstLine="709"/>
        <w:jc w:val="both"/>
      </w:pPr>
      <w:r>
        <w:t xml:space="preserve">O sistema é baseado na arquitetura cliente-servidor e, para facilitar </w:t>
      </w:r>
      <w:r w:rsidR="0000147C">
        <w:t xml:space="preserve">a </w:t>
      </w:r>
      <w:r>
        <w:t>compreensão, é divi</w:t>
      </w:r>
      <w:r w:rsidR="006A3E24">
        <w:t>di</w:t>
      </w:r>
      <w:r>
        <w:t>do em 3 blocos principais: o 1º é composto por um cliente web gráfico para a construção das consultas, ligamento e desligamento do servidor</w:t>
      </w:r>
      <w:r w:rsidR="006A3E24">
        <w:t xml:space="preserve"> e</w:t>
      </w:r>
      <w:r>
        <w:t xml:space="preserve"> escolha dos arquivos ou bases XML para ser</w:t>
      </w:r>
      <w:r w:rsidR="00DA6B86">
        <w:t>em</w:t>
      </w:r>
      <w:r>
        <w:t xml:space="preserve"> carregados. O 2º é </w:t>
      </w:r>
      <w:r w:rsidRPr="00957E52">
        <w:t xml:space="preserve">composto pela aplicação residente na parte servidor da arquitetura, o servidor </w:t>
      </w:r>
      <w:r w:rsidR="0000147C">
        <w:t>W</w:t>
      </w:r>
      <w:r w:rsidR="0000147C" w:rsidRPr="00957E52">
        <w:t xml:space="preserve">eb </w:t>
      </w:r>
      <w:r w:rsidRPr="00957E52">
        <w:t>Apache (Tomcat)</w:t>
      </w:r>
      <w:r w:rsidR="00241E67" w:rsidRPr="00241E67">
        <w:t xml:space="preserve"> </w:t>
      </w:r>
      <w:sdt>
        <w:sdtPr>
          <w:id w:val="12648395"/>
          <w:citation/>
        </w:sdtPr>
        <w:sdtContent>
          <w:r w:rsidR="00387589">
            <w:fldChar w:fldCharType="begin"/>
          </w:r>
          <w:r w:rsidR="00241E67" w:rsidRPr="00603C41">
            <w:instrText xml:space="preserve"> CITATION Apa10 \l 1033 </w:instrText>
          </w:r>
          <w:r w:rsidR="00387589">
            <w:fldChar w:fldCharType="separate"/>
          </w:r>
          <w:r w:rsidR="0033762C" w:rsidRPr="0033762C">
            <w:rPr>
              <w:noProof/>
            </w:rPr>
            <w:t>(25)</w:t>
          </w:r>
          <w:r w:rsidR="00387589">
            <w:fldChar w:fldCharType="end"/>
          </w:r>
        </w:sdtContent>
      </w:sdt>
      <w:r w:rsidR="00C82C01">
        <w:t>. Esta aplicação é escrita na linguagem Java e utiliza um driver que permite a comunicação entre a aplicação do 1º bloco e do 3º bloco. Este último composto pelo SGBD XML nativo.</w:t>
      </w:r>
    </w:p>
    <w:p w:rsidR="00C82C01" w:rsidRDefault="00C82C01" w:rsidP="009C3DA6">
      <w:pPr>
        <w:spacing w:before="120" w:after="0" w:line="360" w:lineRule="auto"/>
        <w:ind w:firstLine="709"/>
        <w:jc w:val="both"/>
      </w:pPr>
      <w:r>
        <w:t xml:space="preserve">O cliente web gráfico no bloco 1 </w:t>
      </w:r>
      <w:r w:rsidR="00DB1C1C">
        <w:t>é o que per</w:t>
      </w:r>
      <w:r w:rsidR="00585842">
        <w:t xml:space="preserve">mite </w:t>
      </w:r>
      <w:r w:rsidR="003C1614">
        <w:t xml:space="preserve">a </w:t>
      </w:r>
      <w:r w:rsidR="00585842">
        <w:t xml:space="preserve">criação de consultas desejadas pelo usuário apenas arrastando alguns componentes, sem haver a necessidade de aprendizado </w:t>
      </w:r>
      <w:r w:rsidR="00585842" w:rsidRPr="00585842">
        <w:t xml:space="preserve">de uma linguagem visual completa. Este cliente foi codificado em </w:t>
      </w:r>
      <w:r w:rsidR="00585842" w:rsidRPr="003C1614">
        <w:rPr>
          <w:i/>
        </w:rPr>
        <w:t>Javascript</w:t>
      </w:r>
      <w:sdt>
        <w:sdtPr>
          <w:id w:val="12648400"/>
          <w:citation/>
        </w:sdtPr>
        <w:sdtContent>
          <w:r w:rsidR="00387589">
            <w:fldChar w:fldCharType="begin"/>
          </w:r>
          <w:r w:rsidR="002D2BDF" w:rsidRPr="002D2BDF">
            <w:instrText xml:space="preserve"> CITATION Abo10 \l 1033 </w:instrText>
          </w:r>
          <w:r w:rsidR="00387589">
            <w:fldChar w:fldCharType="separate"/>
          </w:r>
          <w:r w:rsidR="0033762C" w:rsidRPr="0033762C">
            <w:rPr>
              <w:noProof/>
            </w:rPr>
            <w:t>(26)</w:t>
          </w:r>
          <w:r w:rsidR="00387589">
            <w:fldChar w:fldCharType="end"/>
          </w:r>
        </w:sdtContent>
      </w:sdt>
      <w:r w:rsidR="00585842" w:rsidRPr="00585842">
        <w:t xml:space="preserve">, </w:t>
      </w:r>
      <w:r w:rsidR="00585842" w:rsidRPr="003C1614">
        <w:rPr>
          <w:i/>
        </w:rPr>
        <w:t>HTML</w:t>
      </w:r>
      <w:r w:rsidR="00585842" w:rsidRPr="00585842">
        <w:t xml:space="preserve"> (</w:t>
      </w:r>
      <w:r w:rsidR="00585842" w:rsidRPr="003C1614">
        <w:rPr>
          <w:rFonts w:ascii="NimbusRomNo9L-ReguItal" w:hAnsi="NimbusRomNo9L-ReguItal" w:cs="NimbusRomNo9L-ReguItal"/>
          <w:i/>
        </w:rPr>
        <w:t>HyperText</w:t>
      </w:r>
      <w:r w:rsidR="00585842" w:rsidRPr="00585842">
        <w:rPr>
          <w:rFonts w:ascii="NimbusRomNo9L-ReguItal" w:hAnsi="NimbusRomNo9L-ReguItal" w:cs="NimbusRomNo9L-ReguItal"/>
        </w:rPr>
        <w:t xml:space="preserve"> </w:t>
      </w:r>
      <w:r w:rsidR="00585842" w:rsidRPr="003C1614">
        <w:rPr>
          <w:rFonts w:ascii="NimbusRomNo9L-ReguItal" w:hAnsi="NimbusRomNo9L-ReguItal" w:cs="NimbusRomNo9L-ReguItal"/>
          <w:i/>
        </w:rPr>
        <w:t>Markup</w:t>
      </w:r>
      <w:r w:rsidR="00585842" w:rsidRPr="00585842">
        <w:rPr>
          <w:rFonts w:ascii="NimbusRomNo9L-ReguItal" w:hAnsi="NimbusRomNo9L-ReguItal" w:cs="NimbusRomNo9L-ReguItal"/>
        </w:rPr>
        <w:t xml:space="preserve"> </w:t>
      </w:r>
      <w:r w:rsidR="00585842" w:rsidRPr="003C1614">
        <w:rPr>
          <w:rFonts w:ascii="NimbusRomNo9L-ReguItal" w:hAnsi="NimbusRomNo9L-ReguItal" w:cs="NimbusRomNo9L-ReguItal"/>
          <w:i/>
        </w:rPr>
        <w:t>Language</w:t>
      </w:r>
      <w:r w:rsidR="00585842" w:rsidRPr="00585842">
        <w:t>)</w:t>
      </w:r>
      <w:r w:rsidR="00241E67" w:rsidRPr="00241E67">
        <w:rPr>
          <w:rFonts w:ascii="NimbusRomNo9L-ReguItal" w:hAnsi="NimbusRomNo9L-ReguItal" w:cs="NimbusRomNo9L-ReguItal"/>
        </w:rPr>
        <w:t xml:space="preserve"> </w:t>
      </w:r>
      <w:sdt>
        <w:sdtPr>
          <w:rPr>
            <w:rFonts w:ascii="NimbusRomNo9L-ReguItal" w:hAnsi="NimbusRomNo9L-ReguItal" w:cs="NimbusRomNo9L-ReguItal"/>
          </w:rPr>
          <w:id w:val="12648396"/>
          <w:citation/>
        </w:sdtPr>
        <w:sdtContent>
          <w:r w:rsidR="00387589">
            <w:rPr>
              <w:rFonts w:ascii="NimbusRomNo9L-ReguItal" w:hAnsi="NimbusRomNo9L-ReguItal" w:cs="NimbusRomNo9L-ReguItal"/>
            </w:rPr>
            <w:fldChar w:fldCharType="begin"/>
          </w:r>
          <w:r w:rsidR="00241E67" w:rsidRPr="008B0136">
            <w:rPr>
              <w:rFonts w:ascii="NimbusRomNo9L-ReguItal" w:hAnsi="NimbusRomNo9L-ReguItal" w:cs="NimbusRomNo9L-ReguItal"/>
            </w:rPr>
            <w:instrText xml:space="preserve"> CITATION XHT10 \l 1033 </w:instrText>
          </w:r>
          <w:r w:rsidR="00387589">
            <w:rPr>
              <w:rFonts w:ascii="NimbusRomNo9L-ReguItal" w:hAnsi="NimbusRomNo9L-ReguItal" w:cs="NimbusRomNo9L-ReguItal"/>
            </w:rPr>
            <w:fldChar w:fldCharType="separate"/>
          </w:r>
          <w:r w:rsidR="0033762C" w:rsidRPr="0033762C">
            <w:rPr>
              <w:rFonts w:ascii="NimbusRomNo9L-ReguItal" w:hAnsi="NimbusRomNo9L-ReguItal" w:cs="NimbusRomNo9L-ReguItal"/>
              <w:noProof/>
            </w:rPr>
            <w:t>(27)</w:t>
          </w:r>
          <w:r w:rsidR="00387589">
            <w:rPr>
              <w:rFonts w:ascii="NimbusRomNo9L-ReguItal" w:hAnsi="NimbusRomNo9L-ReguItal" w:cs="NimbusRomNo9L-ReguItal"/>
            </w:rPr>
            <w:fldChar w:fldCharType="end"/>
          </w:r>
        </w:sdtContent>
      </w:sdt>
      <w:r w:rsidR="00585842" w:rsidRPr="00585842">
        <w:t xml:space="preserve">, </w:t>
      </w:r>
      <w:r w:rsidR="00585842" w:rsidRPr="003C1614">
        <w:rPr>
          <w:i/>
        </w:rPr>
        <w:t>CSS</w:t>
      </w:r>
      <w:r w:rsidR="00585842" w:rsidRPr="00585842">
        <w:t xml:space="preserve"> (</w:t>
      </w:r>
      <w:r w:rsidR="00585842" w:rsidRPr="003C1614">
        <w:rPr>
          <w:i/>
        </w:rPr>
        <w:t>Cascading Style Sheets</w:t>
      </w:r>
      <w:r w:rsidR="00585842" w:rsidRPr="00585842">
        <w:t>)</w:t>
      </w:r>
      <w:r w:rsidR="00241E67" w:rsidRPr="00241E67">
        <w:t xml:space="preserve"> </w:t>
      </w:r>
      <w:sdt>
        <w:sdtPr>
          <w:id w:val="12648397"/>
          <w:citation/>
        </w:sdtPr>
        <w:sdtContent>
          <w:r w:rsidR="00387589">
            <w:fldChar w:fldCharType="begin"/>
          </w:r>
          <w:r w:rsidR="00241E67" w:rsidRPr="008B0136">
            <w:instrText xml:space="preserve"> CITATION Cas10 \l 1033 </w:instrText>
          </w:r>
          <w:r w:rsidR="00387589">
            <w:fldChar w:fldCharType="separate"/>
          </w:r>
          <w:r w:rsidR="0033762C" w:rsidRPr="0033762C">
            <w:rPr>
              <w:noProof/>
            </w:rPr>
            <w:t>(28)</w:t>
          </w:r>
          <w:r w:rsidR="00387589">
            <w:fldChar w:fldCharType="end"/>
          </w:r>
        </w:sdtContent>
      </w:sdt>
      <w:r w:rsidR="006A3E24">
        <w:t xml:space="preserve"> e</w:t>
      </w:r>
      <w:r w:rsidR="008B0136">
        <w:t xml:space="preserve"> </w:t>
      </w:r>
      <w:r w:rsidR="008B0136" w:rsidRPr="003C1614">
        <w:rPr>
          <w:i/>
        </w:rPr>
        <w:t>Scriptaculous</w:t>
      </w:r>
      <w:sdt>
        <w:sdtPr>
          <w:id w:val="12648398"/>
          <w:citation/>
        </w:sdtPr>
        <w:sdtContent>
          <w:r w:rsidR="00387589">
            <w:fldChar w:fldCharType="begin"/>
          </w:r>
          <w:r w:rsidR="008B0136" w:rsidRPr="008B0136">
            <w:instrText xml:space="preserve"> CITATION Fuc10 \l 1033 </w:instrText>
          </w:r>
          <w:r w:rsidR="00387589">
            <w:fldChar w:fldCharType="separate"/>
          </w:r>
          <w:r w:rsidR="0033762C" w:rsidRPr="0033762C">
            <w:rPr>
              <w:noProof/>
            </w:rPr>
            <w:t>(29)</w:t>
          </w:r>
          <w:r w:rsidR="00387589">
            <w:fldChar w:fldCharType="end"/>
          </w:r>
        </w:sdtContent>
      </w:sdt>
      <w:r w:rsidR="00585842" w:rsidRPr="00585842">
        <w:t xml:space="preserve">, além de utilizar o framework </w:t>
      </w:r>
      <w:r w:rsidR="00585842" w:rsidRPr="003C1614">
        <w:rPr>
          <w:i/>
        </w:rPr>
        <w:t>PGF</w:t>
      </w:r>
      <w:r w:rsidR="00585842" w:rsidRPr="00585842">
        <w:t xml:space="preserve"> (</w:t>
      </w:r>
      <w:r w:rsidR="00585842" w:rsidRPr="003C1614">
        <w:rPr>
          <w:rFonts w:ascii="NimbusRomNo9L-ReguItal" w:hAnsi="NimbusRomNo9L-ReguItal" w:cs="NimbusRomNo9L-ReguItal"/>
          <w:i/>
        </w:rPr>
        <w:t>Prototype Graphic Framework</w:t>
      </w:r>
      <w:r w:rsidR="008B0136">
        <w:t>)</w:t>
      </w:r>
      <w:r w:rsidR="00241E67" w:rsidRPr="00241E67">
        <w:rPr>
          <w:rFonts w:ascii="NimbusRomNo9L-ReguItal" w:hAnsi="NimbusRomNo9L-ReguItal" w:cs="NimbusRomNo9L-ReguItal"/>
        </w:rPr>
        <w:t xml:space="preserve"> </w:t>
      </w:r>
      <w:sdt>
        <w:sdtPr>
          <w:rPr>
            <w:rFonts w:ascii="NimbusRomNo9L-ReguItal" w:hAnsi="NimbusRomNo9L-ReguItal" w:cs="NimbusRomNo9L-ReguItal"/>
          </w:rPr>
          <w:id w:val="12648399"/>
          <w:citation/>
        </w:sdtPr>
        <w:sdtContent>
          <w:r w:rsidR="00387589">
            <w:rPr>
              <w:rFonts w:ascii="NimbusRomNo9L-ReguItal" w:hAnsi="NimbusRomNo9L-ReguItal" w:cs="NimbusRomNo9L-ReguItal"/>
            </w:rPr>
            <w:fldChar w:fldCharType="begin"/>
          </w:r>
          <w:r w:rsidR="00241E67" w:rsidRPr="002D2BDF">
            <w:rPr>
              <w:rFonts w:ascii="NimbusRomNo9L-ReguItal" w:hAnsi="NimbusRomNo9L-ReguItal" w:cs="NimbusRomNo9L-ReguItal"/>
            </w:rPr>
            <w:instrText xml:space="preserve"> CITATION Gru10 \l 1033 </w:instrText>
          </w:r>
          <w:r w:rsidR="00387589">
            <w:rPr>
              <w:rFonts w:ascii="NimbusRomNo9L-ReguItal" w:hAnsi="NimbusRomNo9L-ReguItal" w:cs="NimbusRomNo9L-ReguItal"/>
            </w:rPr>
            <w:fldChar w:fldCharType="separate"/>
          </w:r>
          <w:r w:rsidR="0033762C" w:rsidRPr="0033762C">
            <w:rPr>
              <w:rFonts w:ascii="NimbusRomNo9L-ReguItal" w:hAnsi="NimbusRomNo9L-ReguItal" w:cs="NimbusRomNo9L-ReguItal"/>
              <w:noProof/>
            </w:rPr>
            <w:t>(30)</w:t>
          </w:r>
          <w:r w:rsidR="00387589">
            <w:rPr>
              <w:rFonts w:ascii="NimbusRomNo9L-ReguItal" w:hAnsi="NimbusRomNo9L-ReguItal" w:cs="NimbusRomNo9L-ReguItal"/>
            </w:rPr>
            <w:fldChar w:fldCharType="end"/>
          </w:r>
        </w:sdtContent>
      </w:sdt>
      <w:r w:rsidR="00585842" w:rsidRPr="00585842">
        <w:t xml:space="preserve"> para gerar as entidades visuais exibidas no </w:t>
      </w:r>
      <w:r w:rsidR="00585842" w:rsidRPr="00585842">
        <w:lastRenderedPageBreak/>
        <w:t>navegador.</w:t>
      </w:r>
      <w:r w:rsidR="008B0136">
        <w:t xml:space="preserve"> E, apesar do </w:t>
      </w:r>
      <w:r w:rsidR="008B0136" w:rsidRPr="003C1614">
        <w:rPr>
          <w:i/>
        </w:rPr>
        <w:t>PGF</w:t>
      </w:r>
      <w:r w:rsidR="008B0136">
        <w:t xml:space="preserve"> ser um</w:t>
      </w:r>
      <w:r w:rsidR="00585842">
        <w:t xml:space="preserve"> framework bem conceituado, foi necessário também, desenvolver e ajustar algumas funcionalidades, com o intuito de atender às necessidades da ferramenta durante o processo de desenvolvimento.</w:t>
      </w:r>
    </w:p>
    <w:p w:rsidR="00D525B5" w:rsidRDefault="00D525B5" w:rsidP="009C3DA6">
      <w:pPr>
        <w:spacing w:before="120" w:after="0" w:line="360" w:lineRule="auto"/>
        <w:ind w:firstLine="709"/>
        <w:jc w:val="both"/>
      </w:pPr>
      <w:r>
        <w:t>Um dos grandes desafios encontrados no desenvolvimento deste cliente web gráfico foi a geração, exibição e manipulação das entidades gráficas em tempo de execução. Para isso, foi realizada uma extensa pesquisa e avaliação de diversos frameworks existentes para a realização destas tarefas de modo satisfatório.</w:t>
      </w:r>
    </w:p>
    <w:p w:rsidR="00D525B5" w:rsidRDefault="002D2BDF" w:rsidP="009C3DA6">
      <w:pPr>
        <w:spacing w:before="120" w:after="0" w:line="360" w:lineRule="auto"/>
        <w:ind w:firstLine="709"/>
        <w:jc w:val="both"/>
      </w:pPr>
      <w:r>
        <w:t xml:space="preserve">O framework Jscanvas </w:t>
      </w:r>
      <w:sdt>
        <w:sdtPr>
          <w:id w:val="12648434"/>
          <w:citation/>
        </w:sdtPr>
        <w:sdtContent>
          <w:r w:rsidR="00387589">
            <w:fldChar w:fldCharType="begin"/>
          </w:r>
          <w:r w:rsidRPr="002D2BDF">
            <w:instrText xml:space="preserve"> CITATION jsc10 \l 1033 </w:instrText>
          </w:r>
          <w:r w:rsidR="00387589">
            <w:fldChar w:fldCharType="separate"/>
          </w:r>
          <w:r w:rsidR="0033762C" w:rsidRPr="0033762C">
            <w:rPr>
              <w:noProof/>
            </w:rPr>
            <w:t>(31)</w:t>
          </w:r>
          <w:r w:rsidR="00387589">
            <w:fldChar w:fldCharType="end"/>
          </w:r>
        </w:sdtContent>
      </w:sdt>
      <w:r w:rsidR="00D902F1" w:rsidRPr="00D902F1">
        <w:t xml:space="preserve"> foi utilizado inicialmente</w:t>
      </w:r>
      <w:r w:rsidR="00D902F1">
        <w:t xml:space="preserve"> para a criação da interface, mas durante o desenvolvimento, surgiu a necessidade da integração de várias telas da ferramenta. A partir deste ponto, o Jscanvas foi substituído pelo framework PGF, que atendeu de forma adequada às necessidades do desenvolvimento.</w:t>
      </w:r>
    </w:p>
    <w:p w:rsidR="00445831" w:rsidRDefault="00D902F1" w:rsidP="009C3DA6">
      <w:pPr>
        <w:spacing w:before="120" w:after="0" w:line="360" w:lineRule="auto"/>
        <w:ind w:firstLine="709"/>
        <w:jc w:val="both"/>
      </w:pPr>
      <w:r>
        <w:t>Para a criação das consultas, as infor</w:t>
      </w:r>
      <w:r w:rsidRPr="00BC2A95">
        <w:t xml:space="preserve">mações necessárias para </w:t>
      </w:r>
      <w:r w:rsidR="003C1614">
        <w:t xml:space="preserve">a </w:t>
      </w:r>
      <w:r w:rsidR="006879DA">
        <w:t>construção e transformação da suas representações visuais em representações textuais, são armazenadas no próprio cliente em variáveis existentes no código Javascript.</w:t>
      </w:r>
    </w:p>
    <w:p w:rsidR="00445831" w:rsidRDefault="00445831" w:rsidP="009C3DA6">
      <w:pPr>
        <w:spacing w:before="120" w:after="0" w:line="360" w:lineRule="auto"/>
        <w:ind w:firstLine="709"/>
        <w:jc w:val="both"/>
      </w:pPr>
      <w:r>
        <w:t>No segundo blo</w:t>
      </w:r>
      <w:r w:rsidR="003C1614">
        <w:t>co</w:t>
      </w:r>
      <w:r w:rsidR="002D2BDF">
        <w:t xml:space="preserve">, a aplicação residente no Tomcat </w:t>
      </w:r>
      <w:r>
        <w:t xml:space="preserve">é </w:t>
      </w:r>
      <w:r w:rsidR="00031F91">
        <w:t xml:space="preserve">a </w:t>
      </w:r>
      <w:r>
        <w:t xml:space="preserve">parte </w:t>
      </w:r>
      <w:r w:rsidR="00FF1A45">
        <w:t xml:space="preserve">de </w:t>
      </w:r>
      <w:r>
        <w:t xml:space="preserve">ViXQueL que realiza </w:t>
      </w:r>
      <w:r w:rsidR="003C1614">
        <w:t>a transformação</w:t>
      </w:r>
      <w:r>
        <w:t xml:space="preserve"> da consulta visual para a consulta textual, além de ser responsável por conectar-se ao SGBD XML nativo e executar as consultas construídas. </w:t>
      </w:r>
      <w:r w:rsidR="00FF5B8D">
        <w:t>A recuperação do esquema XML é o</w:t>
      </w:r>
      <w:r>
        <w:t>utra responsabilidade importante</w:t>
      </w:r>
      <w:r w:rsidR="00FF5B8D">
        <w:t xml:space="preserve"> deste bloco. Tal esquema é utilizado para </w:t>
      </w:r>
      <w:r w:rsidR="00E32AB8">
        <w:t xml:space="preserve">a navegação das entidades e para construção das consultas. Este esquema é extraído através da </w:t>
      </w:r>
      <w:r w:rsidR="00E32AB8" w:rsidRPr="00E32AB8">
        <w:t>verificação das entidades e atributos existentes na base e</w:t>
      </w:r>
      <w:r w:rsidR="00FF1A45">
        <w:t>,</w:t>
      </w:r>
      <w:r w:rsidR="00E32AB8" w:rsidRPr="00E32AB8">
        <w:t xml:space="preserve"> por isso, </w:t>
      </w:r>
      <w:r w:rsidR="00BC3BA4">
        <w:t>não tem ligação nenhuma com DTD</w:t>
      </w:r>
      <w:r w:rsidR="00EC4ED8">
        <w:t xml:space="preserve"> </w:t>
      </w:r>
      <w:sdt>
        <w:sdtPr>
          <w:id w:val="79508106"/>
          <w:citation/>
        </w:sdtPr>
        <w:sdtContent>
          <w:r w:rsidR="00387589">
            <w:fldChar w:fldCharType="begin"/>
          </w:r>
          <w:r w:rsidR="00491B0F" w:rsidRPr="00491B0F">
            <w:instrText xml:space="preserve"> CITATION Doc10 \l 1033 </w:instrText>
          </w:r>
          <w:r w:rsidR="00387589">
            <w:fldChar w:fldCharType="separate"/>
          </w:r>
          <w:r w:rsidR="0033762C" w:rsidRPr="0033762C">
            <w:rPr>
              <w:noProof/>
            </w:rPr>
            <w:t>(19)</w:t>
          </w:r>
          <w:r w:rsidR="00387589">
            <w:fldChar w:fldCharType="end"/>
          </w:r>
        </w:sdtContent>
      </w:sdt>
      <w:r w:rsidR="00BC3BA4">
        <w:t xml:space="preserve"> ou </w:t>
      </w:r>
      <w:bookmarkStart w:id="71" w:name="OLE_LINK1"/>
      <w:bookmarkStart w:id="72" w:name="OLE_LINK2"/>
      <w:r w:rsidR="00BC3BA4">
        <w:t>XML Schema</w:t>
      </w:r>
      <w:bookmarkEnd w:id="71"/>
      <w:bookmarkEnd w:id="72"/>
      <w:r w:rsidR="00491B0F">
        <w:t xml:space="preserve"> </w:t>
      </w:r>
      <w:sdt>
        <w:sdtPr>
          <w:id w:val="79508108"/>
          <w:citation/>
        </w:sdtPr>
        <w:sdtContent>
          <w:r w:rsidR="00387589">
            <w:fldChar w:fldCharType="begin"/>
          </w:r>
          <w:r w:rsidR="00491B0F" w:rsidRPr="00491B0F">
            <w:instrText xml:space="preserve"> CITATION XML10 \l 1033 </w:instrText>
          </w:r>
          <w:r w:rsidR="00387589">
            <w:fldChar w:fldCharType="separate"/>
          </w:r>
          <w:r w:rsidR="0033762C" w:rsidRPr="0033762C">
            <w:rPr>
              <w:noProof/>
            </w:rPr>
            <w:t>(22)</w:t>
          </w:r>
          <w:r w:rsidR="00387589">
            <w:fldChar w:fldCharType="end"/>
          </w:r>
        </w:sdtContent>
      </w:sdt>
      <w:r w:rsidR="00E32AB8" w:rsidRPr="00E32AB8">
        <w:t>.</w:t>
      </w:r>
    </w:p>
    <w:p w:rsidR="001551E1" w:rsidRDefault="00FC6B84" w:rsidP="009C3DA6">
      <w:pPr>
        <w:spacing w:before="120" w:after="0" w:line="360" w:lineRule="auto"/>
        <w:ind w:firstLine="709"/>
        <w:jc w:val="both"/>
      </w:pPr>
      <w:r>
        <w:t xml:space="preserve">O SGBD XML nativo </w:t>
      </w:r>
      <w:r w:rsidR="00BC3BA4">
        <w:t>Sedna</w:t>
      </w:r>
      <w:sdt>
        <w:sdtPr>
          <w:id w:val="12648436"/>
          <w:citation/>
        </w:sdtPr>
        <w:sdtContent>
          <w:r w:rsidR="00387589">
            <w:fldChar w:fldCharType="begin"/>
          </w:r>
          <w:r w:rsidR="00BC3BA4" w:rsidRPr="00BC3BA4">
            <w:instrText xml:space="preserve"> CITATION SED10 \l 1033 </w:instrText>
          </w:r>
          <w:r w:rsidR="00387589">
            <w:fldChar w:fldCharType="separate"/>
          </w:r>
          <w:r w:rsidR="0033762C" w:rsidRPr="0033762C">
            <w:rPr>
              <w:noProof/>
            </w:rPr>
            <w:t>(32)</w:t>
          </w:r>
          <w:r w:rsidR="00387589">
            <w:fldChar w:fldCharType="end"/>
          </w:r>
        </w:sdtContent>
      </w:sdt>
      <w:r w:rsidR="00BC3BA4">
        <w:t xml:space="preserve"> </w:t>
      </w:r>
      <w:r w:rsidR="00200C03">
        <w:t xml:space="preserve">está </w:t>
      </w:r>
      <w:r>
        <w:t xml:space="preserve">situado no bloco 3 e compõe o lado da arquitetura que é responsável por armazenar os documentos XML utilizados nas consultas construídas. </w:t>
      </w:r>
      <w:r w:rsidR="001551E1">
        <w:t xml:space="preserve">Todos os documentos XML referenciados são alocados em uma </w:t>
      </w:r>
      <w:r w:rsidR="001551E1" w:rsidRPr="00200C03">
        <w:rPr>
          <w:i/>
        </w:rPr>
        <w:t>collection</w:t>
      </w:r>
      <w:r w:rsidR="001551E1">
        <w:t xml:space="preserve"> a fim de permitir a consulta a mais de um documento XML.</w:t>
      </w:r>
      <w:r w:rsidR="00F76FA9">
        <w:t xml:space="preserve"> E, também, buscando uma melhor usabilidade, tanto os elementos</w:t>
      </w:r>
      <w:r w:rsidR="00200C03">
        <w:t>,</w:t>
      </w:r>
      <w:r w:rsidR="00F76FA9">
        <w:t xml:space="preserve"> quanto os atributos são representados da mesma forma na estrutura </w:t>
      </w:r>
      <w:r w:rsidR="009E36E7">
        <w:t xml:space="preserve">em forma de árvore para a consulta XQuery </w:t>
      </w:r>
      <w:r w:rsidR="003C1614">
        <w:t>visual</w:t>
      </w:r>
      <w:r w:rsidR="00D61E20">
        <w:t>.</w:t>
      </w:r>
    </w:p>
    <w:p w:rsidR="00A64515" w:rsidRPr="00A64515" w:rsidRDefault="00A64515" w:rsidP="00A64515">
      <w:pPr>
        <w:rPr>
          <w:highlight w:val="lightGray"/>
        </w:rPr>
      </w:pPr>
    </w:p>
    <w:p w:rsidR="007D5B74" w:rsidRPr="009E36E7" w:rsidRDefault="007D5B74" w:rsidP="00A6152C">
      <w:pPr>
        <w:pStyle w:val="Ttulo2"/>
        <w:numPr>
          <w:ilvl w:val="1"/>
          <w:numId w:val="3"/>
        </w:numPr>
        <w:spacing w:before="120" w:line="360" w:lineRule="auto"/>
        <w:ind w:left="993" w:hanging="633"/>
        <w:jc w:val="both"/>
      </w:pPr>
      <w:bookmarkStart w:id="73" w:name="_Toc266450050"/>
      <w:r w:rsidRPr="009E36E7">
        <w:t>O sistema</w:t>
      </w:r>
      <w:bookmarkEnd w:id="73"/>
    </w:p>
    <w:p w:rsidR="00D86BF4" w:rsidRPr="0078544E" w:rsidRDefault="00D86BF4" w:rsidP="002170CD">
      <w:pPr>
        <w:spacing w:before="120" w:after="0" w:line="360" w:lineRule="auto"/>
        <w:ind w:firstLine="709"/>
        <w:jc w:val="both"/>
      </w:pPr>
      <w:r w:rsidRPr="0078544E">
        <w:t xml:space="preserve">Nesta seção, é descrito o processo completo de conexão do cliente gráfico até o SGBD XML nativo através do servidor web. Também é apresentada a funcionalidade de criação de novas bases, bem como é fornecida uma apresentação detalhada de </w:t>
      </w:r>
      <w:r w:rsidRPr="0078544E">
        <w:lastRenderedPageBreak/>
        <w:t>todos os objetos encontrados na interface gráfica da aplicação do lado cliente, a qual é utilizada na criação de consultas que são</w:t>
      </w:r>
      <w:r w:rsidR="00C53E53" w:rsidRPr="0078544E">
        <w:t xml:space="preserve"> </w:t>
      </w:r>
      <w:r w:rsidRPr="0078544E">
        <w:t>realizadas na base de dados.</w:t>
      </w:r>
    </w:p>
    <w:p w:rsidR="00EB2703" w:rsidRDefault="0094270F" w:rsidP="009C3DA6">
      <w:pPr>
        <w:spacing w:before="120" w:after="0" w:line="360" w:lineRule="auto"/>
        <w:ind w:firstLine="709"/>
        <w:jc w:val="both"/>
      </w:pPr>
      <w:r>
        <w:t xml:space="preserve">A </w:t>
      </w:r>
      <w:r w:rsidR="00387589">
        <w:fldChar w:fldCharType="begin"/>
      </w:r>
      <w:r>
        <w:instrText xml:space="preserve"> REF _Ref264184950 \h </w:instrText>
      </w:r>
      <w:r w:rsidR="00387589">
        <w:fldChar w:fldCharType="separate"/>
      </w:r>
      <w:r w:rsidR="005B61E3">
        <w:t xml:space="preserve">Figura </w:t>
      </w:r>
      <w:r w:rsidR="005B61E3">
        <w:rPr>
          <w:noProof/>
        </w:rPr>
        <w:t>3</w:t>
      </w:r>
      <w:r w:rsidR="005B61E3">
        <w:noBreakHyphen/>
      </w:r>
      <w:r w:rsidR="005B61E3">
        <w:rPr>
          <w:noProof/>
        </w:rPr>
        <w:t>2</w:t>
      </w:r>
      <w:r w:rsidR="00387589">
        <w:fldChar w:fldCharType="end"/>
      </w:r>
      <w:r>
        <w:t xml:space="preserve"> </w:t>
      </w:r>
      <w:r w:rsidR="00D86BF4" w:rsidRPr="008054CE">
        <w:t xml:space="preserve">mostra a </w:t>
      </w:r>
      <w:r w:rsidR="008054CE" w:rsidRPr="008054CE">
        <w:t>interface da ViXQueL</w:t>
      </w:r>
      <w:r w:rsidR="00D86BF4" w:rsidRPr="008054CE">
        <w:t xml:space="preserve"> responsável pela conexão com o SGBD XML nativo e pelas operações de gerenciamento do servidor de banco de dados</w:t>
      </w:r>
      <w:r w:rsidR="008054CE" w:rsidRPr="008054CE">
        <w:t>. Estas operações podem ser:</w:t>
      </w:r>
      <w:r w:rsidR="00D86BF4" w:rsidRPr="008054CE">
        <w:t xml:space="preserve"> iniciar </w:t>
      </w:r>
      <w:r w:rsidR="008054CE" w:rsidRPr="008054CE">
        <w:t xml:space="preserve">e </w:t>
      </w:r>
      <w:r w:rsidR="00D86BF4" w:rsidRPr="008054CE">
        <w:t>parar o servidor, verificar se o servidor está ou não iniciado, gerenciar bases de dados</w:t>
      </w:r>
      <w:r w:rsidR="008054CE" w:rsidRPr="008054CE">
        <w:t>, bem como</w:t>
      </w:r>
      <w:r w:rsidR="00D86BF4" w:rsidRPr="008054CE">
        <w:t xml:space="preserve"> seus dados. Além disto, esta área de gerenciamento tem o item</w:t>
      </w:r>
      <w:r w:rsidR="00386278" w:rsidRPr="008054CE">
        <w:t xml:space="preserve"> </w:t>
      </w:r>
      <w:r w:rsidR="00D86BF4" w:rsidRPr="008054CE">
        <w:t xml:space="preserve">“Query information”, que </w:t>
      </w:r>
      <w:r w:rsidR="008054CE" w:rsidRPr="008054CE">
        <w:t>levará</w:t>
      </w:r>
      <w:r w:rsidR="00D86BF4" w:rsidRPr="008054CE">
        <w:t xml:space="preserve"> para a tela de criação de consultas.</w:t>
      </w:r>
      <w:r w:rsidR="00386278" w:rsidRPr="008054CE">
        <w:t xml:space="preserve"> </w:t>
      </w:r>
    </w:p>
    <w:p w:rsidR="00EB2703" w:rsidRDefault="00EB2703" w:rsidP="00980829">
      <w:pPr>
        <w:keepNext/>
        <w:spacing w:before="120" w:after="0" w:line="360" w:lineRule="auto"/>
        <w:jc w:val="center"/>
      </w:pPr>
      <w:r>
        <w:rPr>
          <w:noProof/>
          <w:lang w:eastAsia="pt-BR"/>
        </w:rPr>
        <w:drawing>
          <wp:inline distT="0" distB="0" distL="0" distR="0">
            <wp:extent cx="2272087" cy="1415957"/>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274965" cy="1417750"/>
                    </a:xfrm>
                    <a:prstGeom prst="rect">
                      <a:avLst/>
                    </a:prstGeom>
                    <a:noFill/>
                    <a:ln w="9525">
                      <a:noFill/>
                      <a:miter lim="800000"/>
                      <a:headEnd/>
                      <a:tailEnd/>
                    </a:ln>
                  </pic:spPr>
                </pic:pic>
              </a:graphicData>
            </a:graphic>
          </wp:inline>
        </w:drawing>
      </w:r>
    </w:p>
    <w:p w:rsidR="00386278" w:rsidRDefault="0094270F" w:rsidP="00980829">
      <w:pPr>
        <w:pStyle w:val="Legenda"/>
        <w:jc w:val="center"/>
      </w:pPr>
      <w:bookmarkStart w:id="74" w:name="_Ref264184950"/>
      <w:bookmarkStart w:id="75" w:name="_Toc266450082"/>
      <w:r>
        <w:t xml:space="preserve">Figura </w:t>
      </w:r>
      <w:fldSimple w:instr=" STYLEREF 1 \s ">
        <w:r w:rsidR="005B61E3">
          <w:rPr>
            <w:noProof/>
          </w:rPr>
          <w:t>3</w:t>
        </w:r>
      </w:fldSimple>
      <w:r w:rsidR="00106163">
        <w:noBreakHyphen/>
      </w:r>
      <w:fldSimple w:instr=" SEQ Figura \* ARABIC \s 1 ">
        <w:r w:rsidR="005B61E3">
          <w:rPr>
            <w:noProof/>
          </w:rPr>
          <w:t>2</w:t>
        </w:r>
      </w:fldSimple>
      <w:bookmarkEnd w:id="74"/>
      <w:r w:rsidR="00596046">
        <w:t xml:space="preserve"> – </w:t>
      </w:r>
      <w:r w:rsidR="00596046" w:rsidRPr="00596046">
        <w:t>Tela</w:t>
      </w:r>
      <w:r w:rsidR="00596046">
        <w:t xml:space="preserve"> </w:t>
      </w:r>
      <w:r w:rsidR="00596046" w:rsidRPr="00596046">
        <w:t>de gerenciamento de conectividade da ViXQueL</w:t>
      </w:r>
      <w:bookmarkEnd w:id="75"/>
    </w:p>
    <w:p w:rsidR="00980829" w:rsidRPr="00980829" w:rsidRDefault="00980829" w:rsidP="00980829"/>
    <w:p w:rsidR="00386278" w:rsidRPr="007D77E3" w:rsidRDefault="00D86BF4" w:rsidP="009C3DA6">
      <w:pPr>
        <w:spacing w:before="120" w:after="0" w:line="360" w:lineRule="auto"/>
        <w:ind w:firstLine="709"/>
        <w:jc w:val="both"/>
        <w:rPr>
          <w:highlight w:val="lightGray"/>
        </w:rPr>
      </w:pPr>
      <w:r w:rsidRPr="00B81F04">
        <w:t xml:space="preserve">Janelas </w:t>
      </w:r>
      <w:r w:rsidRPr="00B81F04">
        <w:rPr>
          <w:rFonts w:ascii="NimbusRomNo9L-ReguItal" w:hAnsi="NimbusRomNo9L-ReguItal" w:cs="NimbusRomNo9L-ReguItal"/>
        </w:rPr>
        <w:t xml:space="preserve">pop-up </w:t>
      </w:r>
      <w:r w:rsidRPr="00B81F04">
        <w:t xml:space="preserve">são mostradas durante as operações de gerenciamento, bem como em toda a aplicação, com os resultados das consultas implementadas, mensagens de erro na conexão e fechamento da conexão. Nestas operações, o cliente se comunica com o SGBD XML nativo utilizando a tecnologia </w:t>
      </w:r>
      <w:r w:rsidRPr="00B81F04">
        <w:rPr>
          <w:rFonts w:ascii="NimbusRomNo9L-ReguItal" w:hAnsi="NimbusRomNo9L-ReguItal" w:cs="NimbusRomNo9L-ReguItal"/>
        </w:rPr>
        <w:t xml:space="preserve">Asynchronous JavaScript And XML </w:t>
      </w:r>
      <w:r w:rsidR="00D3578E">
        <w:t>(AJAX)</w:t>
      </w:r>
      <w:sdt>
        <w:sdtPr>
          <w:id w:val="12648437"/>
          <w:citation/>
        </w:sdtPr>
        <w:sdtContent>
          <w:r w:rsidR="00387589">
            <w:fldChar w:fldCharType="begin"/>
          </w:r>
          <w:r w:rsidR="00D3578E" w:rsidRPr="00D3578E">
            <w:instrText xml:space="preserve"> CITATION AJA10 \l 1033 </w:instrText>
          </w:r>
          <w:r w:rsidR="00387589">
            <w:fldChar w:fldCharType="separate"/>
          </w:r>
          <w:r w:rsidR="0033762C" w:rsidRPr="0033762C">
            <w:rPr>
              <w:noProof/>
            </w:rPr>
            <w:t>(33)</w:t>
          </w:r>
          <w:r w:rsidR="00387589">
            <w:fldChar w:fldCharType="end"/>
          </w:r>
        </w:sdtContent>
      </w:sdt>
      <w:r w:rsidRPr="00B81F04">
        <w:t>.</w:t>
      </w:r>
    </w:p>
    <w:p w:rsidR="00735892" w:rsidRDefault="0094270F" w:rsidP="00735892">
      <w:pPr>
        <w:spacing w:before="120" w:after="0" w:line="360" w:lineRule="auto"/>
        <w:ind w:firstLine="709"/>
        <w:jc w:val="both"/>
      </w:pPr>
      <w:r>
        <w:t xml:space="preserve">A </w:t>
      </w:r>
      <w:fldSimple w:instr=" REF _Ref264184995 \h  \* MERGEFORMAT ">
        <w:r w:rsidR="005B61E3" w:rsidRPr="001643B4">
          <w:t xml:space="preserve">Figura </w:t>
        </w:r>
        <w:r w:rsidR="005B61E3">
          <w:t>3</w:t>
        </w:r>
        <w:r w:rsidR="005B61E3">
          <w:noBreakHyphen/>
          <w:t>3</w:t>
        </w:r>
      </w:fldSimple>
      <w:r>
        <w:t xml:space="preserve"> </w:t>
      </w:r>
      <w:r w:rsidR="00386278" w:rsidRPr="00B81F04">
        <w:t>mostra a tela que contém as operações de gerenciamento das bases de dados. Esta permite a escolha da base de dados a ser utilizada nas operações de gerenciamento de informações e consultas. Nesta tela, pode-se ainda iniciar, parar e excluir bases de dados selecionadas, além de permitir a criação de novas bases de dados.</w:t>
      </w:r>
      <w:r w:rsidR="00735892" w:rsidRPr="00735892">
        <w:t xml:space="preserve"> </w:t>
      </w:r>
    </w:p>
    <w:p w:rsidR="00D61E20" w:rsidRDefault="00D61E20" w:rsidP="00D61E20">
      <w:pPr>
        <w:keepNext/>
        <w:spacing w:before="120" w:after="0" w:line="360" w:lineRule="auto"/>
        <w:jc w:val="center"/>
      </w:pPr>
      <w:r>
        <w:rPr>
          <w:noProof/>
          <w:lang w:eastAsia="pt-BR"/>
        </w:rPr>
        <w:lastRenderedPageBreak/>
        <w:drawing>
          <wp:inline distT="0" distB="0" distL="0" distR="0">
            <wp:extent cx="3823278" cy="3235077"/>
            <wp:effectExtent l="19050" t="0" r="5772" b="0"/>
            <wp:docPr id="2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859573" cy="3265788"/>
                    </a:xfrm>
                    <a:prstGeom prst="rect">
                      <a:avLst/>
                    </a:prstGeom>
                    <a:noFill/>
                    <a:ln w="9525">
                      <a:noFill/>
                      <a:miter lim="800000"/>
                      <a:headEnd/>
                      <a:tailEnd/>
                    </a:ln>
                  </pic:spPr>
                </pic:pic>
              </a:graphicData>
            </a:graphic>
          </wp:inline>
        </w:drawing>
      </w:r>
    </w:p>
    <w:p w:rsidR="00D61E20" w:rsidRDefault="00D61E20" w:rsidP="00D61E20">
      <w:pPr>
        <w:pStyle w:val="Legenda"/>
        <w:jc w:val="center"/>
      </w:pPr>
      <w:bookmarkStart w:id="76" w:name="_Ref264184995"/>
      <w:bookmarkStart w:id="77" w:name="_Toc266450083"/>
      <w:r w:rsidRPr="001643B4">
        <w:t xml:space="preserve">Figura </w:t>
      </w:r>
      <w:fldSimple w:instr=" STYLEREF 1 \s ">
        <w:r w:rsidR="005B61E3">
          <w:rPr>
            <w:noProof/>
          </w:rPr>
          <w:t>3</w:t>
        </w:r>
      </w:fldSimple>
      <w:r w:rsidR="00106163">
        <w:noBreakHyphen/>
      </w:r>
      <w:fldSimple w:instr=" SEQ Figura \* ARABIC \s 1 ">
        <w:r w:rsidR="005B61E3">
          <w:rPr>
            <w:noProof/>
          </w:rPr>
          <w:t>3</w:t>
        </w:r>
      </w:fldSimple>
      <w:bookmarkEnd w:id="76"/>
      <w:r w:rsidRPr="001643B4">
        <w:t xml:space="preserve"> – Tela de gerenciamento de bases de dados</w:t>
      </w:r>
      <w:bookmarkEnd w:id="77"/>
    </w:p>
    <w:p w:rsidR="00D61E20" w:rsidRPr="00735892" w:rsidRDefault="00D61E20" w:rsidP="00735892">
      <w:pPr>
        <w:spacing w:before="120" w:after="0" w:line="360" w:lineRule="auto"/>
        <w:ind w:firstLine="709"/>
        <w:jc w:val="both"/>
      </w:pPr>
    </w:p>
    <w:p w:rsidR="00735892" w:rsidRDefault="00735892" w:rsidP="00735892">
      <w:pPr>
        <w:spacing w:before="120" w:after="0" w:line="360" w:lineRule="auto"/>
        <w:ind w:firstLine="709"/>
        <w:jc w:val="both"/>
      </w:pPr>
      <w:r w:rsidRPr="00926BDD">
        <w:t>A tela de criação de consultas é dividida em oito partes principais</w:t>
      </w:r>
      <w:r w:rsidR="00D61E20">
        <w:t xml:space="preserve"> (</w:t>
      </w:r>
      <w:r w:rsidR="00387589">
        <w:fldChar w:fldCharType="begin"/>
      </w:r>
      <w:r w:rsidR="00D61E20">
        <w:instrText xml:space="preserve"> REF _Ref266289782 \h </w:instrText>
      </w:r>
      <w:r w:rsidR="00387589">
        <w:fldChar w:fldCharType="separate"/>
      </w:r>
      <w:r w:rsidR="005B61E3">
        <w:t xml:space="preserve">Figura </w:t>
      </w:r>
      <w:r w:rsidR="005B61E3">
        <w:rPr>
          <w:noProof/>
        </w:rPr>
        <w:t>3</w:t>
      </w:r>
      <w:r w:rsidR="005B61E3">
        <w:noBreakHyphen/>
      </w:r>
      <w:r w:rsidR="005B61E3">
        <w:rPr>
          <w:noProof/>
        </w:rPr>
        <w:t>4</w:t>
      </w:r>
      <w:r w:rsidR="00387589">
        <w:fldChar w:fldCharType="end"/>
      </w:r>
      <w:r w:rsidR="00D61E20">
        <w:t>).</w:t>
      </w:r>
      <w:r w:rsidRPr="00926BDD">
        <w:t xml:space="preserve"> Cada uma das funcionalidades existentes nesta tela é apresentada e explicada logo abaixo e está numerada de 1 a 8, como pode ser visto </w:t>
      </w:r>
      <w:r w:rsidR="00D61E20">
        <w:t xml:space="preserve">no </w:t>
      </w:r>
      <w:r w:rsidR="00387589">
        <w:fldChar w:fldCharType="begin"/>
      </w:r>
      <w:r w:rsidR="00D61E20">
        <w:instrText xml:space="preserve"> REF _Ref266289955 \h </w:instrText>
      </w:r>
      <w:r w:rsidR="00387589">
        <w:fldChar w:fldCharType="separate"/>
      </w:r>
      <w:r w:rsidR="005B61E3">
        <w:t xml:space="preserve">Quadro </w:t>
      </w:r>
      <w:r w:rsidR="005B61E3">
        <w:rPr>
          <w:noProof/>
        </w:rPr>
        <w:t>3</w:t>
      </w:r>
      <w:r w:rsidR="005B61E3">
        <w:noBreakHyphen/>
      </w:r>
      <w:r w:rsidR="005B61E3">
        <w:rPr>
          <w:noProof/>
        </w:rPr>
        <w:t>1</w:t>
      </w:r>
      <w:r w:rsidR="00387589">
        <w:fldChar w:fldCharType="end"/>
      </w:r>
      <w:r w:rsidR="00D61E20">
        <w:t>.</w:t>
      </w:r>
    </w:p>
    <w:p w:rsidR="007D5B74" w:rsidRPr="00B81F04" w:rsidRDefault="007D5B74" w:rsidP="009C3DA6">
      <w:pPr>
        <w:spacing w:before="120" w:after="0" w:line="360" w:lineRule="auto"/>
        <w:ind w:firstLine="709"/>
        <w:jc w:val="both"/>
      </w:pPr>
    </w:p>
    <w:p w:rsidR="00D61E20" w:rsidRDefault="00D61E20" w:rsidP="00D61E20">
      <w:pPr>
        <w:pStyle w:val="Ttulo2"/>
        <w:spacing w:before="120" w:line="360" w:lineRule="auto"/>
        <w:jc w:val="center"/>
      </w:pPr>
      <w:r>
        <w:rPr>
          <w:noProof/>
          <w:lang w:eastAsia="pt-BR"/>
        </w:rPr>
        <w:drawing>
          <wp:inline distT="0" distB="0" distL="0" distR="0">
            <wp:extent cx="5060950" cy="2966720"/>
            <wp:effectExtent l="19050" t="0" r="6350" b="0"/>
            <wp:docPr id="22" name="Imagem 1" descr="D:\TG\Docs\imagens\tela_de_criacao_de_consul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G\Docs\imagens\tela_de_criacao_de_consultas.jpg"/>
                    <pic:cNvPicPr>
                      <a:picLocks noChangeAspect="1" noChangeArrowheads="1"/>
                    </pic:cNvPicPr>
                  </pic:nvPicPr>
                  <pic:blipFill>
                    <a:blip r:embed="rId23" cstate="print"/>
                    <a:srcRect/>
                    <a:stretch>
                      <a:fillRect/>
                    </a:stretch>
                  </pic:blipFill>
                  <pic:spPr bwMode="auto">
                    <a:xfrm>
                      <a:off x="0" y="0"/>
                      <a:ext cx="5060950" cy="2966720"/>
                    </a:xfrm>
                    <a:prstGeom prst="rect">
                      <a:avLst/>
                    </a:prstGeom>
                    <a:noFill/>
                    <a:ln w="9525">
                      <a:noFill/>
                      <a:miter lim="800000"/>
                      <a:headEnd/>
                      <a:tailEnd/>
                    </a:ln>
                  </pic:spPr>
                </pic:pic>
              </a:graphicData>
            </a:graphic>
          </wp:inline>
        </w:drawing>
      </w:r>
      <w:r w:rsidRPr="00D61E20">
        <w:t xml:space="preserve"> </w:t>
      </w:r>
    </w:p>
    <w:p w:rsidR="00D61E20" w:rsidRDefault="00D61E20" w:rsidP="00D61E20">
      <w:pPr>
        <w:pStyle w:val="Legenda"/>
        <w:jc w:val="center"/>
        <w:rPr>
          <w:highlight w:val="lightGray"/>
        </w:rPr>
      </w:pPr>
      <w:bookmarkStart w:id="78" w:name="_Ref266289782"/>
      <w:bookmarkStart w:id="79" w:name="_Toc266450084"/>
      <w:r>
        <w:t xml:space="preserve">Figura </w:t>
      </w:r>
      <w:fldSimple w:instr=" STYLEREF 1 \s ">
        <w:r w:rsidR="005B61E3">
          <w:rPr>
            <w:noProof/>
          </w:rPr>
          <w:t>3</w:t>
        </w:r>
      </w:fldSimple>
      <w:r w:rsidR="00106163">
        <w:noBreakHyphen/>
      </w:r>
      <w:fldSimple w:instr=" SEQ Figura \* ARABIC \s 1 ">
        <w:r w:rsidR="005B61E3">
          <w:rPr>
            <w:noProof/>
          </w:rPr>
          <w:t>4</w:t>
        </w:r>
      </w:fldSimple>
      <w:bookmarkEnd w:id="78"/>
      <w:r>
        <w:t xml:space="preserve"> – Tela principal da ferramenta ViXQueL.</w:t>
      </w:r>
      <w:bookmarkEnd w:id="79"/>
    </w:p>
    <w:p w:rsidR="00491B0F" w:rsidRPr="00491B0F" w:rsidRDefault="00491B0F" w:rsidP="00491B0F"/>
    <w:p w:rsidR="00D61E20" w:rsidRDefault="00D61E20" w:rsidP="00D61E20">
      <w:pPr>
        <w:pStyle w:val="Legenda"/>
        <w:keepNext/>
        <w:jc w:val="center"/>
      </w:pPr>
      <w:bookmarkStart w:id="80" w:name="_Ref266289955"/>
      <w:bookmarkStart w:id="81" w:name="_Ref266290781"/>
      <w:bookmarkStart w:id="82" w:name="_Toc266450100"/>
      <w:r>
        <w:lastRenderedPageBreak/>
        <w:t xml:space="preserve">Quadro </w:t>
      </w:r>
      <w:fldSimple w:instr=" STYLEREF 1 \s ">
        <w:r w:rsidR="005B61E3">
          <w:rPr>
            <w:noProof/>
          </w:rPr>
          <w:t>3</w:t>
        </w:r>
      </w:fldSimple>
      <w:r w:rsidR="00E62CD9">
        <w:noBreakHyphen/>
      </w:r>
      <w:fldSimple w:instr=" SEQ Quadro \* ARABIC \s 1 ">
        <w:r w:rsidR="005B61E3">
          <w:rPr>
            <w:noProof/>
          </w:rPr>
          <w:t>1</w:t>
        </w:r>
      </w:fldSimple>
      <w:bookmarkEnd w:id="80"/>
      <w:r>
        <w:t xml:space="preserve"> – Funções das áreas da Ferramenta ViXQueL</w:t>
      </w:r>
      <w:bookmarkEnd w:id="81"/>
      <w:bookmarkEnd w:id="82"/>
    </w:p>
    <w:tbl>
      <w:tblPr>
        <w:tblStyle w:val="SombreamentoClaro-nfase11"/>
        <w:tblW w:w="0" w:type="auto"/>
        <w:jc w:val="center"/>
        <w:tblLayout w:type="fixed"/>
        <w:tblLook w:val="04A0"/>
      </w:tblPr>
      <w:tblGrid>
        <w:gridCol w:w="614"/>
        <w:gridCol w:w="1934"/>
        <w:gridCol w:w="5172"/>
      </w:tblGrid>
      <w:tr w:rsidR="00926BDD" w:rsidRPr="001D3043" w:rsidTr="00A20632">
        <w:trPr>
          <w:cnfStyle w:val="100000000000"/>
          <w:trHeight w:val="406"/>
          <w:jc w:val="center"/>
        </w:trPr>
        <w:tc>
          <w:tcPr>
            <w:cnfStyle w:val="001000000000"/>
            <w:tcW w:w="614" w:type="dxa"/>
            <w:vAlign w:val="center"/>
          </w:tcPr>
          <w:p w:rsidR="00926BDD" w:rsidRPr="001D3043" w:rsidRDefault="00926BDD" w:rsidP="00AD2ACB">
            <w:pPr>
              <w:spacing w:before="120" w:line="360" w:lineRule="auto"/>
              <w:jc w:val="center"/>
              <w:rPr>
                <w:b w:val="0"/>
                <w:sz w:val="18"/>
                <w:szCs w:val="16"/>
              </w:rPr>
            </w:pPr>
            <w:r w:rsidRPr="001D3043">
              <w:rPr>
                <w:b w:val="0"/>
                <w:sz w:val="18"/>
                <w:szCs w:val="16"/>
              </w:rPr>
              <w:t>Área</w:t>
            </w:r>
          </w:p>
        </w:tc>
        <w:tc>
          <w:tcPr>
            <w:tcW w:w="1934" w:type="dxa"/>
            <w:vAlign w:val="center"/>
          </w:tcPr>
          <w:p w:rsidR="00926BDD" w:rsidRPr="001D3043" w:rsidRDefault="00C93B26" w:rsidP="00AD2ACB">
            <w:pPr>
              <w:spacing w:before="120" w:line="360" w:lineRule="auto"/>
              <w:jc w:val="center"/>
              <w:cnfStyle w:val="100000000000"/>
              <w:rPr>
                <w:b w:val="0"/>
                <w:sz w:val="18"/>
                <w:szCs w:val="16"/>
              </w:rPr>
            </w:pPr>
            <w:r w:rsidRPr="001D3043">
              <w:rPr>
                <w:b w:val="0"/>
                <w:sz w:val="18"/>
                <w:szCs w:val="16"/>
              </w:rPr>
              <w:t>Nome</w:t>
            </w:r>
          </w:p>
        </w:tc>
        <w:tc>
          <w:tcPr>
            <w:tcW w:w="5172" w:type="dxa"/>
            <w:vAlign w:val="center"/>
          </w:tcPr>
          <w:p w:rsidR="00926BDD" w:rsidRPr="001D3043" w:rsidRDefault="00C93B26" w:rsidP="00AD2ACB">
            <w:pPr>
              <w:spacing w:before="120" w:line="360" w:lineRule="auto"/>
              <w:jc w:val="center"/>
              <w:cnfStyle w:val="100000000000"/>
              <w:rPr>
                <w:b w:val="0"/>
                <w:sz w:val="18"/>
                <w:szCs w:val="16"/>
              </w:rPr>
            </w:pPr>
            <w:r w:rsidRPr="001D3043">
              <w:rPr>
                <w:b w:val="0"/>
                <w:sz w:val="18"/>
                <w:szCs w:val="16"/>
              </w:rPr>
              <w:t>Função</w:t>
            </w:r>
          </w:p>
        </w:tc>
      </w:tr>
      <w:tr w:rsidR="00926BDD" w:rsidRPr="001D3043" w:rsidTr="00A20632">
        <w:trPr>
          <w:cnfStyle w:val="000000100000"/>
          <w:trHeight w:val="895"/>
          <w:jc w:val="center"/>
        </w:trPr>
        <w:tc>
          <w:tcPr>
            <w:cnfStyle w:val="001000000000"/>
            <w:tcW w:w="614" w:type="dxa"/>
          </w:tcPr>
          <w:p w:rsidR="00926BDD" w:rsidRPr="001D3043" w:rsidRDefault="00926BDD" w:rsidP="009C3DA6">
            <w:pPr>
              <w:spacing w:before="120" w:line="360" w:lineRule="auto"/>
              <w:jc w:val="center"/>
              <w:rPr>
                <w:sz w:val="16"/>
                <w:szCs w:val="16"/>
              </w:rPr>
            </w:pPr>
            <w:r w:rsidRPr="001D3043">
              <w:rPr>
                <w:sz w:val="16"/>
                <w:szCs w:val="16"/>
              </w:rPr>
              <w:t>1</w:t>
            </w:r>
          </w:p>
        </w:tc>
        <w:tc>
          <w:tcPr>
            <w:tcW w:w="1934" w:type="dxa"/>
          </w:tcPr>
          <w:p w:rsidR="00926BDD" w:rsidRPr="001D3043" w:rsidRDefault="00C93B26" w:rsidP="009C3DA6">
            <w:pPr>
              <w:spacing w:before="120" w:line="360" w:lineRule="auto"/>
              <w:jc w:val="center"/>
              <w:cnfStyle w:val="000000100000"/>
              <w:rPr>
                <w:sz w:val="16"/>
                <w:szCs w:val="16"/>
              </w:rPr>
            </w:pPr>
            <w:r w:rsidRPr="001D3043">
              <w:rPr>
                <w:sz w:val="16"/>
                <w:szCs w:val="16"/>
              </w:rPr>
              <w:t>Árvore de metadados</w:t>
            </w:r>
          </w:p>
        </w:tc>
        <w:tc>
          <w:tcPr>
            <w:tcW w:w="5172" w:type="dxa"/>
          </w:tcPr>
          <w:p w:rsidR="00926BDD" w:rsidRPr="001D3043" w:rsidRDefault="001D3043" w:rsidP="006E3569">
            <w:pPr>
              <w:spacing w:before="120" w:line="360" w:lineRule="auto"/>
              <w:jc w:val="both"/>
              <w:cnfStyle w:val="000000100000"/>
              <w:rPr>
                <w:sz w:val="16"/>
                <w:szCs w:val="16"/>
              </w:rPr>
            </w:pPr>
            <w:r w:rsidRPr="001D3043">
              <w:rPr>
                <w:sz w:val="16"/>
                <w:szCs w:val="16"/>
              </w:rPr>
              <w:t>É</w:t>
            </w:r>
            <w:r w:rsidR="00C93B26" w:rsidRPr="001D3043">
              <w:rPr>
                <w:sz w:val="16"/>
                <w:szCs w:val="16"/>
              </w:rPr>
              <w:t xml:space="preserve"> a representação gráfica dos metadados dos documentos XML armazenados na base de dados escolhida.</w:t>
            </w:r>
            <w:r w:rsidRPr="001D3043">
              <w:rPr>
                <w:sz w:val="16"/>
                <w:szCs w:val="16"/>
              </w:rPr>
              <w:t xml:space="preserve"> São entidades </w:t>
            </w:r>
            <w:r w:rsidRPr="006E3569">
              <w:rPr>
                <w:i/>
                <w:sz w:val="16"/>
                <w:szCs w:val="16"/>
              </w:rPr>
              <w:t>drag and drop</w:t>
            </w:r>
            <w:r w:rsidRPr="001D3043">
              <w:rPr>
                <w:sz w:val="16"/>
                <w:szCs w:val="16"/>
              </w:rPr>
              <w:t xml:space="preserve"> que devem ser colocad</w:t>
            </w:r>
            <w:r w:rsidR="006E3569">
              <w:rPr>
                <w:sz w:val="16"/>
                <w:szCs w:val="16"/>
              </w:rPr>
              <w:t>a</w:t>
            </w:r>
            <w:r w:rsidRPr="001D3043">
              <w:rPr>
                <w:sz w:val="16"/>
                <w:szCs w:val="16"/>
              </w:rPr>
              <w:t>s na área de criação de consulta.</w:t>
            </w:r>
          </w:p>
        </w:tc>
      </w:tr>
      <w:tr w:rsidR="00926BDD" w:rsidRPr="001D3043" w:rsidTr="00A20632">
        <w:trPr>
          <w:trHeight w:val="624"/>
          <w:jc w:val="center"/>
        </w:trPr>
        <w:tc>
          <w:tcPr>
            <w:cnfStyle w:val="001000000000"/>
            <w:tcW w:w="614" w:type="dxa"/>
          </w:tcPr>
          <w:p w:rsidR="00926BDD" w:rsidRPr="001D3043" w:rsidRDefault="00926BDD" w:rsidP="009C3DA6">
            <w:pPr>
              <w:spacing w:before="120" w:line="360" w:lineRule="auto"/>
              <w:jc w:val="center"/>
              <w:rPr>
                <w:sz w:val="16"/>
                <w:szCs w:val="16"/>
              </w:rPr>
            </w:pPr>
            <w:r w:rsidRPr="001D3043">
              <w:rPr>
                <w:sz w:val="16"/>
                <w:szCs w:val="16"/>
              </w:rPr>
              <w:t>2</w:t>
            </w:r>
          </w:p>
        </w:tc>
        <w:tc>
          <w:tcPr>
            <w:tcW w:w="1934" w:type="dxa"/>
          </w:tcPr>
          <w:p w:rsidR="00926BDD" w:rsidRPr="001D3043" w:rsidRDefault="00C93B26" w:rsidP="009C3DA6">
            <w:pPr>
              <w:spacing w:before="120" w:line="360" w:lineRule="auto"/>
              <w:jc w:val="center"/>
              <w:cnfStyle w:val="000000000000"/>
              <w:rPr>
                <w:sz w:val="16"/>
                <w:szCs w:val="16"/>
              </w:rPr>
            </w:pPr>
            <w:r w:rsidRPr="001D3043">
              <w:rPr>
                <w:sz w:val="16"/>
                <w:szCs w:val="16"/>
              </w:rPr>
              <w:t>Área de criação de consulta</w:t>
            </w:r>
          </w:p>
        </w:tc>
        <w:tc>
          <w:tcPr>
            <w:tcW w:w="5172" w:type="dxa"/>
          </w:tcPr>
          <w:p w:rsidR="00926BDD" w:rsidRPr="001D3043" w:rsidRDefault="001D3043" w:rsidP="00A6152C">
            <w:pPr>
              <w:spacing w:before="120" w:line="360" w:lineRule="auto"/>
              <w:jc w:val="both"/>
              <w:cnfStyle w:val="000000000000"/>
              <w:rPr>
                <w:sz w:val="16"/>
                <w:szCs w:val="16"/>
              </w:rPr>
            </w:pPr>
            <w:r>
              <w:rPr>
                <w:sz w:val="16"/>
                <w:szCs w:val="16"/>
              </w:rPr>
              <w:t xml:space="preserve">Maior área na tela que possibilita que items </w:t>
            </w:r>
            <w:r w:rsidRPr="006E3569">
              <w:rPr>
                <w:i/>
                <w:sz w:val="16"/>
                <w:szCs w:val="16"/>
              </w:rPr>
              <w:t>drag and drop</w:t>
            </w:r>
            <w:r>
              <w:rPr>
                <w:sz w:val="16"/>
                <w:szCs w:val="16"/>
              </w:rPr>
              <w:t xml:space="preserve"> sejam posicionados a fim de criar uma consulta.</w:t>
            </w:r>
          </w:p>
        </w:tc>
      </w:tr>
      <w:tr w:rsidR="00926BDD" w:rsidRPr="001D3043" w:rsidTr="00A20632">
        <w:trPr>
          <w:cnfStyle w:val="000000100000"/>
          <w:trHeight w:val="881"/>
          <w:jc w:val="center"/>
        </w:trPr>
        <w:tc>
          <w:tcPr>
            <w:cnfStyle w:val="001000000000"/>
            <w:tcW w:w="614" w:type="dxa"/>
          </w:tcPr>
          <w:p w:rsidR="00926BDD" w:rsidRPr="001D3043" w:rsidRDefault="00926BDD" w:rsidP="009C3DA6">
            <w:pPr>
              <w:spacing w:before="120" w:line="360" w:lineRule="auto"/>
              <w:jc w:val="center"/>
              <w:rPr>
                <w:sz w:val="16"/>
                <w:szCs w:val="16"/>
              </w:rPr>
            </w:pPr>
            <w:r w:rsidRPr="001D3043">
              <w:rPr>
                <w:sz w:val="16"/>
                <w:szCs w:val="16"/>
              </w:rPr>
              <w:t>3</w:t>
            </w:r>
          </w:p>
        </w:tc>
        <w:tc>
          <w:tcPr>
            <w:tcW w:w="1934" w:type="dxa"/>
          </w:tcPr>
          <w:p w:rsidR="00926BDD" w:rsidRPr="001D3043" w:rsidRDefault="00560CE5" w:rsidP="009C3DA6">
            <w:pPr>
              <w:spacing w:before="120" w:line="360" w:lineRule="auto"/>
              <w:jc w:val="center"/>
              <w:cnfStyle w:val="000000100000"/>
              <w:rPr>
                <w:sz w:val="16"/>
                <w:szCs w:val="16"/>
              </w:rPr>
            </w:pPr>
            <w:r w:rsidRPr="001D3043">
              <w:rPr>
                <w:sz w:val="16"/>
                <w:szCs w:val="16"/>
              </w:rPr>
              <w:t>Elementos de restrições de relacionamento</w:t>
            </w:r>
            <w:r w:rsidR="009D698B">
              <w:rPr>
                <w:sz w:val="16"/>
                <w:szCs w:val="16"/>
              </w:rPr>
              <w:t xml:space="preserve"> entre entidades</w:t>
            </w:r>
          </w:p>
        </w:tc>
        <w:tc>
          <w:tcPr>
            <w:tcW w:w="5172" w:type="dxa"/>
          </w:tcPr>
          <w:p w:rsidR="00926BDD" w:rsidRPr="001D3043" w:rsidRDefault="00604A72" w:rsidP="00A6152C">
            <w:pPr>
              <w:spacing w:before="120" w:line="360" w:lineRule="auto"/>
              <w:jc w:val="both"/>
              <w:cnfStyle w:val="000000100000"/>
              <w:rPr>
                <w:sz w:val="16"/>
                <w:szCs w:val="16"/>
              </w:rPr>
            </w:pPr>
            <w:r>
              <w:rPr>
                <w:sz w:val="16"/>
                <w:szCs w:val="16"/>
              </w:rPr>
              <w:t>São as representações gráficas das restrições permitidas entre duas entidades. Estas p</w:t>
            </w:r>
            <w:r w:rsidRPr="00604A72">
              <w:rPr>
                <w:sz w:val="16"/>
                <w:szCs w:val="16"/>
              </w:rPr>
              <w:t>odem ser: igual, diferente, maior que, menor que, maior ou igual que, e menor ou igual que.</w:t>
            </w:r>
          </w:p>
        </w:tc>
      </w:tr>
      <w:tr w:rsidR="00926BDD" w:rsidRPr="001D3043" w:rsidTr="00A20632">
        <w:trPr>
          <w:trHeight w:val="881"/>
          <w:jc w:val="center"/>
        </w:trPr>
        <w:tc>
          <w:tcPr>
            <w:cnfStyle w:val="001000000000"/>
            <w:tcW w:w="614" w:type="dxa"/>
          </w:tcPr>
          <w:p w:rsidR="00926BDD" w:rsidRPr="001D3043" w:rsidRDefault="00926BDD" w:rsidP="009C3DA6">
            <w:pPr>
              <w:spacing w:before="120" w:line="360" w:lineRule="auto"/>
              <w:jc w:val="center"/>
              <w:rPr>
                <w:sz w:val="16"/>
                <w:szCs w:val="16"/>
              </w:rPr>
            </w:pPr>
            <w:r w:rsidRPr="001D3043">
              <w:rPr>
                <w:sz w:val="16"/>
                <w:szCs w:val="16"/>
              </w:rPr>
              <w:t>4</w:t>
            </w:r>
          </w:p>
        </w:tc>
        <w:tc>
          <w:tcPr>
            <w:tcW w:w="1934" w:type="dxa"/>
          </w:tcPr>
          <w:p w:rsidR="00926BDD" w:rsidRPr="001D3043" w:rsidRDefault="00560CE5" w:rsidP="009C3DA6">
            <w:pPr>
              <w:spacing w:before="120" w:line="360" w:lineRule="auto"/>
              <w:jc w:val="center"/>
              <w:cnfStyle w:val="000000000000"/>
              <w:rPr>
                <w:sz w:val="16"/>
                <w:szCs w:val="16"/>
              </w:rPr>
            </w:pPr>
            <w:r w:rsidRPr="001D3043">
              <w:rPr>
                <w:sz w:val="16"/>
                <w:szCs w:val="16"/>
              </w:rPr>
              <w:t>Elementos de restrições de ordenação e retorno da consulta</w:t>
            </w:r>
          </w:p>
        </w:tc>
        <w:tc>
          <w:tcPr>
            <w:tcW w:w="5172" w:type="dxa"/>
          </w:tcPr>
          <w:p w:rsidR="00926BDD" w:rsidRPr="001D3043" w:rsidRDefault="009D698B" w:rsidP="00A6152C">
            <w:pPr>
              <w:spacing w:before="120" w:line="360" w:lineRule="auto"/>
              <w:jc w:val="both"/>
              <w:cnfStyle w:val="000000000000"/>
              <w:rPr>
                <w:sz w:val="16"/>
                <w:szCs w:val="16"/>
              </w:rPr>
            </w:pPr>
            <w:r>
              <w:rPr>
                <w:sz w:val="16"/>
                <w:szCs w:val="16"/>
              </w:rPr>
              <w:t xml:space="preserve">São as representações gráficas das restrições </w:t>
            </w:r>
            <w:r w:rsidRPr="001D3043">
              <w:rPr>
                <w:sz w:val="16"/>
                <w:szCs w:val="16"/>
              </w:rPr>
              <w:t>de ordenação e retorno da consulta</w:t>
            </w:r>
            <w:r>
              <w:rPr>
                <w:sz w:val="16"/>
                <w:szCs w:val="16"/>
              </w:rPr>
              <w:t>. Estas p</w:t>
            </w:r>
            <w:r w:rsidRPr="00604A72">
              <w:rPr>
                <w:sz w:val="16"/>
                <w:szCs w:val="16"/>
              </w:rPr>
              <w:t xml:space="preserve">odem </w:t>
            </w:r>
            <w:r w:rsidR="003E5E57">
              <w:rPr>
                <w:sz w:val="16"/>
                <w:szCs w:val="16"/>
              </w:rPr>
              <w:t>indicar quais entidades devem ser retornadas pela consulta e qual seu tipo de ordenação.</w:t>
            </w:r>
          </w:p>
        </w:tc>
      </w:tr>
      <w:tr w:rsidR="00926BDD" w:rsidRPr="001D3043" w:rsidTr="00A20632">
        <w:trPr>
          <w:cnfStyle w:val="000000100000"/>
          <w:trHeight w:val="895"/>
          <w:jc w:val="center"/>
        </w:trPr>
        <w:tc>
          <w:tcPr>
            <w:cnfStyle w:val="001000000000"/>
            <w:tcW w:w="614" w:type="dxa"/>
          </w:tcPr>
          <w:p w:rsidR="00926BDD" w:rsidRPr="001D3043" w:rsidRDefault="00926BDD" w:rsidP="009C3DA6">
            <w:pPr>
              <w:spacing w:before="120" w:line="360" w:lineRule="auto"/>
              <w:jc w:val="center"/>
              <w:rPr>
                <w:sz w:val="16"/>
                <w:szCs w:val="16"/>
              </w:rPr>
            </w:pPr>
            <w:r w:rsidRPr="001D3043">
              <w:rPr>
                <w:sz w:val="16"/>
                <w:szCs w:val="16"/>
              </w:rPr>
              <w:t>5</w:t>
            </w:r>
          </w:p>
        </w:tc>
        <w:tc>
          <w:tcPr>
            <w:tcW w:w="1934" w:type="dxa"/>
          </w:tcPr>
          <w:p w:rsidR="00926BDD" w:rsidRPr="001D3043" w:rsidRDefault="001D3043" w:rsidP="009C3DA6">
            <w:pPr>
              <w:spacing w:before="120" w:line="360" w:lineRule="auto"/>
              <w:jc w:val="center"/>
              <w:cnfStyle w:val="000000100000"/>
              <w:rPr>
                <w:sz w:val="16"/>
                <w:szCs w:val="16"/>
              </w:rPr>
            </w:pPr>
            <w:r w:rsidRPr="001D3043">
              <w:rPr>
                <w:sz w:val="16"/>
                <w:szCs w:val="16"/>
              </w:rPr>
              <w:t>Consulta XQuery gerada</w:t>
            </w:r>
          </w:p>
        </w:tc>
        <w:tc>
          <w:tcPr>
            <w:tcW w:w="5172" w:type="dxa"/>
          </w:tcPr>
          <w:p w:rsidR="00926BDD" w:rsidRPr="001D3043" w:rsidRDefault="003E5E57" w:rsidP="00A6152C">
            <w:pPr>
              <w:spacing w:before="120" w:line="360" w:lineRule="auto"/>
              <w:jc w:val="both"/>
              <w:cnfStyle w:val="000000100000"/>
              <w:rPr>
                <w:sz w:val="16"/>
                <w:szCs w:val="16"/>
              </w:rPr>
            </w:pPr>
            <w:r>
              <w:rPr>
                <w:sz w:val="16"/>
                <w:szCs w:val="16"/>
              </w:rPr>
              <w:t>É a</w:t>
            </w:r>
            <w:r w:rsidRPr="003E5E57">
              <w:rPr>
                <w:sz w:val="16"/>
                <w:szCs w:val="16"/>
              </w:rPr>
              <w:t xml:space="preserve"> consulta XQuery gerada através da estruturação realizada na área (2). A presença desta visualização na tela de criação de consultas é opcional e pode ser configurada pelo usuário na área (7).</w:t>
            </w:r>
          </w:p>
        </w:tc>
      </w:tr>
      <w:tr w:rsidR="00926BDD" w:rsidRPr="001D3043" w:rsidTr="00A20632">
        <w:trPr>
          <w:trHeight w:val="624"/>
          <w:jc w:val="center"/>
        </w:trPr>
        <w:tc>
          <w:tcPr>
            <w:cnfStyle w:val="001000000000"/>
            <w:tcW w:w="614" w:type="dxa"/>
          </w:tcPr>
          <w:p w:rsidR="00926BDD" w:rsidRPr="001D3043" w:rsidRDefault="00926BDD" w:rsidP="009C3DA6">
            <w:pPr>
              <w:spacing w:before="120" w:line="360" w:lineRule="auto"/>
              <w:jc w:val="center"/>
              <w:rPr>
                <w:sz w:val="16"/>
                <w:szCs w:val="16"/>
              </w:rPr>
            </w:pPr>
            <w:r w:rsidRPr="001D3043">
              <w:rPr>
                <w:sz w:val="16"/>
                <w:szCs w:val="16"/>
              </w:rPr>
              <w:t>6</w:t>
            </w:r>
          </w:p>
        </w:tc>
        <w:tc>
          <w:tcPr>
            <w:tcW w:w="1934" w:type="dxa"/>
          </w:tcPr>
          <w:p w:rsidR="00926BDD" w:rsidRPr="001D3043" w:rsidRDefault="001D3043" w:rsidP="009C3DA6">
            <w:pPr>
              <w:spacing w:before="120" w:line="360" w:lineRule="auto"/>
              <w:jc w:val="center"/>
              <w:cnfStyle w:val="000000000000"/>
              <w:rPr>
                <w:sz w:val="16"/>
                <w:szCs w:val="16"/>
              </w:rPr>
            </w:pPr>
            <w:r w:rsidRPr="001D3043">
              <w:rPr>
                <w:sz w:val="16"/>
                <w:szCs w:val="16"/>
              </w:rPr>
              <w:t>Resultado da consulta</w:t>
            </w:r>
          </w:p>
        </w:tc>
        <w:tc>
          <w:tcPr>
            <w:tcW w:w="5172" w:type="dxa"/>
          </w:tcPr>
          <w:p w:rsidR="00926BDD" w:rsidRPr="001D3043" w:rsidRDefault="006327C6" w:rsidP="00A6152C">
            <w:pPr>
              <w:spacing w:before="120" w:line="360" w:lineRule="auto"/>
              <w:jc w:val="both"/>
              <w:cnfStyle w:val="000000000000"/>
              <w:rPr>
                <w:sz w:val="16"/>
                <w:szCs w:val="16"/>
              </w:rPr>
            </w:pPr>
            <w:r w:rsidRPr="006327C6">
              <w:rPr>
                <w:sz w:val="16"/>
                <w:szCs w:val="16"/>
              </w:rPr>
              <w:t>É o resultado da consulta gerada. Após o término da estruturação da consulta, esta pode ser executada através do botão encontrado na área (7).</w:t>
            </w:r>
          </w:p>
        </w:tc>
      </w:tr>
      <w:tr w:rsidR="00926BDD" w:rsidRPr="001D3043" w:rsidTr="00A20632">
        <w:trPr>
          <w:cnfStyle w:val="000000100000"/>
          <w:trHeight w:val="624"/>
          <w:jc w:val="center"/>
        </w:trPr>
        <w:tc>
          <w:tcPr>
            <w:cnfStyle w:val="001000000000"/>
            <w:tcW w:w="614" w:type="dxa"/>
          </w:tcPr>
          <w:p w:rsidR="00926BDD" w:rsidRPr="001D3043" w:rsidRDefault="00926BDD" w:rsidP="009C3DA6">
            <w:pPr>
              <w:spacing w:before="120" w:line="360" w:lineRule="auto"/>
              <w:jc w:val="center"/>
              <w:rPr>
                <w:sz w:val="16"/>
                <w:szCs w:val="16"/>
              </w:rPr>
            </w:pPr>
            <w:r w:rsidRPr="001D3043">
              <w:rPr>
                <w:sz w:val="16"/>
                <w:szCs w:val="16"/>
              </w:rPr>
              <w:t>7</w:t>
            </w:r>
          </w:p>
        </w:tc>
        <w:tc>
          <w:tcPr>
            <w:tcW w:w="1934" w:type="dxa"/>
          </w:tcPr>
          <w:p w:rsidR="00926BDD" w:rsidRPr="001D3043" w:rsidRDefault="001D3043" w:rsidP="009C3DA6">
            <w:pPr>
              <w:spacing w:before="120" w:line="360" w:lineRule="auto"/>
              <w:jc w:val="center"/>
              <w:cnfStyle w:val="000000100000"/>
              <w:rPr>
                <w:sz w:val="16"/>
                <w:szCs w:val="16"/>
              </w:rPr>
            </w:pPr>
            <w:r w:rsidRPr="001D3043">
              <w:rPr>
                <w:sz w:val="16"/>
                <w:szCs w:val="16"/>
              </w:rPr>
              <w:t>Botões de ação</w:t>
            </w:r>
          </w:p>
        </w:tc>
        <w:tc>
          <w:tcPr>
            <w:tcW w:w="5172" w:type="dxa"/>
          </w:tcPr>
          <w:p w:rsidR="00926BDD" w:rsidRPr="001D3043" w:rsidRDefault="006327C6" w:rsidP="006E3569">
            <w:pPr>
              <w:spacing w:before="120" w:line="360" w:lineRule="auto"/>
              <w:jc w:val="both"/>
              <w:cnfStyle w:val="000000100000"/>
              <w:rPr>
                <w:sz w:val="16"/>
                <w:szCs w:val="16"/>
              </w:rPr>
            </w:pPr>
            <w:r>
              <w:rPr>
                <w:sz w:val="16"/>
                <w:szCs w:val="16"/>
              </w:rPr>
              <w:t xml:space="preserve">São os botões que </w:t>
            </w:r>
            <w:r w:rsidR="006E3569">
              <w:rPr>
                <w:sz w:val="16"/>
                <w:szCs w:val="16"/>
              </w:rPr>
              <w:t>permitem executar uma consulta o</w:t>
            </w:r>
            <w:r>
              <w:rPr>
                <w:sz w:val="16"/>
                <w:szCs w:val="16"/>
              </w:rPr>
              <w:t>u configurar a ViXQueL.</w:t>
            </w:r>
          </w:p>
        </w:tc>
      </w:tr>
      <w:tr w:rsidR="00926BDD" w:rsidRPr="001D3043" w:rsidTr="00A20632">
        <w:trPr>
          <w:trHeight w:val="1139"/>
          <w:jc w:val="center"/>
        </w:trPr>
        <w:tc>
          <w:tcPr>
            <w:cnfStyle w:val="001000000000"/>
            <w:tcW w:w="614" w:type="dxa"/>
          </w:tcPr>
          <w:p w:rsidR="00926BDD" w:rsidRPr="001D3043" w:rsidRDefault="00926BDD" w:rsidP="009C3DA6">
            <w:pPr>
              <w:spacing w:before="120" w:line="360" w:lineRule="auto"/>
              <w:jc w:val="center"/>
              <w:rPr>
                <w:sz w:val="16"/>
                <w:szCs w:val="16"/>
              </w:rPr>
            </w:pPr>
            <w:r w:rsidRPr="001D3043">
              <w:rPr>
                <w:sz w:val="16"/>
                <w:szCs w:val="16"/>
              </w:rPr>
              <w:t>8</w:t>
            </w:r>
          </w:p>
        </w:tc>
        <w:tc>
          <w:tcPr>
            <w:tcW w:w="1934" w:type="dxa"/>
          </w:tcPr>
          <w:p w:rsidR="00926BDD" w:rsidRPr="001D3043" w:rsidRDefault="001D3043" w:rsidP="009C3DA6">
            <w:pPr>
              <w:spacing w:before="120" w:line="360" w:lineRule="auto"/>
              <w:jc w:val="center"/>
              <w:cnfStyle w:val="000000000000"/>
              <w:rPr>
                <w:sz w:val="16"/>
                <w:szCs w:val="16"/>
              </w:rPr>
            </w:pPr>
            <w:r w:rsidRPr="001D3043">
              <w:rPr>
                <w:sz w:val="16"/>
                <w:szCs w:val="16"/>
              </w:rPr>
              <w:t>Área de remoção</w:t>
            </w:r>
          </w:p>
        </w:tc>
        <w:tc>
          <w:tcPr>
            <w:tcW w:w="5172" w:type="dxa"/>
          </w:tcPr>
          <w:p w:rsidR="00926BDD" w:rsidRPr="001D3043" w:rsidRDefault="006327C6" w:rsidP="00735892">
            <w:pPr>
              <w:spacing w:before="120" w:line="360" w:lineRule="auto"/>
              <w:jc w:val="both"/>
              <w:cnfStyle w:val="000000000000"/>
              <w:rPr>
                <w:sz w:val="16"/>
                <w:szCs w:val="16"/>
              </w:rPr>
            </w:pPr>
            <w:r w:rsidRPr="006327C6">
              <w:rPr>
                <w:sz w:val="16"/>
                <w:szCs w:val="16"/>
              </w:rPr>
              <w:t xml:space="preserve">Se houver algum erro na escolha de uma entidade, esta deve </w:t>
            </w:r>
            <w:r>
              <w:rPr>
                <w:sz w:val="16"/>
                <w:szCs w:val="16"/>
              </w:rPr>
              <w:t>ser arrastada para a área de remoção</w:t>
            </w:r>
            <w:r w:rsidRPr="006327C6">
              <w:rPr>
                <w:sz w:val="16"/>
                <w:szCs w:val="16"/>
              </w:rPr>
              <w:t xml:space="preserve"> para</w:t>
            </w:r>
            <w:r w:rsidR="001A4A0A">
              <w:rPr>
                <w:sz w:val="16"/>
                <w:szCs w:val="16"/>
              </w:rPr>
              <w:t xml:space="preserve"> </w:t>
            </w:r>
            <w:r w:rsidRPr="006327C6">
              <w:rPr>
                <w:sz w:val="16"/>
                <w:szCs w:val="16"/>
              </w:rPr>
              <w:t>ser excluída da área (2). Neste caso, todas as restrições pertencentes ou ligadas à entidade excluída também serão excluídas.</w:t>
            </w:r>
          </w:p>
        </w:tc>
      </w:tr>
    </w:tbl>
    <w:p w:rsidR="00491B0F" w:rsidRDefault="00491B0F" w:rsidP="00491B0F">
      <w:pPr>
        <w:pStyle w:val="Ttulo2"/>
        <w:spacing w:before="120" w:line="360" w:lineRule="auto"/>
        <w:jc w:val="both"/>
      </w:pPr>
    </w:p>
    <w:p w:rsidR="007D5B74" w:rsidRPr="00CF3712" w:rsidRDefault="00386278" w:rsidP="00A6152C">
      <w:pPr>
        <w:pStyle w:val="Ttulo2"/>
        <w:numPr>
          <w:ilvl w:val="1"/>
          <w:numId w:val="3"/>
        </w:numPr>
        <w:spacing w:before="120" w:line="360" w:lineRule="auto"/>
        <w:ind w:left="993" w:hanging="633"/>
        <w:jc w:val="both"/>
      </w:pPr>
      <w:bookmarkStart w:id="83" w:name="_Toc266450051"/>
      <w:r w:rsidRPr="0036335C">
        <w:t>A geração do código XQuery</w:t>
      </w:r>
      <w:bookmarkEnd w:id="83"/>
    </w:p>
    <w:p w:rsidR="00D661AA" w:rsidRDefault="00D661AA" w:rsidP="002170CD">
      <w:pPr>
        <w:spacing w:before="120" w:after="0" w:line="360" w:lineRule="auto"/>
        <w:ind w:firstLine="709"/>
        <w:jc w:val="both"/>
      </w:pPr>
      <w:r>
        <w:t xml:space="preserve">Para a criação das consultas a um SGBD XML nativo de forma mais simplificada e tangível </w:t>
      </w:r>
      <w:r w:rsidR="00F76DEA">
        <w:t>àqueles</w:t>
      </w:r>
      <w:r>
        <w:t xml:space="preserve"> que não </w:t>
      </w:r>
      <w:r w:rsidR="001B7C20">
        <w:t>d</w:t>
      </w:r>
      <w:r>
        <w:t>ominam lin</w:t>
      </w:r>
      <w:r w:rsidR="00F76DEA">
        <w:t xml:space="preserve">guagens </w:t>
      </w:r>
      <w:r>
        <w:t>complexa</w:t>
      </w:r>
      <w:r w:rsidR="00826DD0">
        <w:t>s</w:t>
      </w:r>
      <w:r>
        <w:t>, como, por exemplo, a XQuery, é necessário a criação de uma linguagem de modelagem específica de dom</w:t>
      </w:r>
      <w:r w:rsidR="00F76DEA">
        <w:t>ínio: a ViXQueL. Tal linguagem permite o uso de conceitos e regras que são parte da problemática específica que está sendo endereçada. Através da etapa de formalização deste modelo em um metamodelo, é possível construir novas transformações que levam a modelos mais concretos. Analogamente, um modelo de consulta XQuery, após submetidos a novas transformações, transformam-se em uma consulta em código XQuery.</w:t>
      </w:r>
    </w:p>
    <w:p w:rsidR="00F76DEA" w:rsidRDefault="00F76DEA" w:rsidP="009C3DA6">
      <w:pPr>
        <w:spacing w:before="120" w:after="0" w:line="360" w:lineRule="auto"/>
        <w:ind w:firstLine="709"/>
        <w:jc w:val="both"/>
      </w:pPr>
      <w:r>
        <w:t xml:space="preserve">A geração do código </w:t>
      </w:r>
      <w:r w:rsidRPr="00F76DEA">
        <w:t xml:space="preserve">XQuery é baseada nos conceitos de </w:t>
      </w:r>
      <w:r w:rsidRPr="00A00D96">
        <w:rPr>
          <w:b/>
          <w:bCs/>
        </w:rPr>
        <w:t>Model-driven architecture</w:t>
      </w:r>
      <w:r w:rsidRPr="00F76DEA">
        <w:t> (</w:t>
      </w:r>
      <w:r w:rsidRPr="00F76DEA">
        <w:rPr>
          <w:bCs/>
        </w:rPr>
        <w:t>MDA</w:t>
      </w:r>
      <w:r w:rsidRPr="00F76DEA">
        <w:t>)</w:t>
      </w:r>
      <w:r>
        <w:t xml:space="preserve"> e as</w:t>
      </w:r>
      <w:r w:rsidR="00A00D96">
        <w:t xml:space="preserve"> tecnologias </w:t>
      </w:r>
      <w:r w:rsidR="00A00D96" w:rsidRPr="00A00D96">
        <w:rPr>
          <w:b/>
          <w:bCs/>
        </w:rPr>
        <w:t>Meta-Object Facility</w:t>
      </w:r>
      <w:r w:rsidRPr="00A00D96">
        <w:rPr>
          <w:b/>
        </w:rPr>
        <w:t xml:space="preserve"> </w:t>
      </w:r>
      <w:r w:rsidR="00A00D96">
        <w:t>(MOF)</w:t>
      </w:r>
      <w:r w:rsidR="00241E67">
        <w:t xml:space="preserve"> </w:t>
      </w:r>
      <w:sdt>
        <w:sdtPr>
          <w:id w:val="12648445"/>
          <w:citation/>
        </w:sdtPr>
        <w:sdtContent>
          <w:r w:rsidR="00387589">
            <w:fldChar w:fldCharType="begin"/>
          </w:r>
          <w:r w:rsidR="00241E67" w:rsidRPr="00241E67">
            <w:instrText xml:space="preserve"> CITATION OMG10 \l 1033 </w:instrText>
          </w:r>
          <w:r w:rsidR="00387589">
            <w:fldChar w:fldCharType="separate"/>
          </w:r>
          <w:r w:rsidR="0033762C" w:rsidRPr="0033762C">
            <w:rPr>
              <w:noProof/>
            </w:rPr>
            <w:t>(34)</w:t>
          </w:r>
          <w:r w:rsidR="00387589">
            <w:fldChar w:fldCharType="end"/>
          </w:r>
        </w:sdtContent>
      </w:sdt>
      <w:r w:rsidR="00A00D96">
        <w:t xml:space="preserve"> da OMG no </w:t>
      </w:r>
      <w:r w:rsidR="00A00D96">
        <w:lastRenderedPageBreak/>
        <w:t>Ec</w:t>
      </w:r>
      <w:r w:rsidR="00D3578E">
        <w:t>lipse Modeling Framework (EMF)</w:t>
      </w:r>
      <w:sdt>
        <w:sdtPr>
          <w:id w:val="12648438"/>
          <w:citation/>
        </w:sdtPr>
        <w:sdtContent>
          <w:r w:rsidR="00387589">
            <w:fldChar w:fldCharType="begin"/>
          </w:r>
          <w:r w:rsidR="00D3578E" w:rsidRPr="00D3578E">
            <w:instrText xml:space="preserve"> CITATION Ecl10 \l 1033 </w:instrText>
          </w:r>
          <w:r w:rsidR="00387589">
            <w:fldChar w:fldCharType="separate"/>
          </w:r>
          <w:r w:rsidR="0033762C" w:rsidRPr="0033762C">
            <w:rPr>
              <w:noProof/>
            </w:rPr>
            <w:t>(35)</w:t>
          </w:r>
          <w:r w:rsidR="00387589">
            <w:fldChar w:fldCharType="end"/>
          </w:r>
        </w:sdtContent>
      </w:sdt>
      <w:r w:rsidR="00D3578E">
        <w:t>.</w:t>
      </w:r>
      <w:r w:rsidR="00A00D96">
        <w:t xml:space="preserve"> O EMF é um framework de modelagem e geração de código do Eclipse</w:t>
      </w:r>
      <w:sdt>
        <w:sdtPr>
          <w:id w:val="12648439"/>
          <w:citation/>
        </w:sdtPr>
        <w:sdtContent>
          <w:r w:rsidR="00387589">
            <w:fldChar w:fldCharType="begin"/>
          </w:r>
          <w:r w:rsidR="00D3578E" w:rsidRPr="00D3578E">
            <w:instrText xml:space="preserve"> CITATION Ecl101 \l 1033 </w:instrText>
          </w:r>
          <w:r w:rsidR="00387589">
            <w:fldChar w:fldCharType="separate"/>
          </w:r>
          <w:r w:rsidR="0033762C" w:rsidRPr="0033762C">
            <w:rPr>
              <w:noProof/>
            </w:rPr>
            <w:t>(36)</w:t>
          </w:r>
          <w:r w:rsidR="00387589">
            <w:fldChar w:fldCharType="end"/>
          </w:r>
        </w:sdtContent>
      </w:sdt>
      <w:r w:rsidR="00A00D96">
        <w:t xml:space="preserve"> para construção de ferramentas e aplicações baseadas em modelos de dados estruturados. Tais modelos implementam um subconjunto do núcleo padrão do MOF que é adequado para o trabalho com metamodelagem</w:t>
      </w:r>
      <w:sdt>
        <w:sdtPr>
          <w:id w:val="12648440"/>
          <w:citation/>
        </w:sdtPr>
        <w:sdtContent>
          <w:r w:rsidR="00387589">
            <w:fldChar w:fldCharType="begin"/>
          </w:r>
          <w:r w:rsidR="00AC074B" w:rsidRPr="00AC074B">
            <w:instrText xml:space="preserve"> CITATION Ecl10 \l 1033 </w:instrText>
          </w:r>
          <w:r w:rsidR="00387589">
            <w:fldChar w:fldCharType="separate"/>
          </w:r>
          <w:r w:rsidR="0033762C" w:rsidRPr="0033762C">
            <w:rPr>
              <w:noProof/>
            </w:rPr>
            <w:t>(35)</w:t>
          </w:r>
          <w:r w:rsidR="00387589">
            <w:fldChar w:fldCharType="end"/>
          </w:r>
        </w:sdtContent>
      </w:sdt>
      <w:r w:rsidR="00A00D96">
        <w:t>.</w:t>
      </w:r>
    </w:p>
    <w:p w:rsidR="00A00D96" w:rsidRDefault="00A00D96" w:rsidP="009C3DA6">
      <w:pPr>
        <w:spacing w:before="120" w:after="0" w:line="360" w:lineRule="auto"/>
        <w:ind w:firstLine="709"/>
        <w:jc w:val="both"/>
      </w:pPr>
      <w:r>
        <w:t xml:space="preserve">Este subconjunto do MOF no EMF é chamado de Ecore e estipula as regras utilizadas na ViXQueL para a geração de consultas XQuery. Para </w:t>
      </w:r>
      <w:r w:rsidR="00826DD0">
        <w:t xml:space="preserve">a </w:t>
      </w:r>
      <w:r>
        <w:t>realização destas transformaç</w:t>
      </w:r>
      <w:r w:rsidR="00B65E69">
        <w:t>ões</w:t>
      </w:r>
      <w:r>
        <w:t>, dois metamodelos são utilizados.</w:t>
      </w:r>
      <w:r w:rsidR="00B65E69">
        <w:t xml:space="preserve"> O primeiro metamodelo é o ViXQueL, o qual define o conjunto de estrutura e elementos possíveis para a criação de consultas. O segundo é o metamodelo que representa as construções da linguagem XQuery usadas pela ViXQueL para a criação de consultas. Este último metamodelo é representativo o bastante para permitir a geração do código XQuery em formato textual, que por conseguinte, permite a realização de consultas em um Sistema de Gerenciamento de Bases de Dados XML nativo.</w:t>
      </w:r>
    </w:p>
    <w:p w:rsidR="00F428DD" w:rsidRPr="00A00D96" w:rsidRDefault="00F428DD" w:rsidP="00A6152C">
      <w:pPr>
        <w:spacing w:before="120" w:after="0" w:line="360" w:lineRule="auto"/>
        <w:jc w:val="both"/>
      </w:pPr>
    </w:p>
    <w:p w:rsidR="007D5B74" w:rsidRPr="00CF3712" w:rsidRDefault="00386278" w:rsidP="00A6152C">
      <w:pPr>
        <w:pStyle w:val="Ttulo2"/>
        <w:numPr>
          <w:ilvl w:val="2"/>
          <w:numId w:val="3"/>
        </w:numPr>
        <w:spacing w:before="120" w:line="360" w:lineRule="auto"/>
        <w:jc w:val="both"/>
      </w:pPr>
      <w:bookmarkStart w:id="84" w:name="_Toc266450052"/>
      <w:r w:rsidRPr="00B65E69">
        <w:t>Metamodelos</w:t>
      </w:r>
      <w:bookmarkEnd w:id="84"/>
    </w:p>
    <w:p w:rsidR="007D5B74" w:rsidRDefault="00386278" w:rsidP="002170CD">
      <w:pPr>
        <w:spacing w:before="120" w:after="0" w:line="360" w:lineRule="auto"/>
        <w:ind w:firstLine="709"/>
        <w:jc w:val="both"/>
      </w:pPr>
      <w:r w:rsidRPr="00B65E69">
        <w:t>O metamodelo da ViXQueL, que tem seu diagrama apresentado na</w:t>
      </w:r>
      <w:r w:rsidR="00282488">
        <w:t xml:space="preserve"> </w:t>
      </w:r>
      <w:r w:rsidR="00387589">
        <w:fldChar w:fldCharType="begin"/>
      </w:r>
      <w:r w:rsidR="00282488">
        <w:instrText xml:space="preserve"> REF _Ref265443228 \h </w:instrText>
      </w:r>
      <w:r w:rsidR="00387589">
        <w:fldChar w:fldCharType="separate"/>
      </w:r>
      <w:r w:rsidR="005B61E3">
        <w:t xml:space="preserve">Figura </w:t>
      </w:r>
      <w:r w:rsidR="005B61E3">
        <w:rPr>
          <w:noProof/>
        </w:rPr>
        <w:t>3</w:t>
      </w:r>
      <w:r w:rsidR="005B61E3">
        <w:noBreakHyphen/>
      </w:r>
      <w:r w:rsidR="005B61E3">
        <w:rPr>
          <w:noProof/>
        </w:rPr>
        <w:t>5</w:t>
      </w:r>
      <w:r w:rsidR="00387589">
        <w:fldChar w:fldCharType="end"/>
      </w:r>
      <w:r w:rsidRPr="00B65E69">
        <w:t>, tem como elemento principal a entidade ViXQueL</w:t>
      </w:r>
      <w:r w:rsidR="00B65E69">
        <w:t>. Este elemento</w:t>
      </w:r>
      <w:r w:rsidRPr="00B65E69">
        <w:t xml:space="preserve"> representa uma consulta e, através do seu atributo </w:t>
      </w:r>
      <w:r w:rsidRPr="00CF728B">
        <w:rPr>
          <w:rFonts w:ascii="NimbusRomNo9L-ReguItal" w:hAnsi="NimbusRomNo9L-ReguItal" w:cs="NimbusRomNo9L-ReguItal"/>
          <w:i/>
        </w:rPr>
        <w:t>database</w:t>
      </w:r>
      <w:r w:rsidRPr="00B65E69">
        <w:t xml:space="preserve">, especifica a base de dados à qual esta consulta deve ser aplicada. A entidade ViXQueL contém </w:t>
      </w:r>
      <w:r w:rsidR="003C61A9">
        <w:t>também</w:t>
      </w:r>
      <w:r w:rsidRPr="00B65E69">
        <w:t xml:space="preserve"> um elemento </w:t>
      </w:r>
      <w:r w:rsidRPr="00D758F7">
        <w:rPr>
          <w:rFonts w:ascii="NimbusRomNo9L-ReguItal" w:hAnsi="NimbusRomNo9L-ReguItal" w:cs="NimbusRomNo9L-ReguItal"/>
          <w:i/>
        </w:rPr>
        <w:t>rootNode</w:t>
      </w:r>
      <w:r w:rsidRPr="00B65E69">
        <w:t xml:space="preserve">, que representa o nó principal do documento XML e é uma instância da entidade </w:t>
      </w:r>
      <w:r w:rsidRPr="00D758F7">
        <w:rPr>
          <w:rFonts w:ascii="NimbusRomNo9L-ReguItal" w:hAnsi="NimbusRomNo9L-ReguItal" w:cs="NimbusRomNo9L-ReguItal"/>
          <w:i/>
        </w:rPr>
        <w:t>DatabaseNode</w:t>
      </w:r>
      <w:r w:rsidRPr="00B65E69">
        <w:t>.</w:t>
      </w:r>
    </w:p>
    <w:p w:rsidR="00282488" w:rsidRDefault="00282488" w:rsidP="00932D79">
      <w:pPr>
        <w:keepNext/>
        <w:spacing w:before="120" w:after="0" w:line="360" w:lineRule="auto"/>
        <w:jc w:val="center"/>
      </w:pPr>
      <w:r>
        <w:rPr>
          <w:noProof/>
          <w:lang w:eastAsia="pt-BR"/>
        </w:rPr>
        <w:drawing>
          <wp:inline distT="0" distB="0" distL="0" distR="0">
            <wp:extent cx="4914457" cy="2512506"/>
            <wp:effectExtent l="95250" t="76200" r="95693" b="78294"/>
            <wp:docPr id="7" name="Imagem 1" descr="D:\TG\Docs\imagens\diagrama_de_estrutura_do_metamodelo_vixqu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G\Docs\imagens\diagrama_de_estrutura_do_metamodelo_vixquel2.jpg"/>
                    <pic:cNvPicPr>
                      <a:picLocks noChangeAspect="1" noChangeArrowheads="1"/>
                    </pic:cNvPicPr>
                  </pic:nvPicPr>
                  <pic:blipFill>
                    <a:blip r:embed="rId24" cstate="print"/>
                    <a:srcRect/>
                    <a:stretch>
                      <a:fillRect/>
                    </a:stretch>
                  </pic:blipFill>
                  <pic:spPr bwMode="auto">
                    <a:xfrm>
                      <a:off x="0" y="0"/>
                      <a:ext cx="4914851" cy="25127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82488" w:rsidRDefault="00282488" w:rsidP="00282488">
      <w:pPr>
        <w:pStyle w:val="Legenda"/>
        <w:jc w:val="center"/>
      </w:pPr>
      <w:bookmarkStart w:id="85" w:name="_Ref265443228"/>
      <w:bookmarkStart w:id="86" w:name="_Ref265443216"/>
      <w:bookmarkStart w:id="87" w:name="_Toc266450085"/>
      <w:r>
        <w:t xml:space="preserve">Figura </w:t>
      </w:r>
      <w:fldSimple w:instr=" STYLEREF 1 \s ">
        <w:r w:rsidR="005B61E3">
          <w:rPr>
            <w:noProof/>
          </w:rPr>
          <w:t>3</w:t>
        </w:r>
      </w:fldSimple>
      <w:r w:rsidR="00106163">
        <w:noBreakHyphen/>
      </w:r>
      <w:fldSimple w:instr=" SEQ Figura \* ARABIC \s 1 ">
        <w:r w:rsidR="005B61E3">
          <w:rPr>
            <w:noProof/>
          </w:rPr>
          <w:t>5</w:t>
        </w:r>
      </w:fldSimple>
      <w:bookmarkEnd w:id="85"/>
      <w:r>
        <w:t xml:space="preserve"> – </w:t>
      </w:r>
      <w:r w:rsidRPr="00282488">
        <w:t>Diagrama de estrutura do metamodelo ViXQueL</w:t>
      </w:r>
      <w:bookmarkEnd w:id="86"/>
      <w:bookmarkEnd w:id="87"/>
    </w:p>
    <w:p w:rsidR="00282488" w:rsidRPr="00282488" w:rsidRDefault="00282488" w:rsidP="00282488"/>
    <w:p w:rsidR="007D77E3" w:rsidRPr="003216CC" w:rsidRDefault="007D77E3" w:rsidP="009C3DA6">
      <w:pPr>
        <w:spacing w:before="120" w:after="0" w:line="360" w:lineRule="auto"/>
        <w:ind w:firstLine="709"/>
        <w:jc w:val="both"/>
      </w:pPr>
      <w:r w:rsidRPr="005A0386">
        <w:t xml:space="preserve">Uma entidade </w:t>
      </w:r>
      <w:r w:rsidRPr="00D758F7">
        <w:rPr>
          <w:rFonts w:ascii="NimbusRomNo9L-ReguItal" w:hAnsi="NimbusRomNo9L-ReguItal" w:cs="NimbusRomNo9L-ReguItal"/>
          <w:i/>
        </w:rPr>
        <w:t>DatabaseNode</w:t>
      </w:r>
      <w:r w:rsidRPr="005A0386">
        <w:rPr>
          <w:rFonts w:ascii="NimbusRomNo9L-ReguItal" w:hAnsi="NimbusRomNo9L-ReguItal" w:cs="NimbusRomNo9L-ReguItal"/>
        </w:rPr>
        <w:t xml:space="preserve"> </w:t>
      </w:r>
      <w:r w:rsidR="005A0386" w:rsidRPr="005A0386">
        <w:rPr>
          <w:rFonts w:ascii="NimbusRomNo9L-ReguItal" w:hAnsi="NimbusRomNo9L-ReguItal" w:cs="NimbusRomNo9L-ReguItal"/>
        </w:rPr>
        <w:t>pode conter</w:t>
      </w:r>
      <w:r w:rsidRPr="005A0386">
        <w:t xml:space="preserve"> zero ou mais elementos </w:t>
      </w:r>
      <w:r w:rsidRPr="00D758F7">
        <w:rPr>
          <w:rFonts w:ascii="NimbusRomNo9L-ReguItal" w:hAnsi="NimbusRomNo9L-ReguItal" w:cs="NimbusRomNo9L-ReguItal"/>
          <w:i/>
        </w:rPr>
        <w:t>childNodes</w:t>
      </w:r>
      <w:r w:rsidR="005A0386" w:rsidRPr="005A0386">
        <w:rPr>
          <w:rFonts w:ascii="NimbusRomNo9L-ReguItal" w:hAnsi="NimbusRomNo9L-ReguItal" w:cs="NimbusRomNo9L-ReguItal"/>
        </w:rPr>
        <w:t xml:space="preserve">. Estes elementos </w:t>
      </w:r>
      <w:r w:rsidR="005A0386" w:rsidRPr="00D758F7">
        <w:rPr>
          <w:rFonts w:ascii="NimbusRomNo9L-ReguItal" w:hAnsi="NimbusRomNo9L-ReguItal" w:cs="NimbusRomNo9L-ReguItal"/>
          <w:i/>
        </w:rPr>
        <w:t>childNodes</w:t>
      </w:r>
      <w:r w:rsidRPr="005A0386">
        <w:t xml:space="preserve"> são instâncias da entidade </w:t>
      </w:r>
      <w:r w:rsidRPr="00CF728B">
        <w:rPr>
          <w:rFonts w:ascii="NimbusRomNo9L-ReguItal" w:hAnsi="NimbusRomNo9L-ReguItal" w:cs="NimbusRomNo9L-ReguItal"/>
          <w:i/>
        </w:rPr>
        <w:t>Database</w:t>
      </w:r>
      <w:r w:rsidRPr="005A0386">
        <w:t xml:space="preserve">, que, por sua vez, podem ser instâncias das entidades </w:t>
      </w:r>
      <w:r w:rsidRPr="00D758F7">
        <w:rPr>
          <w:rFonts w:ascii="NimbusRomNo9L-ReguItal" w:hAnsi="NimbusRomNo9L-ReguItal" w:cs="NimbusRomNo9L-ReguItal"/>
          <w:i/>
        </w:rPr>
        <w:t>DatabaseNode</w:t>
      </w:r>
      <w:r w:rsidRPr="005A0386">
        <w:rPr>
          <w:rFonts w:ascii="NimbusRomNo9L-ReguItal" w:hAnsi="NimbusRomNo9L-ReguItal" w:cs="NimbusRomNo9L-ReguItal"/>
        </w:rPr>
        <w:t xml:space="preserve"> </w:t>
      </w:r>
      <w:r w:rsidRPr="005A0386">
        <w:t xml:space="preserve">ou </w:t>
      </w:r>
      <w:r w:rsidRPr="00D758F7">
        <w:rPr>
          <w:rFonts w:ascii="NimbusRomNo9L-ReguItal" w:hAnsi="NimbusRomNo9L-ReguItal" w:cs="NimbusRomNo9L-ReguItal"/>
          <w:i/>
        </w:rPr>
        <w:t>DatabaseAttribute</w:t>
      </w:r>
      <w:r w:rsidRPr="005A0386">
        <w:t xml:space="preserve">. A entidade </w:t>
      </w:r>
      <w:r w:rsidRPr="00CF728B">
        <w:rPr>
          <w:rFonts w:ascii="NimbusRomNo9L-ReguItal" w:hAnsi="NimbusRomNo9L-ReguItal" w:cs="NimbusRomNo9L-ReguItal"/>
          <w:i/>
        </w:rPr>
        <w:t>Database</w:t>
      </w:r>
      <w:r w:rsidRPr="005A0386">
        <w:rPr>
          <w:rFonts w:ascii="NimbusRomNo9L-ReguItal" w:hAnsi="NimbusRomNo9L-ReguItal" w:cs="NimbusRomNo9L-ReguItal"/>
        </w:rPr>
        <w:t xml:space="preserve"> </w:t>
      </w:r>
      <w:r w:rsidRPr="005A0386">
        <w:t>representa os elementos de XML utilizados na consulta e contém três atributos que determinam seu papel na consulta, são estes:</w:t>
      </w:r>
      <w:r w:rsidR="00D758F7">
        <w:t xml:space="preserve"> </w:t>
      </w:r>
      <w:r w:rsidR="005A0386" w:rsidRPr="003216CC">
        <w:t>U</w:t>
      </w:r>
      <w:r w:rsidRPr="003216CC">
        <w:t xml:space="preserve">m nome, um indicador que informa se é um </w:t>
      </w:r>
      <w:r w:rsidR="003216CC" w:rsidRPr="003216CC">
        <w:t xml:space="preserve">dos </w:t>
      </w:r>
      <w:r w:rsidRPr="003216CC">
        <w:t>elemento</w:t>
      </w:r>
      <w:r w:rsidR="003216CC" w:rsidRPr="003216CC">
        <w:t>s</w:t>
      </w:r>
      <w:r w:rsidRPr="003216CC">
        <w:t xml:space="preserve"> retornado</w:t>
      </w:r>
      <w:r w:rsidR="003216CC" w:rsidRPr="003216CC">
        <w:t>s</w:t>
      </w:r>
      <w:r w:rsidRPr="003216CC">
        <w:t xml:space="preserve"> pela consulta, </w:t>
      </w:r>
      <w:r w:rsidR="003216CC" w:rsidRPr="003216CC">
        <w:t xml:space="preserve">bem como, </w:t>
      </w:r>
      <w:r w:rsidRPr="003216CC">
        <w:t xml:space="preserve">um indicador de como a ordenação deve ser </w:t>
      </w:r>
      <w:r w:rsidR="003216CC" w:rsidRPr="003216CC">
        <w:t>realizada</w:t>
      </w:r>
      <w:r w:rsidRPr="003216CC">
        <w:t xml:space="preserve">. As entidades especializadas </w:t>
      </w:r>
      <w:r w:rsidRPr="00D758F7">
        <w:rPr>
          <w:rFonts w:ascii="NimbusRomNo9L-ReguItal" w:hAnsi="NimbusRomNo9L-ReguItal" w:cs="NimbusRomNo9L-ReguItal"/>
          <w:i/>
        </w:rPr>
        <w:t>DatabaseNode</w:t>
      </w:r>
      <w:r w:rsidRPr="003216CC">
        <w:rPr>
          <w:rFonts w:ascii="NimbusRomNo9L-ReguItal" w:hAnsi="NimbusRomNo9L-ReguItal" w:cs="NimbusRomNo9L-ReguItal"/>
        </w:rPr>
        <w:t xml:space="preserve"> </w:t>
      </w:r>
      <w:r w:rsidRPr="003216CC">
        <w:t xml:space="preserve">e </w:t>
      </w:r>
      <w:r w:rsidRPr="00D758F7">
        <w:rPr>
          <w:rFonts w:ascii="NimbusRomNo9L-ReguItal" w:hAnsi="NimbusRomNo9L-ReguItal" w:cs="NimbusRomNo9L-ReguItal"/>
          <w:i/>
        </w:rPr>
        <w:t>DatabaseAttribute</w:t>
      </w:r>
      <w:r w:rsidRPr="003216CC">
        <w:rPr>
          <w:rFonts w:ascii="NimbusRomNo9L-ReguItal" w:hAnsi="NimbusRomNo9L-ReguItal" w:cs="NimbusRomNo9L-ReguItal"/>
        </w:rPr>
        <w:t xml:space="preserve"> </w:t>
      </w:r>
      <w:r w:rsidRPr="003216CC">
        <w:t xml:space="preserve">representam, respectivamente, um elemento e um atributo </w:t>
      </w:r>
      <w:r w:rsidR="003216CC" w:rsidRPr="003216CC">
        <w:t xml:space="preserve">da </w:t>
      </w:r>
      <w:r w:rsidRPr="003216CC">
        <w:t>XML.</w:t>
      </w:r>
    </w:p>
    <w:p w:rsidR="007D77E3" w:rsidRPr="00133740" w:rsidRDefault="007D77E3" w:rsidP="009C3DA6">
      <w:pPr>
        <w:spacing w:before="120" w:after="0" w:line="360" w:lineRule="auto"/>
        <w:ind w:firstLine="709"/>
        <w:jc w:val="both"/>
      </w:pPr>
      <w:r w:rsidRPr="00133740">
        <w:t xml:space="preserve">A ordenação dos elementos e/ou atributos é definida utilizando a enumeração </w:t>
      </w:r>
      <w:r w:rsidRPr="00D758F7">
        <w:rPr>
          <w:rFonts w:ascii="NimbusRomNo9L-ReguItal" w:hAnsi="NimbusRomNo9L-ReguItal" w:cs="NimbusRomNo9L-ReguItal"/>
          <w:i/>
        </w:rPr>
        <w:t>OrderModifier</w:t>
      </w:r>
      <w:r w:rsidRPr="00133740">
        <w:t xml:space="preserve">. Os valores que representam a ordenação são </w:t>
      </w:r>
      <w:r w:rsidRPr="00D758F7">
        <w:rPr>
          <w:rFonts w:ascii="NimbusRomNo9L-ReguItal" w:hAnsi="NimbusRomNo9L-ReguItal" w:cs="NimbusRomNo9L-ReguItal"/>
          <w:i/>
        </w:rPr>
        <w:t>ascending</w:t>
      </w:r>
      <w:r w:rsidRPr="00133740">
        <w:rPr>
          <w:rFonts w:ascii="NimbusRomNo9L-ReguItal" w:hAnsi="NimbusRomNo9L-ReguItal" w:cs="NimbusRomNo9L-ReguItal"/>
        </w:rPr>
        <w:t xml:space="preserve"> </w:t>
      </w:r>
      <w:r w:rsidRPr="00133740">
        <w:t xml:space="preserve">e </w:t>
      </w:r>
      <w:r w:rsidRPr="00D758F7">
        <w:rPr>
          <w:rFonts w:ascii="NimbusRomNo9L-ReguItal" w:hAnsi="NimbusRomNo9L-ReguItal" w:cs="NimbusRomNo9L-ReguItal"/>
          <w:i/>
        </w:rPr>
        <w:t>descending</w:t>
      </w:r>
      <w:r w:rsidRPr="00133740">
        <w:t xml:space="preserve">. </w:t>
      </w:r>
      <w:r w:rsidR="00133740" w:rsidRPr="00133740">
        <w:t>Cada</w:t>
      </w:r>
      <w:r w:rsidRPr="00133740">
        <w:t xml:space="preserve"> entidade </w:t>
      </w:r>
      <w:r w:rsidRPr="00CF728B">
        <w:rPr>
          <w:rFonts w:ascii="NimbusRomNo9L-ReguItal" w:hAnsi="NimbusRomNo9L-ReguItal" w:cs="NimbusRomNo9L-ReguItal"/>
          <w:i/>
        </w:rPr>
        <w:t>Database</w:t>
      </w:r>
      <w:r w:rsidRPr="00133740">
        <w:rPr>
          <w:rFonts w:ascii="NimbusRomNo9L-ReguItal" w:hAnsi="NimbusRomNo9L-ReguItal" w:cs="NimbusRomNo9L-ReguItal"/>
        </w:rPr>
        <w:t xml:space="preserve"> </w:t>
      </w:r>
      <w:r w:rsidR="00133740" w:rsidRPr="00133740">
        <w:rPr>
          <w:rFonts w:ascii="NimbusRomNo9L-ReguItal" w:hAnsi="NimbusRomNo9L-ReguItal" w:cs="NimbusRomNo9L-ReguItal"/>
        </w:rPr>
        <w:t xml:space="preserve">pode conter ou não um ou mais </w:t>
      </w:r>
      <w:r w:rsidRPr="00133740">
        <w:t xml:space="preserve">elementos </w:t>
      </w:r>
      <w:r w:rsidRPr="00D758F7">
        <w:rPr>
          <w:rFonts w:ascii="NimbusRomNo9L-ReguItal" w:hAnsi="NimbusRomNo9L-ReguItal" w:cs="NimbusRomNo9L-ReguItal"/>
          <w:i/>
        </w:rPr>
        <w:t>constraints</w:t>
      </w:r>
      <w:r w:rsidRPr="00133740">
        <w:rPr>
          <w:rFonts w:ascii="NimbusRomNo9L-ReguItal" w:hAnsi="NimbusRomNo9L-ReguItal" w:cs="NimbusRomNo9L-ReguItal"/>
        </w:rPr>
        <w:t xml:space="preserve"> </w:t>
      </w:r>
      <w:r w:rsidRPr="00133740">
        <w:t xml:space="preserve">que são instâncias da entidade </w:t>
      </w:r>
      <w:r w:rsidRPr="00D758F7">
        <w:rPr>
          <w:rFonts w:ascii="NimbusRomNo9L-ReguItal" w:hAnsi="NimbusRomNo9L-ReguItal" w:cs="NimbusRomNo9L-ReguItal"/>
          <w:i/>
        </w:rPr>
        <w:t>ExpressionVix</w:t>
      </w:r>
      <w:r w:rsidRPr="00133740">
        <w:t xml:space="preserve">, que, por sua vez, podem ser instâncias das entidades </w:t>
      </w:r>
      <w:r w:rsidRPr="00D758F7">
        <w:rPr>
          <w:rFonts w:ascii="NimbusRomNo9L-ReguItal" w:hAnsi="NimbusRomNo9L-ReguItal" w:cs="NimbusRomNo9L-ReguItal"/>
          <w:i/>
        </w:rPr>
        <w:t>Equals</w:t>
      </w:r>
      <w:r w:rsidRPr="00133740">
        <w:t xml:space="preserve">, </w:t>
      </w:r>
      <w:r w:rsidRPr="00D758F7">
        <w:rPr>
          <w:rFonts w:ascii="NimbusRomNo9L-ReguItal" w:hAnsi="NimbusRomNo9L-ReguItal" w:cs="NimbusRomNo9L-ReguItal"/>
          <w:i/>
        </w:rPr>
        <w:t>Different</w:t>
      </w:r>
      <w:r w:rsidRPr="00133740">
        <w:t xml:space="preserve">, </w:t>
      </w:r>
      <w:r w:rsidRPr="00D758F7">
        <w:rPr>
          <w:rFonts w:ascii="NimbusRomNo9L-ReguItal" w:hAnsi="NimbusRomNo9L-ReguItal" w:cs="NimbusRomNo9L-ReguItal"/>
          <w:i/>
        </w:rPr>
        <w:t>LessThan</w:t>
      </w:r>
      <w:r w:rsidRPr="00133740">
        <w:t xml:space="preserve">, </w:t>
      </w:r>
      <w:r w:rsidRPr="00D758F7">
        <w:rPr>
          <w:rFonts w:ascii="NimbusRomNo9L-ReguItal" w:hAnsi="NimbusRomNo9L-ReguItal" w:cs="NimbusRomNo9L-ReguItal"/>
          <w:i/>
        </w:rPr>
        <w:t>GreaterThan</w:t>
      </w:r>
      <w:r w:rsidRPr="00133740">
        <w:t xml:space="preserve">, </w:t>
      </w:r>
      <w:r w:rsidRPr="00D758F7">
        <w:rPr>
          <w:rFonts w:ascii="NimbusRomNo9L-ReguItal" w:hAnsi="NimbusRomNo9L-ReguItal" w:cs="NimbusRomNo9L-ReguItal"/>
          <w:i/>
        </w:rPr>
        <w:t>LessThanOrEqual</w:t>
      </w:r>
      <w:r w:rsidRPr="00133740">
        <w:t xml:space="preserve">, e </w:t>
      </w:r>
      <w:r w:rsidRPr="00D758F7">
        <w:rPr>
          <w:rFonts w:ascii="NimbusRomNo9L-ReguItal" w:hAnsi="NimbusRomNo9L-ReguItal" w:cs="NimbusRomNo9L-ReguItal"/>
          <w:i/>
        </w:rPr>
        <w:t>GreaterThanOrEqual</w:t>
      </w:r>
      <w:r w:rsidRPr="00133740">
        <w:t xml:space="preserve">. Os elementos </w:t>
      </w:r>
      <w:r w:rsidRPr="00D758F7">
        <w:rPr>
          <w:rFonts w:ascii="NimbusRomNo9L-ReguItal" w:hAnsi="NimbusRomNo9L-ReguItal" w:cs="NimbusRomNo9L-ReguItal"/>
          <w:i/>
        </w:rPr>
        <w:t>constraints</w:t>
      </w:r>
      <w:r w:rsidRPr="00133740">
        <w:rPr>
          <w:rFonts w:ascii="NimbusRomNo9L-ReguItal" w:hAnsi="NimbusRomNo9L-ReguItal" w:cs="NimbusRomNo9L-ReguItal"/>
        </w:rPr>
        <w:t xml:space="preserve"> </w:t>
      </w:r>
      <w:r w:rsidRPr="00133740">
        <w:t>são utilizados para adicionar restrições às consultas.</w:t>
      </w:r>
    </w:p>
    <w:p w:rsidR="007D5B74" w:rsidRPr="00491518" w:rsidRDefault="007D77E3" w:rsidP="009C3DA6">
      <w:pPr>
        <w:spacing w:before="120" w:after="0" w:line="360" w:lineRule="auto"/>
        <w:ind w:firstLine="709"/>
        <w:jc w:val="both"/>
      </w:pPr>
      <w:r w:rsidRPr="00491518">
        <w:t xml:space="preserve">A entidade </w:t>
      </w:r>
      <w:r w:rsidRPr="00D758F7">
        <w:rPr>
          <w:rFonts w:ascii="NimbusRomNo9L-ReguItal" w:hAnsi="NimbusRomNo9L-ReguItal" w:cs="NimbusRomNo9L-ReguItal"/>
          <w:i/>
        </w:rPr>
        <w:t>ExpressionVix</w:t>
      </w:r>
      <w:r w:rsidRPr="00491518">
        <w:rPr>
          <w:rFonts w:ascii="NimbusRomNo9L-ReguItal" w:hAnsi="NimbusRomNo9L-ReguItal" w:cs="NimbusRomNo9L-ReguItal"/>
        </w:rPr>
        <w:t xml:space="preserve"> </w:t>
      </w:r>
      <w:r w:rsidRPr="00491518">
        <w:t xml:space="preserve">é utilizada como operador nas comparações entre instâncias da entidade </w:t>
      </w:r>
      <w:r w:rsidRPr="00D758F7">
        <w:rPr>
          <w:rFonts w:ascii="NimbusRomNo9L-ReguItal" w:hAnsi="NimbusRomNo9L-ReguItal" w:cs="NimbusRomNo9L-ReguItal"/>
          <w:i/>
        </w:rPr>
        <w:t>Node</w:t>
      </w:r>
      <w:r w:rsidRPr="00491518">
        <w:t xml:space="preserve">. As entidades </w:t>
      </w:r>
      <w:r w:rsidRPr="00D758F7">
        <w:rPr>
          <w:rFonts w:ascii="NimbusRomNo9L-ReguItal" w:hAnsi="NimbusRomNo9L-ReguItal" w:cs="NimbusRomNo9L-ReguItal"/>
          <w:i/>
        </w:rPr>
        <w:t>ValueNode</w:t>
      </w:r>
      <w:r w:rsidRPr="00491518">
        <w:rPr>
          <w:rFonts w:ascii="NimbusRomNo9L-ReguItal" w:hAnsi="NimbusRomNo9L-ReguItal" w:cs="NimbusRomNo9L-ReguItal"/>
        </w:rPr>
        <w:t xml:space="preserve"> </w:t>
      </w:r>
      <w:r w:rsidRPr="00491518">
        <w:t xml:space="preserve">e </w:t>
      </w:r>
      <w:r w:rsidRPr="00D758F7">
        <w:rPr>
          <w:rFonts w:ascii="NimbusRomNo9L-ReguItal" w:hAnsi="NimbusRomNo9L-ReguItal" w:cs="NimbusRomNo9L-ReguItal"/>
          <w:i/>
        </w:rPr>
        <w:t>Database</w:t>
      </w:r>
      <w:r w:rsidRPr="00491518">
        <w:t xml:space="preserve">, que são especializações da entidade </w:t>
      </w:r>
      <w:r w:rsidRPr="00D758F7">
        <w:rPr>
          <w:rFonts w:ascii="NimbusRomNo9L-ReguItal" w:hAnsi="NimbusRomNo9L-ReguItal" w:cs="NimbusRomNo9L-ReguItal"/>
          <w:i/>
        </w:rPr>
        <w:t>Node</w:t>
      </w:r>
      <w:r w:rsidRPr="00491518">
        <w:t xml:space="preserve">, representam, respectivamente, um valor concreto definido pelo usuário e um elemento ou atributo XML. A entidade </w:t>
      </w:r>
      <w:r w:rsidRPr="00D758F7">
        <w:rPr>
          <w:rFonts w:ascii="NimbusRomNo9L-ReguItal" w:hAnsi="NimbusRomNo9L-ReguItal" w:cs="NimbusRomNo9L-ReguItal"/>
          <w:i/>
        </w:rPr>
        <w:t>ValueNode</w:t>
      </w:r>
      <w:r w:rsidRPr="00491518">
        <w:rPr>
          <w:rFonts w:ascii="NimbusRomNo9L-ReguItal" w:hAnsi="NimbusRomNo9L-ReguItal" w:cs="NimbusRomNo9L-ReguItal"/>
        </w:rPr>
        <w:t xml:space="preserve"> </w:t>
      </w:r>
      <w:r w:rsidRPr="00491518">
        <w:t xml:space="preserve">representa seu valor através do atributo </w:t>
      </w:r>
      <w:r w:rsidRPr="00D758F7">
        <w:rPr>
          <w:rFonts w:ascii="NimbusRomNo9L-ReguItal" w:hAnsi="NimbusRomNo9L-ReguItal" w:cs="NimbusRomNo9L-ReguItal"/>
          <w:i/>
        </w:rPr>
        <w:t>val</w:t>
      </w:r>
      <w:r w:rsidRPr="00491518">
        <w:t xml:space="preserve">. A </w:t>
      </w:r>
      <w:r w:rsidR="00387589">
        <w:fldChar w:fldCharType="begin"/>
      </w:r>
      <w:r w:rsidR="004B173B">
        <w:instrText xml:space="preserve"> REF _Ref265138793 \h </w:instrText>
      </w:r>
      <w:r w:rsidR="00387589">
        <w:fldChar w:fldCharType="separate"/>
      </w:r>
      <w:r w:rsidR="005B61E3">
        <w:t xml:space="preserve">Figura </w:t>
      </w:r>
      <w:r w:rsidR="005B61E3">
        <w:rPr>
          <w:noProof/>
        </w:rPr>
        <w:t>3</w:t>
      </w:r>
      <w:r w:rsidR="005B61E3">
        <w:noBreakHyphen/>
      </w:r>
      <w:r w:rsidR="005B61E3">
        <w:rPr>
          <w:noProof/>
        </w:rPr>
        <w:t>6</w:t>
      </w:r>
      <w:r w:rsidR="00387589">
        <w:fldChar w:fldCharType="end"/>
      </w:r>
      <w:r w:rsidR="004B173B">
        <w:t xml:space="preserve"> </w:t>
      </w:r>
      <w:r w:rsidRPr="00491518">
        <w:t>apresenta um exemplo de um modelo em conformidade com o metamodelo da ViXQueL.</w:t>
      </w:r>
    </w:p>
    <w:p w:rsidR="004B173B" w:rsidRDefault="004B173B" w:rsidP="004B173B">
      <w:pPr>
        <w:keepNext/>
        <w:spacing w:before="120" w:after="0" w:line="360" w:lineRule="auto"/>
        <w:jc w:val="center"/>
      </w:pPr>
      <w:r>
        <w:rPr>
          <w:noProof/>
          <w:lang w:eastAsia="pt-BR"/>
        </w:rPr>
        <w:lastRenderedPageBreak/>
        <w:drawing>
          <wp:inline distT="0" distB="0" distL="0" distR="0">
            <wp:extent cx="4777870" cy="2980509"/>
            <wp:effectExtent l="114300" t="76200" r="98930" b="86541"/>
            <wp:docPr id="9" name="Imagem 1" descr="D:\Meus Docs\Desktop\ScreenHunter_03 Jun. 24 1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us Docs\Desktop\ScreenHunter_03 Jun. 24 10.25.gif"/>
                    <pic:cNvPicPr>
                      <a:picLocks noChangeAspect="1" noChangeArrowheads="1"/>
                    </pic:cNvPicPr>
                  </pic:nvPicPr>
                  <pic:blipFill>
                    <a:blip r:embed="rId25" cstate="print"/>
                    <a:srcRect/>
                    <a:stretch>
                      <a:fillRect/>
                    </a:stretch>
                  </pic:blipFill>
                  <pic:spPr bwMode="auto">
                    <a:xfrm>
                      <a:off x="0" y="0"/>
                      <a:ext cx="4780279" cy="29820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B173B" w:rsidRDefault="004B173B" w:rsidP="004B173B">
      <w:pPr>
        <w:pStyle w:val="Legenda"/>
        <w:jc w:val="center"/>
      </w:pPr>
      <w:bookmarkStart w:id="88" w:name="_Ref265138793"/>
      <w:bookmarkStart w:id="89" w:name="_Ref265138779"/>
      <w:bookmarkStart w:id="90" w:name="_Toc266450086"/>
      <w:r>
        <w:t xml:space="preserve">Figura </w:t>
      </w:r>
      <w:fldSimple w:instr=" STYLEREF 1 \s ">
        <w:r w:rsidR="005B61E3">
          <w:rPr>
            <w:noProof/>
          </w:rPr>
          <w:t>3</w:t>
        </w:r>
      </w:fldSimple>
      <w:r w:rsidR="00106163">
        <w:noBreakHyphen/>
      </w:r>
      <w:fldSimple w:instr=" SEQ Figura \* ARABIC \s 1 ">
        <w:r w:rsidR="005B61E3">
          <w:rPr>
            <w:noProof/>
          </w:rPr>
          <w:t>6</w:t>
        </w:r>
      </w:fldSimple>
      <w:bookmarkEnd w:id="88"/>
      <w:r>
        <w:t xml:space="preserve"> – </w:t>
      </w:r>
      <w:r w:rsidRPr="001B6136">
        <w:t>Exemplo de um modelo da ViXQueL</w:t>
      </w:r>
      <w:bookmarkEnd w:id="89"/>
      <w:bookmarkEnd w:id="90"/>
    </w:p>
    <w:p w:rsidR="004B173B" w:rsidRDefault="004B173B" w:rsidP="004B173B">
      <w:pPr>
        <w:spacing w:before="120" w:after="0" w:line="360" w:lineRule="auto"/>
        <w:jc w:val="both"/>
      </w:pPr>
    </w:p>
    <w:p w:rsidR="007D77E3" w:rsidRPr="00A0374B" w:rsidRDefault="007D77E3" w:rsidP="009C3DA6">
      <w:pPr>
        <w:spacing w:before="120" w:after="0" w:line="360" w:lineRule="auto"/>
        <w:ind w:firstLine="709"/>
        <w:jc w:val="both"/>
      </w:pPr>
      <w:r w:rsidRPr="00D3792F">
        <w:t xml:space="preserve">O metamodelo da linguagem XQuery tem como elemento principal a entidade </w:t>
      </w:r>
      <w:r w:rsidRPr="00D758F7">
        <w:rPr>
          <w:rFonts w:ascii="NimbusRomNo9L-ReguItal" w:hAnsi="NimbusRomNo9L-ReguItal" w:cs="NimbusRomNo9L-ReguItal"/>
          <w:i/>
        </w:rPr>
        <w:t>XQueryProgram</w:t>
      </w:r>
      <w:r w:rsidRPr="00D3792F">
        <w:rPr>
          <w:rFonts w:ascii="NimbusRomNo9L-ReguItal" w:hAnsi="NimbusRomNo9L-ReguItal" w:cs="NimbusRomNo9L-ReguItal"/>
        </w:rPr>
        <w:t xml:space="preserve"> </w:t>
      </w:r>
      <w:r w:rsidRPr="00D3792F">
        <w:t xml:space="preserve">que representa uma consulta. A entidade </w:t>
      </w:r>
      <w:r w:rsidRPr="00D758F7">
        <w:rPr>
          <w:rFonts w:ascii="NimbusRomNo9L-ReguItal" w:hAnsi="NimbusRomNo9L-ReguItal" w:cs="NimbusRomNo9L-ReguItal"/>
          <w:i/>
        </w:rPr>
        <w:t>XQueryProgram</w:t>
      </w:r>
      <w:r w:rsidRPr="00D3792F">
        <w:rPr>
          <w:rFonts w:ascii="NimbusRomNo9L-ReguItal" w:hAnsi="NimbusRomNo9L-ReguItal" w:cs="NimbusRomNo9L-ReguItal"/>
        </w:rPr>
        <w:t xml:space="preserve"> </w:t>
      </w:r>
      <w:r w:rsidRPr="00D3792F">
        <w:t xml:space="preserve">contém um elemento </w:t>
      </w:r>
      <w:r w:rsidRPr="00D758F7">
        <w:rPr>
          <w:rFonts w:ascii="NimbusRomNo9L-ReguItal" w:hAnsi="NimbusRomNo9L-ReguItal" w:cs="NimbusRomNo9L-ReguItal"/>
          <w:i/>
        </w:rPr>
        <w:t>command</w:t>
      </w:r>
      <w:r w:rsidR="00D3792F" w:rsidRPr="00D3792F">
        <w:rPr>
          <w:rFonts w:ascii="NimbusRomNo9L-ReguItal" w:hAnsi="NimbusRomNo9L-ReguItal" w:cs="NimbusRomNo9L-ReguItal"/>
        </w:rPr>
        <w:t xml:space="preserve">. Este </w:t>
      </w:r>
      <w:r w:rsidRPr="00D3792F">
        <w:t xml:space="preserve">é uma instância da entidade FLWOR </w:t>
      </w:r>
      <w:sdt>
        <w:sdtPr>
          <w:id w:val="12648441"/>
          <w:citation/>
        </w:sdtPr>
        <w:sdtContent>
          <w:r w:rsidR="00387589">
            <w:fldChar w:fldCharType="begin"/>
          </w:r>
          <w:r w:rsidR="007C4703" w:rsidRPr="007C4703">
            <w:instrText xml:space="preserve"> CITATION W3C10 \l 1033  </w:instrText>
          </w:r>
          <w:r w:rsidR="00387589">
            <w:fldChar w:fldCharType="separate"/>
          </w:r>
          <w:r w:rsidR="0033762C" w:rsidRPr="0033762C">
            <w:rPr>
              <w:noProof/>
            </w:rPr>
            <w:t>(3)</w:t>
          </w:r>
          <w:r w:rsidR="00387589">
            <w:fldChar w:fldCharType="end"/>
          </w:r>
        </w:sdtContent>
      </w:sdt>
      <w:r w:rsidRPr="00D3792F">
        <w:t xml:space="preserve"> (acrônimo para </w:t>
      </w:r>
      <w:r w:rsidRPr="00D758F7">
        <w:rPr>
          <w:rFonts w:ascii="NimbusRomNo9L-ReguItal" w:hAnsi="NimbusRomNo9L-ReguItal" w:cs="NimbusRomNo9L-ReguItal"/>
          <w:i/>
        </w:rPr>
        <w:t>For</w:t>
      </w:r>
      <w:r w:rsidRPr="00D3792F">
        <w:t xml:space="preserve">, </w:t>
      </w:r>
      <w:r w:rsidRPr="00D758F7">
        <w:rPr>
          <w:rFonts w:ascii="NimbusRomNo9L-ReguItal" w:hAnsi="NimbusRomNo9L-ReguItal" w:cs="NimbusRomNo9L-ReguItal"/>
          <w:i/>
        </w:rPr>
        <w:t>Let</w:t>
      </w:r>
      <w:r w:rsidRPr="00D3792F">
        <w:t xml:space="preserve">, </w:t>
      </w:r>
      <w:r w:rsidRPr="00D758F7">
        <w:rPr>
          <w:rFonts w:ascii="NimbusRomNo9L-ReguItal" w:hAnsi="NimbusRomNo9L-ReguItal" w:cs="NimbusRomNo9L-ReguItal"/>
          <w:i/>
        </w:rPr>
        <w:t>Where</w:t>
      </w:r>
      <w:r w:rsidRPr="00D3792F">
        <w:t xml:space="preserve">, </w:t>
      </w:r>
      <w:r w:rsidRPr="00D758F7">
        <w:rPr>
          <w:rFonts w:ascii="NimbusRomNo9L-ReguItal" w:hAnsi="NimbusRomNo9L-ReguItal" w:cs="NimbusRomNo9L-ReguItal"/>
          <w:i/>
        </w:rPr>
        <w:t>Order</w:t>
      </w:r>
      <w:r w:rsidRPr="00A0374B">
        <w:rPr>
          <w:rFonts w:ascii="NimbusRomNo9L-ReguItal" w:hAnsi="NimbusRomNo9L-ReguItal" w:cs="NimbusRomNo9L-ReguItal"/>
          <w:b/>
        </w:rPr>
        <w:t xml:space="preserve"> </w:t>
      </w:r>
      <w:r w:rsidRPr="00D758F7">
        <w:rPr>
          <w:rFonts w:ascii="NimbusRomNo9L-ReguItal" w:hAnsi="NimbusRomNo9L-ReguItal" w:cs="NimbusRomNo9L-ReguItal"/>
          <w:i/>
        </w:rPr>
        <w:t>By</w:t>
      </w:r>
      <w:r w:rsidRPr="00D3792F">
        <w:t xml:space="preserve">, </w:t>
      </w:r>
      <w:r w:rsidRPr="00D758F7">
        <w:rPr>
          <w:rFonts w:ascii="NimbusRomNo9L-ReguItal" w:hAnsi="NimbusRomNo9L-ReguItal" w:cs="NimbusRomNo9L-ReguItal"/>
          <w:i/>
        </w:rPr>
        <w:t>Return</w:t>
      </w:r>
      <w:r w:rsidRPr="00D3792F">
        <w:t xml:space="preserve">). Para representar </w:t>
      </w:r>
      <w:r w:rsidRPr="00A0374B">
        <w:t xml:space="preserve">a funcionalidade </w:t>
      </w:r>
      <w:r w:rsidR="00D3792F" w:rsidRPr="00A0374B">
        <w:t xml:space="preserve">completa </w:t>
      </w:r>
      <w:r w:rsidRPr="00A0374B">
        <w:t xml:space="preserve">de um comando FLWOR, a entidade de mesmo nome contém as entidades </w:t>
      </w:r>
      <w:r w:rsidRPr="00D758F7">
        <w:rPr>
          <w:rFonts w:ascii="NimbusRomNo9L-ReguItal" w:hAnsi="NimbusRomNo9L-ReguItal" w:cs="NimbusRomNo9L-ReguItal"/>
          <w:i/>
        </w:rPr>
        <w:t>Clause</w:t>
      </w:r>
      <w:r w:rsidRPr="00A0374B">
        <w:t xml:space="preserve">, </w:t>
      </w:r>
      <w:r w:rsidRPr="00D758F7">
        <w:rPr>
          <w:rFonts w:ascii="NimbusRomNo9L-ReguItal" w:hAnsi="NimbusRomNo9L-ReguItal" w:cs="NimbusRomNo9L-ReguItal"/>
          <w:i/>
        </w:rPr>
        <w:t>Where</w:t>
      </w:r>
      <w:r w:rsidRPr="00A0374B">
        <w:t xml:space="preserve">, </w:t>
      </w:r>
      <w:r w:rsidRPr="00D758F7">
        <w:rPr>
          <w:rFonts w:ascii="NimbusRomNo9L-ReguItal" w:hAnsi="NimbusRomNo9L-ReguItal" w:cs="NimbusRomNo9L-ReguItal"/>
          <w:i/>
        </w:rPr>
        <w:t>OrderBy</w:t>
      </w:r>
      <w:r w:rsidRPr="00A0374B">
        <w:rPr>
          <w:rFonts w:ascii="NimbusRomNo9L-ReguItal" w:hAnsi="NimbusRomNo9L-ReguItal" w:cs="NimbusRomNo9L-ReguItal"/>
        </w:rPr>
        <w:t xml:space="preserve"> </w:t>
      </w:r>
      <w:r w:rsidRPr="00A0374B">
        <w:t xml:space="preserve">e </w:t>
      </w:r>
      <w:r w:rsidRPr="00D758F7">
        <w:rPr>
          <w:rFonts w:ascii="NimbusRomNo9L-ReguItal" w:hAnsi="NimbusRomNo9L-ReguItal" w:cs="NimbusRomNo9L-ReguItal"/>
          <w:i/>
        </w:rPr>
        <w:t>Return</w:t>
      </w:r>
      <w:r w:rsidRPr="00A0374B">
        <w:t>.</w:t>
      </w:r>
    </w:p>
    <w:p w:rsidR="007D77E3" w:rsidRPr="00A0374B" w:rsidRDefault="007D77E3" w:rsidP="009C3DA6">
      <w:pPr>
        <w:spacing w:before="120" w:after="0" w:line="360" w:lineRule="auto"/>
        <w:ind w:firstLine="709"/>
        <w:jc w:val="both"/>
      </w:pPr>
      <w:r w:rsidRPr="00A0374B">
        <w:t xml:space="preserve">A entidade </w:t>
      </w:r>
      <w:r w:rsidRPr="00D758F7">
        <w:rPr>
          <w:rFonts w:ascii="NimbusRomNo9L-ReguItal" w:hAnsi="NimbusRomNo9L-ReguItal" w:cs="NimbusRomNo9L-ReguItal"/>
          <w:i/>
        </w:rPr>
        <w:t>Clause</w:t>
      </w:r>
      <w:r w:rsidRPr="00A0374B">
        <w:rPr>
          <w:rFonts w:ascii="NimbusRomNo9L-ReguItal" w:hAnsi="NimbusRomNo9L-ReguItal" w:cs="NimbusRomNo9L-ReguItal"/>
        </w:rPr>
        <w:t xml:space="preserve"> </w:t>
      </w:r>
      <w:r w:rsidRPr="00A0374B">
        <w:t xml:space="preserve">permite representar as cláusulas </w:t>
      </w:r>
      <w:r w:rsidRPr="00D758F7">
        <w:rPr>
          <w:rFonts w:ascii="NimbusRomNo9L-ReguItal" w:hAnsi="NimbusRomNo9L-ReguItal" w:cs="NimbusRomNo9L-ReguItal"/>
          <w:i/>
        </w:rPr>
        <w:t>For</w:t>
      </w:r>
      <w:r w:rsidRPr="00A0374B">
        <w:rPr>
          <w:rFonts w:ascii="NimbusRomNo9L-ReguItal" w:hAnsi="NimbusRomNo9L-ReguItal" w:cs="NimbusRomNo9L-ReguItal"/>
        </w:rPr>
        <w:t xml:space="preserve"> </w:t>
      </w:r>
      <w:r w:rsidRPr="00A0374B">
        <w:t xml:space="preserve">e </w:t>
      </w:r>
      <w:r w:rsidRPr="00D758F7">
        <w:rPr>
          <w:rFonts w:ascii="NimbusRomNo9L-ReguItal" w:hAnsi="NimbusRomNo9L-ReguItal" w:cs="NimbusRomNo9L-ReguItal"/>
          <w:i/>
        </w:rPr>
        <w:t>Let</w:t>
      </w:r>
      <w:r w:rsidRPr="00A0374B">
        <w:rPr>
          <w:rFonts w:ascii="NimbusRomNo9L-ReguItal" w:hAnsi="NimbusRomNo9L-ReguItal" w:cs="NimbusRomNo9L-ReguItal"/>
        </w:rPr>
        <w:t xml:space="preserve"> </w:t>
      </w:r>
      <w:r w:rsidRPr="00A0374B">
        <w:t>da construção FLWOR</w:t>
      </w:r>
      <w:r w:rsidR="00A0374B" w:rsidRPr="00A0374B">
        <w:t xml:space="preserve"> da XQuery. Para isto</w:t>
      </w:r>
      <w:r w:rsidRPr="00A0374B">
        <w:t xml:space="preserve">, foram definidas três especializações para a entidade </w:t>
      </w:r>
      <w:r w:rsidRPr="00D758F7">
        <w:rPr>
          <w:rFonts w:ascii="NimbusRomNo9L-ReguItal" w:hAnsi="NimbusRomNo9L-ReguItal" w:cs="NimbusRomNo9L-ReguItal"/>
          <w:i/>
        </w:rPr>
        <w:t>Clause</w:t>
      </w:r>
      <w:r w:rsidRPr="00A0374B">
        <w:t xml:space="preserve">, que são: </w:t>
      </w:r>
      <w:r w:rsidRPr="00D758F7">
        <w:rPr>
          <w:rFonts w:ascii="NimbusRomNo9L-ReguItal" w:hAnsi="NimbusRomNo9L-ReguItal" w:cs="NimbusRomNo9L-ReguItal"/>
          <w:i/>
        </w:rPr>
        <w:t>For</w:t>
      </w:r>
      <w:r w:rsidRPr="00A0374B">
        <w:t xml:space="preserve">, </w:t>
      </w:r>
      <w:r w:rsidRPr="00D758F7">
        <w:rPr>
          <w:rFonts w:ascii="NimbusRomNo9L-ReguItal" w:hAnsi="NimbusRomNo9L-ReguItal" w:cs="NimbusRomNo9L-ReguItal"/>
          <w:i/>
        </w:rPr>
        <w:t>Let</w:t>
      </w:r>
      <w:r w:rsidRPr="00A0374B">
        <w:rPr>
          <w:rFonts w:ascii="NimbusRomNo9L-ReguItal" w:hAnsi="NimbusRomNo9L-ReguItal" w:cs="NimbusRomNo9L-ReguItal"/>
        </w:rPr>
        <w:t xml:space="preserve"> </w:t>
      </w:r>
      <w:r w:rsidRPr="00A0374B">
        <w:t xml:space="preserve">e </w:t>
      </w:r>
      <w:r w:rsidRPr="00D758F7">
        <w:rPr>
          <w:rFonts w:ascii="NimbusRomNo9L-ReguItal" w:hAnsi="NimbusRomNo9L-ReguItal" w:cs="NimbusRomNo9L-ReguItal"/>
          <w:i/>
        </w:rPr>
        <w:t>ClauseSequence</w:t>
      </w:r>
      <w:r w:rsidRPr="00A0374B">
        <w:t xml:space="preserve">. A entidade </w:t>
      </w:r>
      <w:r w:rsidRPr="00D758F7">
        <w:rPr>
          <w:rFonts w:ascii="NimbusRomNo9L-ReguItal" w:hAnsi="NimbusRomNo9L-ReguItal" w:cs="NimbusRomNo9L-ReguItal"/>
          <w:i/>
        </w:rPr>
        <w:t>ClauseSequence</w:t>
      </w:r>
      <w:r w:rsidRPr="00A0374B">
        <w:rPr>
          <w:rFonts w:ascii="NimbusRomNo9L-ReguItal" w:hAnsi="NimbusRomNo9L-ReguItal" w:cs="NimbusRomNo9L-ReguItal"/>
        </w:rPr>
        <w:t xml:space="preserve"> </w:t>
      </w:r>
      <w:r w:rsidRPr="00A0374B">
        <w:t xml:space="preserve">contém os elementos </w:t>
      </w:r>
      <w:r w:rsidRPr="00D758F7">
        <w:rPr>
          <w:rFonts w:ascii="NimbusRomNo9L-ReguItal" w:hAnsi="NimbusRomNo9L-ReguItal" w:cs="NimbusRomNo9L-ReguItal"/>
          <w:i/>
        </w:rPr>
        <w:t>clause1</w:t>
      </w:r>
      <w:r w:rsidRPr="00A0374B">
        <w:rPr>
          <w:rFonts w:ascii="NimbusRomNo9L-ReguItal" w:hAnsi="NimbusRomNo9L-ReguItal" w:cs="NimbusRomNo9L-ReguItal"/>
        </w:rPr>
        <w:t xml:space="preserve"> </w:t>
      </w:r>
      <w:r w:rsidRPr="00A0374B">
        <w:t xml:space="preserve">e </w:t>
      </w:r>
      <w:r w:rsidRPr="00D758F7">
        <w:rPr>
          <w:rFonts w:ascii="NimbusRomNo9L-ReguItal" w:hAnsi="NimbusRomNo9L-ReguItal" w:cs="NimbusRomNo9L-ReguItal"/>
          <w:i/>
        </w:rPr>
        <w:t>clause2</w:t>
      </w:r>
      <w:r w:rsidRPr="00A0374B">
        <w:t>, permitindo assim a definição de mais de uma cláusula (</w:t>
      </w:r>
      <w:r w:rsidRPr="00D758F7">
        <w:rPr>
          <w:rFonts w:ascii="NimbusRomNo9L-ReguItal" w:hAnsi="NimbusRomNo9L-ReguItal" w:cs="NimbusRomNo9L-ReguItal"/>
          <w:i/>
        </w:rPr>
        <w:t>For</w:t>
      </w:r>
      <w:r w:rsidRPr="00A0374B">
        <w:rPr>
          <w:rFonts w:ascii="NimbusRomNo9L-ReguItal" w:hAnsi="NimbusRomNo9L-ReguItal" w:cs="NimbusRomNo9L-ReguItal"/>
        </w:rPr>
        <w:t xml:space="preserve"> </w:t>
      </w:r>
      <w:r w:rsidRPr="00A0374B">
        <w:t xml:space="preserve">ou </w:t>
      </w:r>
      <w:r w:rsidRPr="00D758F7">
        <w:rPr>
          <w:rFonts w:ascii="NimbusRomNo9L-ReguItal" w:hAnsi="NimbusRomNo9L-ReguItal" w:cs="NimbusRomNo9L-ReguItal"/>
          <w:i/>
        </w:rPr>
        <w:t>Let</w:t>
      </w:r>
      <w:r w:rsidRPr="00A0374B">
        <w:t xml:space="preserve">). A entidade </w:t>
      </w:r>
      <w:r w:rsidRPr="00D758F7">
        <w:rPr>
          <w:rFonts w:ascii="NimbusRomNo9L-ReguItal" w:hAnsi="NimbusRomNo9L-ReguItal" w:cs="NimbusRomNo9L-ReguItal"/>
          <w:i/>
        </w:rPr>
        <w:t>Clause</w:t>
      </w:r>
      <w:r w:rsidRPr="00A0374B">
        <w:rPr>
          <w:rFonts w:ascii="NimbusRomNo9L-ReguItal" w:hAnsi="NimbusRomNo9L-ReguItal" w:cs="NimbusRomNo9L-ReguItal"/>
        </w:rPr>
        <w:t xml:space="preserve"> </w:t>
      </w:r>
      <w:r w:rsidRPr="00A0374B">
        <w:t xml:space="preserve">contém ainda um elemento </w:t>
      </w:r>
      <w:r w:rsidRPr="00D758F7">
        <w:rPr>
          <w:rFonts w:ascii="NimbusRomNo9L-ReguItal" w:hAnsi="NimbusRomNo9L-ReguItal" w:cs="NimbusRomNo9L-ReguItal"/>
          <w:i/>
        </w:rPr>
        <w:t>variable</w:t>
      </w:r>
      <w:r w:rsidRPr="00A0374B">
        <w:rPr>
          <w:rFonts w:ascii="NimbusRomNo9L-ReguItal" w:hAnsi="NimbusRomNo9L-ReguItal" w:cs="NimbusRomNo9L-ReguItal"/>
        </w:rPr>
        <w:t xml:space="preserve"> </w:t>
      </w:r>
      <w:r w:rsidRPr="00A0374B">
        <w:t xml:space="preserve">que é uma instância do elemento </w:t>
      </w:r>
      <w:r w:rsidRPr="00D758F7">
        <w:rPr>
          <w:rFonts w:ascii="NimbusRomNo9L-ReguItal" w:hAnsi="NimbusRomNo9L-ReguItal" w:cs="NimbusRomNo9L-ReguItal"/>
          <w:i/>
        </w:rPr>
        <w:t>Declaration</w:t>
      </w:r>
      <w:r w:rsidRPr="00A0374B">
        <w:t>.</w:t>
      </w:r>
    </w:p>
    <w:p w:rsidR="007D77E3" w:rsidRPr="00315EF0" w:rsidRDefault="007D77E3" w:rsidP="009C3DA6">
      <w:pPr>
        <w:spacing w:before="120" w:after="0" w:line="360" w:lineRule="auto"/>
        <w:ind w:firstLine="709"/>
        <w:jc w:val="both"/>
      </w:pPr>
      <w:r w:rsidRPr="00315EF0">
        <w:t xml:space="preserve">A entidade </w:t>
      </w:r>
      <w:r w:rsidRPr="00D758F7">
        <w:rPr>
          <w:rFonts w:ascii="NimbusRomNo9L-ReguItal" w:hAnsi="NimbusRomNo9L-ReguItal" w:cs="NimbusRomNo9L-ReguItal"/>
          <w:i/>
        </w:rPr>
        <w:t>Declaration</w:t>
      </w:r>
      <w:r w:rsidRPr="00315EF0">
        <w:rPr>
          <w:rFonts w:ascii="NimbusRomNo9L-ReguItal" w:hAnsi="NimbusRomNo9L-ReguItal" w:cs="NimbusRomNo9L-ReguItal"/>
        </w:rPr>
        <w:t xml:space="preserve"> </w:t>
      </w:r>
      <w:r w:rsidRPr="00315EF0">
        <w:t xml:space="preserve">permite definir as variáveis e seus respectivos caminhos na consulta. </w:t>
      </w:r>
      <w:r w:rsidR="00315EF0">
        <w:t>F</w:t>
      </w:r>
      <w:r w:rsidR="00315EF0" w:rsidRPr="00315EF0">
        <w:t>oram definidas</w:t>
      </w:r>
      <w:r w:rsidR="00315EF0">
        <w:t>,</w:t>
      </w:r>
      <w:r w:rsidR="00315EF0" w:rsidRPr="00315EF0">
        <w:t xml:space="preserve"> </w:t>
      </w:r>
      <w:r w:rsidR="00315EF0">
        <w:t>p</w:t>
      </w:r>
      <w:r w:rsidRPr="00315EF0">
        <w:t xml:space="preserve">ara </w:t>
      </w:r>
      <w:r w:rsidR="00315EF0">
        <w:t>isto</w:t>
      </w:r>
      <w:r w:rsidRPr="00315EF0">
        <w:t xml:space="preserve">, duas especializações para a entidade que são: </w:t>
      </w:r>
      <w:r w:rsidRPr="00D758F7">
        <w:rPr>
          <w:rFonts w:ascii="NimbusRomNo9L-ReguItal" w:hAnsi="NimbusRomNo9L-ReguItal" w:cs="NimbusRomNo9L-ReguItal"/>
          <w:i/>
        </w:rPr>
        <w:t>VariableDeclaration</w:t>
      </w:r>
      <w:r w:rsidRPr="00315EF0">
        <w:rPr>
          <w:rFonts w:ascii="NimbusRomNo9L-ReguItal" w:hAnsi="NimbusRomNo9L-ReguItal" w:cs="NimbusRomNo9L-ReguItal"/>
        </w:rPr>
        <w:t xml:space="preserve"> </w:t>
      </w:r>
      <w:r w:rsidRPr="00315EF0">
        <w:t xml:space="preserve">e </w:t>
      </w:r>
      <w:r w:rsidRPr="00D758F7">
        <w:rPr>
          <w:rFonts w:ascii="NimbusRomNo9L-ReguItal" w:hAnsi="NimbusRomNo9L-ReguItal" w:cs="NimbusRomNo9L-ReguItal"/>
          <w:i/>
        </w:rPr>
        <w:t>DeclarationSequence</w:t>
      </w:r>
      <w:r w:rsidRPr="00315EF0">
        <w:t xml:space="preserve">. A entidade </w:t>
      </w:r>
      <w:r w:rsidRPr="00D758F7">
        <w:rPr>
          <w:rFonts w:ascii="NimbusRomNo9L-ReguItal" w:hAnsi="NimbusRomNo9L-ReguItal" w:cs="NimbusRomNo9L-ReguItal"/>
          <w:i/>
        </w:rPr>
        <w:t>DeclarationSequence</w:t>
      </w:r>
      <w:r w:rsidRPr="00315EF0">
        <w:rPr>
          <w:rFonts w:ascii="NimbusRomNo9L-ReguItal" w:hAnsi="NimbusRomNo9L-ReguItal" w:cs="NimbusRomNo9L-ReguItal"/>
        </w:rPr>
        <w:t xml:space="preserve"> </w:t>
      </w:r>
      <w:r w:rsidRPr="00315EF0">
        <w:t>foi definida com o intuito de permitir a declaração de mais do que uma variável. Isto se torna possível através dos seus dois elementos,</w:t>
      </w:r>
      <w:r w:rsidR="00315EF0" w:rsidRPr="00315EF0">
        <w:t xml:space="preserve"> </w:t>
      </w:r>
      <w:r w:rsidRPr="00D758F7">
        <w:rPr>
          <w:rFonts w:ascii="NimbusRomNo9L-ReguItal" w:hAnsi="NimbusRomNo9L-ReguItal" w:cs="NimbusRomNo9L-ReguItal"/>
          <w:i/>
        </w:rPr>
        <w:t>declaration1</w:t>
      </w:r>
      <w:r w:rsidRPr="00315EF0">
        <w:rPr>
          <w:rFonts w:ascii="NimbusRomNo9L-ReguItal" w:hAnsi="NimbusRomNo9L-ReguItal" w:cs="NimbusRomNo9L-ReguItal"/>
        </w:rPr>
        <w:t xml:space="preserve"> </w:t>
      </w:r>
      <w:r w:rsidRPr="00315EF0">
        <w:t xml:space="preserve">e </w:t>
      </w:r>
      <w:r w:rsidRPr="00D758F7">
        <w:rPr>
          <w:rFonts w:ascii="NimbusRomNo9L-ReguItal" w:hAnsi="NimbusRomNo9L-ReguItal" w:cs="NimbusRomNo9L-ReguItal"/>
          <w:i/>
        </w:rPr>
        <w:t>declaration2</w:t>
      </w:r>
      <w:r w:rsidRPr="00315EF0">
        <w:t xml:space="preserve">, que são instâncias de </w:t>
      </w:r>
      <w:r w:rsidRPr="00D758F7">
        <w:rPr>
          <w:rFonts w:ascii="NimbusRomNo9L-ReguItal" w:hAnsi="NimbusRomNo9L-ReguItal" w:cs="NimbusRomNo9L-ReguItal"/>
          <w:i/>
        </w:rPr>
        <w:t>Declaration</w:t>
      </w:r>
      <w:r w:rsidRPr="00315EF0">
        <w:t>.</w:t>
      </w:r>
    </w:p>
    <w:p w:rsidR="007D77E3" w:rsidRPr="0066211A" w:rsidRDefault="007D77E3" w:rsidP="009C3DA6">
      <w:pPr>
        <w:spacing w:before="120" w:after="0" w:line="360" w:lineRule="auto"/>
        <w:ind w:firstLine="709"/>
        <w:jc w:val="both"/>
      </w:pPr>
      <w:r w:rsidRPr="0066211A">
        <w:t xml:space="preserve">A entidade </w:t>
      </w:r>
      <w:r w:rsidRPr="00D758F7">
        <w:rPr>
          <w:rFonts w:ascii="NimbusRomNo9L-ReguItal" w:hAnsi="NimbusRomNo9L-ReguItal" w:cs="NimbusRomNo9L-ReguItal"/>
          <w:i/>
        </w:rPr>
        <w:t>VariableDeclaration</w:t>
      </w:r>
      <w:r w:rsidRPr="0066211A">
        <w:rPr>
          <w:rFonts w:ascii="NimbusRomNo9L-ReguItal" w:hAnsi="NimbusRomNo9L-ReguItal" w:cs="NimbusRomNo9L-ReguItal"/>
        </w:rPr>
        <w:t xml:space="preserve"> </w:t>
      </w:r>
      <w:r w:rsidRPr="0066211A">
        <w:t xml:space="preserve">é a entidade que de fato permite a declaração de uma variável na consulta e contém dois atributos para representá-la: o nome e o </w:t>
      </w:r>
      <w:r w:rsidRPr="0066211A">
        <w:lastRenderedPageBreak/>
        <w:t xml:space="preserve">tipo. Esta entidade contém ainda um elemento </w:t>
      </w:r>
      <w:r w:rsidR="0066211A" w:rsidRPr="00D758F7">
        <w:rPr>
          <w:rFonts w:ascii="NimbusRomNo9L-ReguItal" w:hAnsi="NimbusRomNo9L-ReguItal" w:cs="NimbusRomNo9L-ReguItal"/>
          <w:i/>
        </w:rPr>
        <w:t>IN</w:t>
      </w:r>
      <w:r w:rsidRPr="0066211A">
        <w:rPr>
          <w:rFonts w:ascii="NimbusRomNo9L-ReguItal" w:hAnsi="NimbusRomNo9L-ReguItal" w:cs="NimbusRomNo9L-ReguItal"/>
        </w:rPr>
        <w:t xml:space="preserve"> </w:t>
      </w:r>
      <w:r w:rsidRPr="0066211A">
        <w:t xml:space="preserve">que é uma instância da entidade </w:t>
      </w:r>
      <w:r w:rsidRPr="00D758F7">
        <w:rPr>
          <w:rFonts w:ascii="NimbusRomNo9L-ReguItal" w:hAnsi="NimbusRomNo9L-ReguItal" w:cs="NimbusRomNo9L-ReguItal"/>
          <w:i/>
        </w:rPr>
        <w:t>Expression</w:t>
      </w:r>
      <w:r w:rsidRPr="0066211A">
        <w:rPr>
          <w:rFonts w:ascii="NimbusRomNo9L-ReguItal" w:hAnsi="NimbusRomNo9L-ReguItal" w:cs="NimbusRomNo9L-ReguItal"/>
        </w:rPr>
        <w:t xml:space="preserve"> </w:t>
      </w:r>
      <w:r w:rsidRPr="0066211A">
        <w:t xml:space="preserve">e representa o caminho ou consulta FLWOR onde a variável será associada. Os tipos das variáveis são definidos utilizando a enumeração </w:t>
      </w:r>
      <w:r w:rsidRPr="00D758F7">
        <w:rPr>
          <w:rFonts w:ascii="NimbusRomNo9L-ReguItal" w:hAnsi="NimbusRomNo9L-ReguItal" w:cs="NimbusRomNo9L-ReguItal"/>
          <w:i/>
        </w:rPr>
        <w:t>DataType</w:t>
      </w:r>
      <w:r w:rsidRPr="0066211A">
        <w:t>. Os valores que representam os tipos das variáveis são:</w:t>
      </w:r>
      <w:r w:rsidR="0066211A" w:rsidRPr="0066211A">
        <w:t xml:space="preserve"> </w:t>
      </w:r>
      <w:r w:rsidRPr="00D758F7">
        <w:rPr>
          <w:rFonts w:ascii="NimbusRomNo9L-ReguItal" w:hAnsi="NimbusRomNo9L-ReguItal" w:cs="NimbusRomNo9L-ReguItal"/>
          <w:i/>
        </w:rPr>
        <w:t>string</w:t>
      </w:r>
      <w:r w:rsidR="0066211A">
        <w:t xml:space="preserve">, </w:t>
      </w:r>
      <w:r w:rsidRPr="00D758F7">
        <w:rPr>
          <w:rFonts w:ascii="NimbusRomNo9L-ReguItal" w:hAnsi="NimbusRomNo9L-ReguItal" w:cs="NimbusRomNo9L-ReguItal"/>
          <w:i/>
        </w:rPr>
        <w:t>integer</w:t>
      </w:r>
      <w:r w:rsidR="0066211A">
        <w:t xml:space="preserve"> e </w:t>
      </w:r>
      <w:r w:rsidR="0066211A" w:rsidRPr="00D758F7">
        <w:rPr>
          <w:i/>
        </w:rPr>
        <w:t>date</w:t>
      </w:r>
      <w:r w:rsidR="0066211A">
        <w:t>.</w:t>
      </w:r>
    </w:p>
    <w:p w:rsidR="007D77E3" w:rsidRPr="00C46322" w:rsidRDefault="003C61C0" w:rsidP="009C3DA6">
      <w:pPr>
        <w:spacing w:before="120" w:after="0" w:line="360" w:lineRule="auto"/>
        <w:ind w:firstLine="709"/>
        <w:jc w:val="both"/>
      </w:pPr>
      <w:r w:rsidRPr="00C46322">
        <w:t>Após</w:t>
      </w:r>
      <w:r w:rsidR="007D77E3" w:rsidRPr="00C46322">
        <w:t xml:space="preserve"> a entidade </w:t>
      </w:r>
      <w:r w:rsidR="007D77E3" w:rsidRPr="00D758F7">
        <w:rPr>
          <w:rFonts w:ascii="NimbusRomNo9L-ReguItal" w:hAnsi="NimbusRomNo9L-ReguItal" w:cs="NimbusRomNo9L-ReguItal"/>
          <w:i/>
        </w:rPr>
        <w:t>Clause</w:t>
      </w:r>
      <w:r w:rsidR="007D77E3" w:rsidRPr="00C46322">
        <w:t xml:space="preserve">, foi definida a entidade </w:t>
      </w:r>
      <w:r w:rsidR="007D77E3" w:rsidRPr="00D758F7">
        <w:rPr>
          <w:rFonts w:ascii="NimbusRomNo9L-ReguItal" w:hAnsi="NimbusRomNo9L-ReguItal" w:cs="NimbusRomNo9L-ReguItal"/>
          <w:i/>
        </w:rPr>
        <w:t>Where</w:t>
      </w:r>
      <w:r w:rsidR="007D77E3" w:rsidRPr="00C46322">
        <w:t xml:space="preserve">. Esta entidade contém um elemento </w:t>
      </w:r>
      <w:r w:rsidR="007D77E3" w:rsidRPr="00D758F7">
        <w:rPr>
          <w:rFonts w:ascii="NimbusRomNo9L-ReguItal" w:hAnsi="NimbusRomNo9L-ReguItal" w:cs="NimbusRomNo9L-ReguItal"/>
          <w:i/>
        </w:rPr>
        <w:t>expression</w:t>
      </w:r>
      <w:r w:rsidR="007D77E3" w:rsidRPr="00C46322">
        <w:rPr>
          <w:rFonts w:ascii="NimbusRomNo9L-ReguItal" w:hAnsi="NimbusRomNo9L-ReguItal" w:cs="NimbusRomNo9L-ReguItal"/>
        </w:rPr>
        <w:t xml:space="preserve"> </w:t>
      </w:r>
      <w:r w:rsidR="007D77E3" w:rsidRPr="00C46322">
        <w:t xml:space="preserve">que é uma instância da entidade </w:t>
      </w:r>
      <w:r w:rsidR="007D77E3" w:rsidRPr="00D758F7">
        <w:rPr>
          <w:rFonts w:ascii="NimbusRomNo9L-ReguItal" w:hAnsi="NimbusRomNo9L-ReguItal" w:cs="NimbusRomNo9L-ReguItal"/>
          <w:i/>
        </w:rPr>
        <w:t>Expression</w:t>
      </w:r>
      <w:r w:rsidR="007D77E3" w:rsidRPr="00C46322">
        <w:rPr>
          <w:rFonts w:ascii="NimbusRomNo9L-ReguItal" w:hAnsi="NimbusRomNo9L-ReguItal" w:cs="NimbusRomNo9L-ReguItal"/>
        </w:rPr>
        <w:t xml:space="preserve"> </w:t>
      </w:r>
      <w:r w:rsidR="007D77E3" w:rsidRPr="00C46322">
        <w:t xml:space="preserve">que é utilizado na representação das restrições da consulta. A entidade </w:t>
      </w:r>
      <w:r w:rsidR="007D77E3" w:rsidRPr="00D758F7">
        <w:rPr>
          <w:i/>
        </w:rPr>
        <w:t>FLWOR</w:t>
      </w:r>
      <w:r w:rsidR="007D77E3" w:rsidRPr="00C46322">
        <w:t xml:space="preserve"> contém</w:t>
      </w:r>
      <w:r w:rsidR="00C46322" w:rsidRPr="00C46322">
        <w:t xml:space="preserve"> também</w:t>
      </w:r>
      <w:r w:rsidR="007D77E3" w:rsidRPr="00C46322">
        <w:t xml:space="preserve"> um elemento </w:t>
      </w:r>
      <w:r w:rsidR="007D77E3" w:rsidRPr="00D758F7">
        <w:rPr>
          <w:rFonts w:ascii="NimbusRomNo9L-ReguItal" w:hAnsi="NimbusRomNo9L-ReguItal" w:cs="NimbusRomNo9L-ReguItal"/>
          <w:i/>
        </w:rPr>
        <w:t>where</w:t>
      </w:r>
      <w:r w:rsidR="007D77E3" w:rsidRPr="00C46322">
        <w:rPr>
          <w:rFonts w:ascii="NimbusRomNo9L-ReguItal" w:hAnsi="NimbusRomNo9L-ReguItal" w:cs="NimbusRomNo9L-ReguItal"/>
        </w:rPr>
        <w:t xml:space="preserve"> </w:t>
      </w:r>
      <w:r w:rsidR="007D77E3" w:rsidRPr="00C46322">
        <w:t xml:space="preserve">que é uma instância da entidade </w:t>
      </w:r>
      <w:r w:rsidR="007D77E3" w:rsidRPr="00D758F7">
        <w:rPr>
          <w:rFonts w:ascii="NimbusRomNo9L-ReguItal" w:hAnsi="NimbusRomNo9L-ReguItal" w:cs="NimbusRomNo9L-ReguItal"/>
          <w:i/>
        </w:rPr>
        <w:t>Where</w:t>
      </w:r>
      <w:r w:rsidR="00C46322" w:rsidRPr="00C46322">
        <w:t xml:space="preserve">, bem como um </w:t>
      </w:r>
      <w:r w:rsidR="007D77E3" w:rsidRPr="00C46322">
        <w:t xml:space="preserve">elemento </w:t>
      </w:r>
      <w:r w:rsidR="007D77E3" w:rsidRPr="00D758F7">
        <w:rPr>
          <w:rFonts w:ascii="NimbusRomNo9L-ReguItal" w:hAnsi="NimbusRomNo9L-ReguItal" w:cs="NimbusRomNo9L-ReguItal"/>
          <w:i/>
        </w:rPr>
        <w:t>orderBy</w:t>
      </w:r>
      <w:r w:rsidR="007D77E3" w:rsidRPr="00C46322">
        <w:rPr>
          <w:rFonts w:ascii="NimbusRomNo9L-ReguItal" w:hAnsi="NimbusRomNo9L-ReguItal" w:cs="NimbusRomNo9L-ReguItal"/>
        </w:rPr>
        <w:t xml:space="preserve"> </w:t>
      </w:r>
      <w:r w:rsidR="007D77E3" w:rsidRPr="00C46322">
        <w:t xml:space="preserve">que é uma instância da entidade </w:t>
      </w:r>
      <w:r w:rsidR="007D77E3" w:rsidRPr="00D758F7">
        <w:rPr>
          <w:rFonts w:ascii="NimbusRomNo9L-ReguItal" w:hAnsi="NimbusRomNo9L-ReguItal" w:cs="NimbusRomNo9L-ReguItal"/>
          <w:i/>
        </w:rPr>
        <w:t>OrderBy</w:t>
      </w:r>
      <w:r w:rsidR="007D77E3" w:rsidRPr="00C46322">
        <w:t xml:space="preserve">. </w:t>
      </w:r>
      <w:r w:rsidRPr="00C46322">
        <w:t xml:space="preserve">Esta </w:t>
      </w:r>
      <w:r w:rsidR="00C46322" w:rsidRPr="00C46322">
        <w:t xml:space="preserve">última </w:t>
      </w:r>
      <w:r w:rsidR="007D77E3" w:rsidRPr="00C46322">
        <w:t xml:space="preserve">entidade representa a ordenação da consulta e contém um atributo </w:t>
      </w:r>
      <w:r w:rsidR="007D77E3" w:rsidRPr="00D758F7">
        <w:rPr>
          <w:rFonts w:ascii="NimbusRomNo9L-ReguItal" w:hAnsi="NimbusRomNo9L-ReguItal" w:cs="NimbusRomNo9L-ReguItal"/>
          <w:i/>
        </w:rPr>
        <w:t>order-Modifier</w:t>
      </w:r>
      <w:r w:rsidR="007D77E3" w:rsidRPr="00C46322">
        <w:rPr>
          <w:rFonts w:ascii="NimbusRomNo9L-ReguItal" w:hAnsi="NimbusRomNo9L-ReguItal" w:cs="NimbusRomNo9L-ReguItal"/>
        </w:rPr>
        <w:t xml:space="preserve"> </w:t>
      </w:r>
      <w:r w:rsidR="007D77E3" w:rsidRPr="00C46322">
        <w:t xml:space="preserve">para definir a forma de ordenação. A entidade </w:t>
      </w:r>
      <w:r w:rsidR="007D77E3" w:rsidRPr="00D758F7">
        <w:rPr>
          <w:rFonts w:ascii="NimbusRomNo9L-ReguItal" w:hAnsi="NimbusRomNo9L-ReguItal" w:cs="NimbusRomNo9L-ReguItal"/>
          <w:i/>
        </w:rPr>
        <w:t>OrderBy</w:t>
      </w:r>
      <w:r w:rsidR="007D77E3" w:rsidRPr="00C46322">
        <w:rPr>
          <w:rFonts w:ascii="NimbusRomNo9L-ReguItal" w:hAnsi="NimbusRomNo9L-ReguItal" w:cs="NimbusRomNo9L-ReguItal"/>
        </w:rPr>
        <w:t xml:space="preserve"> </w:t>
      </w:r>
      <w:r w:rsidR="007D77E3" w:rsidRPr="00C46322">
        <w:t xml:space="preserve">contém ainda um elemento </w:t>
      </w:r>
      <w:r w:rsidR="007D77E3" w:rsidRPr="00D758F7">
        <w:rPr>
          <w:rFonts w:ascii="NimbusRomNo9L-ReguItal" w:hAnsi="NimbusRomNo9L-ReguItal" w:cs="NimbusRomNo9L-ReguItal"/>
          <w:i/>
        </w:rPr>
        <w:t>exp</w:t>
      </w:r>
      <w:r w:rsidR="007D77E3" w:rsidRPr="00C46322">
        <w:rPr>
          <w:rFonts w:ascii="NimbusRomNo9L-ReguItal" w:hAnsi="NimbusRomNo9L-ReguItal" w:cs="NimbusRomNo9L-ReguItal"/>
        </w:rPr>
        <w:t xml:space="preserve"> </w:t>
      </w:r>
      <w:r w:rsidR="007D77E3" w:rsidRPr="00C46322">
        <w:t xml:space="preserve">que é uma instância da entidade </w:t>
      </w:r>
      <w:r w:rsidR="007D77E3" w:rsidRPr="00D758F7">
        <w:rPr>
          <w:rFonts w:ascii="NimbusRomNo9L-ReguItal" w:hAnsi="NimbusRomNo9L-ReguItal" w:cs="NimbusRomNo9L-ReguItal"/>
          <w:i/>
        </w:rPr>
        <w:t>Expression</w:t>
      </w:r>
      <w:r w:rsidR="007D77E3" w:rsidRPr="00C46322">
        <w:rPr>
          <w:rFonts w:ascii="NimbusRomNo9L-ReguItal" w:hAnsi="NimbusRomNo9L-ReguItal" w:cs="NimbusRomNo9L-ReguItal"/>
        </w:rPr>
        <w:t xml:space="preserve"> </w:t>
      </w:r>
      <w:r w:rsidR="007D77E3" w:rsidRPr="00C46322">
        <w:t>com o intuito de definir qual será o elemento</w:t>
      </w:r>
      <w:r w:rsidRPr="00C46322">
        <w:t xml:space="preserve"> </w:t>
      </w:r>
      <w:r w:rsidR="007D77E3" w:rsidRPr="00C46322">
        <w:t xml:space="preserve">que será ordenado. A ordenação dos elementos e/ou atributos é definida utilizando a enumeração </w:t>
      </w:r>
      <w:r w:rsidR="007D77E3" w:rsidRPr="00D758F7">
        <w:rPr>
          <w:rFonts w:ascii="NimbusRomNo9L-ReguItal" w:hAnsi="NimbusRomNo9L-ReguItal" w:cs="NimbusRomNo9L-ReguItal"/>
          <w:i/>
        </w:rPr>
        <w:t>OrderModifier</w:t>
      </w:r>
      <w:r w:rsidR="007D77E3" w:rsidRPr="00C46322">
        <w:t xml:space="preserve">. Os valores que representam a ordenação são </w:t>
      </w:r>
      <w:r w:rsidR="007D77E3" w:rsidRPr="00D758F7">
        <w:rPr>
          <w:rFonts w:ascii="NimbusRomNo9L-ReguItal" w:hAnsi="NimbusRomNo9L-ReguItal" w:cs="NimbusRomNo9L-ReguItal"/>
          <w:i/>
        </w:rPr>
        <w:t>ascending</w:t>
      </w:r>
      <w:r w:rsidR="007D77E3" w:rsidRPr="00C46322">
        <w:rPr>
          <w:rFonts w:ascii="NimbusRomNo9L-ReguItal" w:hAnsi="NimbusRomNo9L-ReguItal" w:cs="NimbusRomNo9L-ReguItal"/>
        </w:rPr>
        <w:t xml:space="preserve"> </w:t>
      </w:r>
      <w:r w:rsidR="007D77E3" w:rsidRPr="00C46322">
        <w:t xml:space="preserve">e </w:t>
      </w:r>
      <w:r w:rsidR="007D77E3" w:rsidRPr="00D758F7">
        <w:rPr>
          <w:rFonts w:ascii="NimbusRomNo9L-ReguItal" w:hAnsi="NimbusRomNo9L-ReguItal" w:cs="NimbusRomNo9L-ReguItal"/>
          <w:i/>
        </w:rPr>
        <w:t>descending</w:t>
      </w:r>
      <w:r w:rsidR="007D77E3" w:rsidRPr="00C46322">
        <w:t>.</w:t>
      </w:r>
    </w:p>
    <w:p w:rsidR="007D77E3" w:rsidRPr="00680E01" w:rsidRDefault="007D77E3" w:rsidP="009C3DA6">
      <w:pPr>
        <w:spacing w:before="120" w:after="0" w:line="360" w:lineRule="auto"/>
        <w:ind w:firstLine="709"/>
        <w:jc w:val="both"/>
      </w:pPr>
      <w:r w:rsidRPr="00680E01">
        <w:t xml:space="preserve">A entidade </w:t>
      </w:r>
      <w:r w:rsidRPr="00D758F7">
        <w:rPr>
          <w:i/>
        </w:rPr>
        <w:t>FLWOR</w:t>
      </w:r>
      <w:r w:rsidRPr="00680E01">
        <w:t xml:space="preserve"> contém ainda um </w:t>
      </w:r>
      <w:r w:rsidR="00680E01" w:rsidRPr="00680E01">
        <w:t xml:space="preserve">último </w:t>
      </w:r>
      <w:r w:rsidRPr="00680E01">
        <w:t xml:space="preserve">elemento </w:t>
      </w:r>
      <w:r w:rsidRPr="00D758F7">
        <w:rPr>
          <w:rFonts w:ascii="NimbusRomNo9L-ReguItal" w:hAnsi="NimbusRomNo9L-ReguItal" w:cs="NimbusRomNo9L-ReguItal"/>
          <w:i/>
        </w:rPr>
        <w:t>return</w:t>
      </w:r>
      <w:r w:rsidRPr="00680E01">
        <w:rPr>
          <w:rFonts w:ascii="NimbusRomNo9L-ReguItal" w:hAnsi="NimbusRomNo9L-ReguItal" w:cs="NimbusRomNo9L-ReguItal"/>
        </w:rPr>
        <w:t xml:space="preserve"> </w:t>
      </w:r>
      <w:r w:rsidRPr="00680E01">
        <w:t xml:space="preserve">que é uma instância da entidade </w:t>
      </w:r>
      <w:r w:rsidRPr="00D758F7">
        <w:rPr>
          <w:rFonts w:ascii="NimbusRomNo9L-ReguItal" w:hAnsi="NimbusRomNo9L-ReguItal" w:cs="NimbusRomNo9L-ReguItal"/>
          <w:i/>
        </w:rPr>
        <w:t>Return</w:t>
      </w:r>
      <w:r w:rsidRPr="00680E01">
        <w:rPr>
          <w:rFonts w:ascii="NimbusRomNo9L-ReguItal" w:hAnsi="NimbusRomNo9L-ReguItal" w:cs="NimbusRomNo9L-ReguItal"/>
        </w:rPr>
        <w:t xml:space="preserve"> </w:t>
      </w:r>
      <w:r w:rsidRPr="00680E01">
        <w:t xml:space="preserve">e representa o retorno da consulta. </w:t>
      </w:r>
      <w:r w:rsidR="00680E01" w:rsidRPr="00680E01">
        <w:t>A</w:t>
      </w:r>
      <w:r w:rsidRPr="00680E01">
        <w:t xml:space="preserve"> </w:t>
      </w:r>
      <w:r w:rsidRPr="00D758F7">
        <w:rPr>
          <w:rFonts w:ascii="NimbusRomNo9L-ReguItal" w:hAnsi="NimbusRomNo9L-ReguItal" w:cs="NimbusRomNo9L-ReguItal"/>
          <w:i/>
        </w:rPr>
        <w:t>Return</w:t>
      </w:r>
      <w:r w:rsidRPr="00680E01">
        <w:rPr>
          <w:rFonts w:ascii="NimbusRomNo9L-ReguItal" w:hAnsi="NimbusRomNo9L-ReguItal" w:cs="NimbusRomNo9L-ReguItal"/>
        </w:rPr>
        <w:t xml:space="preserve"> </w:t>
      </w:r>
      <w:r w:rsidRPr="00680E01">
        <w:t xml:space="preserve">contém um elemento </w:t>
      </w:r>
      <w:r w:rsidRPr="00D758F7">
        <w:rPr>
          <w:rFonts w:ascii="NimbusRomNo9L-ReguItal" w:hAnsi="NimbusRomNo9L-ReguItal" w:cs="NimbusRomNo9L-ReguItal"/>
          <w:i/>
        </w:rPr>
        <w:t>expression</w:t>
      </w:r>
      <w:r w:rsidRPr="00680E01">
        <w:rPr>
          <w:rFonts w:ascii="NimbusRomNo9L-ReguItal" w:hAnsi="NimbusRomNo9L-ReguItal" w:cs="NimbusRomNo9L-ReguItal"/>
        </w:rPr>
        <w:t xml:space="preserve"> </w:t>
      </w:r>
      <w:r w:rsidRPr="00680E01">
        <w:t xml:space="preserve">que é uma instância da entidade </w:t>
      </w:r>
      <w:r w:rsidRPr="00D758F7">
        <w:rPr>
          <w:rFonts w:ascii="NimbusRomNo9L-ReguItal" w:hAnsi="NimbusRomNo9L-ReguItal" w:cs="NimbusRomNo9L-ReguItal"/>
          <w:i/>
        </w:rPr>
        <w:t>Expression</w:t>
      </w:r>
      <w:r w:rsidRPr="00680E01">
        <w:rPr>
          <w:rFonts w:ascii="NimbusRomNo9L-ReguItal" w:hAnsi="NimbusRomNo9L-ReguItal" w:cs="NimbusRomNo9L-ReguItal"/>
        </w:rPr>
        <w:t xml:space="preserve"> </w:t>
      </w:r>
      <w:r w:rsidRPr="00680E01">
        <w:t>com o intuito de definir quais serão os elementos retornados pela consulta.</w:t>
      </w:r>
    </w:p>
    <w:p w:rsidR="007D77E3" w:rsidRPr="00AD14CC" w:rsidRDefault="007D77E3" w:rsidP="009C3DA6">
      <w:pPr>
        <w:spacing w:before="120" w:after="0" w:line="360" w:lineRule="auto"/>
        <w:ind w:firstLine="709"/>
        <w:jc w:val="both"/>
      </w:pPr>
      <w:r w:rsidRPr="00AD14CC">
        <w:t xml:space="preserve">Por fim, as entidades </w:t>
      </w:r>
      <w:r w:rsidRPr="00D758F7">
        <w:rPr>
          <w:rFonts w:ascii="NimbusRomNo9L-ReguItal" w:hAnsi="NimbusRomNo9L-ReguItal" w:cs="NimbusRomNo9L-ReguItal"/>
          <w:i/>
        </w:rPr>
        <w:t>SequenceExp</w:t>
      </w:r>
      <w:r w:rsidRPr="00AD14CC">
        <w:t xml:space="preserve">, </w:t>
      </w:r>
      <w:r w:rsidRPr="00D758F7">
        <w:rPr>
          <w:rFonts w:ascii="NimbusRomNo9L-ReguItal" w:hAnsi="NimbusRomNo9L-ReguItal" w:cs="NimbusRomNo9L-ReguItal"/>
          <w:i/>
        </w:rPr>
        <w:t>BinaryExp</w:t>
      </w:r>
      <w:r w:rsidRPr="00AD14CC">
        <w:t xml:space="preserve">, </w:t>
      </w:r>
      <w:r w:rsidRPr="00D758F7">
        <w:rPr>
          <w:rFonts w:ascii="NimbusRomNo9L-ReguItal" w:hAnsi="NimbusRomNo9L-ReguItal" w:cs="NimbusRomNo9L-ReguItal"/>
          <w:i/>
        </w:rPr>
        <w:t>UnaryExp</w:t>
      </w:r>
      <w:r w:rsidRPr="00AD14CC">
        <w:rPr>
          <w:rFonts w:ascii="NimbusRomNo9L-ReguItal" w:hAnsi="NimbusRomNo9L-ReguItal" w:cs="NimbusRomNo9L-ReguItal"/>
        </w:rPr>
        <w:t xml:space="preserve"> </w:t>
      </w:r>
      <w:r w:rsidRPr="00AD14CC">
        <w:t xml:space="preserve">e </w:t>
      </w:r>
      <w:r w:rsidRPr="00D758F7">
        <w:rPr>
          <w:rFonts w:ascii="NimbusRomNo9L-ReguItal" w:hAnsi="NimbusRomNo9L-ReguItal" w:cs="NimbusRomNo9L-ReguItal"/>
          <w:i/>
        </w:rPr>
        <w:t>FLWOR</w:t>
      </w:r>
      <w:r w:rsidRPr="00AD14CC">
        <w:rPr>
          <w:rFonts w:ascii="NimbusRomNo9L-ReguItal" w:hAnsi="NimbusRomNo9L-ReguItal" w:cs="NimbusRomNo9L-ReguItal"/>
        </w:rPr>
        <w:t xml:space="preserve"> </w:t>
      </w:r>
      <w:r w:rsidRPr="00AD14CC">
        <w:t xml:space="preserve">são especializações da entidade </w:t>
      </w:r>
      <w:r w:rsidRPr="00D758F7">
        <w:rPr>
          <w:rFonts w:ascii="NimbusRomNo9L-ReguItal" w:hAnsi="NimbusRomNo9L-ReguItal" w:cs="NimbusRomNo9L-ReguItal"/>
          <w:i/>
        </w:rPr>
        <w:t>Expression</w:t>
      </w:r>
      <w:r w:rsidRPr="00AD14CC">
        <w:t xml:space="preserve">. A entidade </w:t>
      </w:r>
      <w:r w:rsidRPr="00D758F7">
        <w:rPr>
          <w:rFonts w:ascii="NimbusRomNo9L-ReguItal" w:hAnsi="NimbusRomNo9L-ReguItal" w:cs="NimbusRomNo9L-ReguItal"/>
          <w:i/>
        </w:rPr>
        <w:t>SequenceExp</w:t>
      </w:r>
      <w:r w:rsidRPr="00AD14CC">
        <w:rPr>
          <w:rFonts w:ascii="NimbusRomNo9L-ReguItal" w:hAnsi="NimbusRomNo9L-ReguItal" w:cs="NimbusRomNo9L-ReguItal"/>
        </w:rPr>
        <w:t xml:space="preserve"> </w:t>
      </w:r>
      <w:r w:rsidRPr="00AD14CC">
        <w:t xml:space="preserve">contém os elementos </w:t>
      </w:r>
      <w:r w:rsidRPr="00D758F7">
        <w:rPr>
          <w:rFonts w:ascii="NimbusRomNo9L-ReguItal" w:hAnsi="NimbusRomNo9L-ReguItal" w:cs="NimbusRomNo9L-ReguItal"/>
          <w:i/>
        </w:rPr>
        <w:t>exp1</w:t>
      </w:r>
      <w:r w:rsidRPr="00AD14CC">
        <w:rPr>
          <w:rFonts w:ascii="NimbusRomNo9L-ReguItal" w:hAnsi="NimbusRomNo9L-ReguItal" w:cs="NimbusRomNo9L-ReguItal"/>
        </w:rPr>
        <w:t xml:space="preserve"> </w:t>
      </w:r>
      <w:r w:rsidRPr="00AD14CC">
        <w:t xml:space="preserve">e </w:t>
      </w:r>
      <w:r w:rsidRPr="00D758F7">
        <w:rPr>
          <w:rFonts w:ascii="NimbusRomNo9L-ReguItal" w:hAnsi="NimbusRomNo9L-ReguItal" w:cs="NimbusRomNo9L-ReguItal"/>
          <w:i/>
        </w:rPr>
        <w:t>exp2</w:t>
      </w:r>
      <w:r w:rsidRPr="00AD14CC">
        <w:rPr>
          <w:rFonts w:ascii="NimbusRomNo9L-ReguItal" w:hAnsi="NimbusRomNo9L-ReguItal" w:cs="NimbusRomNo9L-ReguItal"/>
        </w:rPr>
        <w:t xml:space="preserve"> </w:t>
      </w:r>
      <w:r w:rsidRPr="00AD14CC">
        <w:t xml:space="preserve">e tem o intuito de permitir a declaração de uma </w:t>
      </w:r>
      <w:r w:rsidR="00680E01" w:rsidRPr="00AD14CC">
        <w:t>seqüência</w:t>
      </w:r>
      <w:r w:rsidRPr="00AD14CC">
        <w:t xml:space="preserve"> de expressões.</w:t>
      </w:r>
    </w:p>
    <w:p w:rsidR="007D77E3" w:rsidRPr="00AD14CC" w:rsidRDefault="007D77E3" w:rsidP="009C3DA6">
      <w:pPr>
        <w:spacing w:before="120" w:after="0" w:line="360" w:lineRule="auto"/>
        <w:ind w:firstLine="709"/>
        <w:jc w:val="both"/>
      </w:pPr>
      <w:r w:rsidRPr="00AD14CC">
        <w:t xml:space="preserve">A entidade </w:t>
      </w:r>
      <w:r w:rsidRPr="00D758F7">
        <w:rPr>
          <w:rFonts w:ascii="NimbusRomNo9L-ReguItal" w:hAnsi="NimbusRomNo9L-ReguItal" w:cs="NimbusRomNo9L-ReguItal"/>
          <w:i/>
        </w:rPr>
        <w:t>BinaryExp</w:t>
      </w:r>
      <w:r w:rsidRPr="00AD14CC">
        <w:rPr>
          <w:rFonts w:ascii="NimbusRomNo9L-ReguItal" w:hAnsi="NimbusRomNo9L-ReguItal" w:cs="NimbusRomNo9L-ReguItal"/>
        </w:rPr>
        <w:t xml:space="preserve"> </w:t>
      </w:r>
      <w:r w:rsidRPr="00AD14CC">
        <w:t xml:space="preserve">contém os elementos </w:t>
      </w:r>
      <w:r w:rsidRPr="00D758F7">
        <w:rPr>
          <w:rFonts w:ascii="NimbusRomNo9L-ReguItal" w:hAnsi="NimbusRomNo9L-ReguItal" w:cs="NimbusRomNo9L-ReguItal"/>
          <w:i/>
        </w:rPr>
        <w:t>left</w:t>
      </w:r>
      <w:r w:rsidRPr="00AD14CC">
        <w:rPr>
          <w:rFonts w:ascii="NimbusRomNo9L-ReguItal" w:hAnsi="NimbusRomNo9L-ReguItal" w:cs="NimbusRomNo9L-ReguItal"/>
        </w:rPr>
        <w:t xml:space="preserve"> </w:t>
      </w:r>
      <w:r w:rsidRPr="00AD14CC">
        <w:t xml:space="preserve">e </w:t>
      </w:r>
      <w:r w:rsidRPr="00D758F7">
        <w:rPr>
          <w:rFonts w:ascii="NimbusRomNo9L-ReguItal" w:hAnsi="NimbusRomNo9L-ReguItal" w:cs="NimbusRomNo9L-ReguItal"/>
          <w:i/>
        </w:rPr>
        <w:t>right</w:t>
      </w:r>
      <w:r w:rsidRPr="00AD14CC">
        <w:rPr>
          <w:rFonts w:ascii="NimbusRomNo9L-ReguItal" w:hAnsi="NimbusRomNo9L-ReguItal" w:cs="NimbusRomNo9L-ReguItal"/>
        </w:rPr>
        <w:t xml:space="preserve"> </w:t>
      </w:r>
      <w:r w:rsidRPr="00AD14CC">
        <w:t xml:space="preserve">e tem o intuito de permitir a declaração de operações binárias. </w:t>
      </w:r>
      <w:r w:rsidR="00AD14CC">
        <w:t>Ela</w:t>
      </w:r>
      <w:r w:rsidRPr="00AD14CC">
        <w:rPr>
          <w:rFonts w:ascii="NimbusRomNo9L-ReguItal" w:hAnsi="NimbusRomNo9L-ReguItal" w:cs="NimbusRomNo9L-ReguItal"/>
        </w:rPr>
        <w:t xml:space="preserve"> </w:t>
      </w:r>
      <w:r w:rsidRPr="00AD14CC">
        <w:t>é utilizada como operador entre elementos e pode assumir uma instância de qualq</w:t>
      </w:r>
      <w:r w:rsidR="00AD14CC">
        <w:t>uer uma de suas especializações</w:t>
      </w:r>
      <w:r w:rsidRPr="00AD14CC">
        <w:t xml:space="preserve">: </w:t>
      </w:r>
      <w:r w:rsidRPr="00D758F7">
        <w:rPr>
          <w:rFonts w:ascii="NimbusRomNo9L-ReguItal" w:hAnsi="NimbusRomNo9L-ReguItal" w:cs="NimbusRomNo9L-ReguItal"/>
          <w:i/>
        </w:rPr>
        <w:t>EqualsExp</w:t>
      </w:r>
      <w:r w:rsidRPr="00AD14CC">
        <w:t xml:space="preserve">, </w:t>
      </w:r>
      <w:r w:rsidRPr="00D758F7">
        <w:rPr>
          <w:rFonts w:ascii="NimbusRomNo9L-ReguItal" w:hAnsi="NimbusRomNo9L-ReguItal" w:cs="NimbusRomNo9L-ReguItal"/>
          <w:i/>
        </w:rPr>
        <w:t>DifferentExp</w:t>
      </w:r>
      <w:r w:rsidRPr="00AD14CC">
        <w:t xml:space="preserve">, </w:t>
      </w:r>
      <w:r w:rsidRPr="00D758F7">
        <w:rPr>
          <w:rFonts w:ascii="NimbusRomNo9L-ReguItal" w:hAnsi="NimbusRomNo9L-ReguItal" w:cs="NimbusRomNo9L-ReguItal"/>
          <w:i/>
        </w:rPr>
        <w:t>LessThanExp</w:t>
      </w:r>
      <w:r w:rsidRPr="00AD14CC">
        <w:t xml:space="preserve">, </w:t>
      </w:r>
      <w:r w:rsidRPr="00D758F7">
        <w:rPr>
          <w:rFonts w:ascii="NimbusRomNo9L-ReguItal" w:hAnsi="NimbusRomNo9L-ReguItal" w:cs="NimbusRomNo9L-ReguItal"/>
          <w:i/>
        </w:rPr>
        <w:t>LessThanOrEqualExp</w:t>
      </w:r>
      <w:r w:rsidRPr="00AD14CC">
        <w:t xml:space="preserve">, </w:t>
      </w:r>
      <w:r w:rsidRPr="00D758F7">
        <w:rPr>
          <w:rFonts w:ascii="NimbusRomNo9L-ReguItal" w:hAnsi="NimbusRomNo9L-ReguItal" w:cs="NimbusRomNo9L-ReguItal"/>
          <w:i/>
        </w:rPr>
        <w:t>GreaterThanExp</w:t>
      </w:r>
      <w:r w:rsidRPr="00AD14CC">
        <w:t xml:space="preserve">, </w:t>
      </w:r>
      <w:r w:rsidR="00AD14CC" w:rsidRPr="00D758F7">
        <w:rPr>
          <w:rFonts w:ascii="NimbusRomNo9L-ReguItal" w:hAnsi="NimbusRomNo9L-ReguItal" w:cs="NimbusRomNo9L-ReguItal"/>
          <w:i/>
        </w:rPr>
        <w:t>AndExp</w:t>
      </w:r>
      <w:r w:rsidRPr="00AD14CC">
        <w:t xml:space="preserve">, ou ainda, </w:t>
      </w:r>
      <w:r w:rsidR="00AD14CC" w:rsidRPr="00D758F7">
        <w:rPr>
          <w:rFonts w:ascii="NimbusRomNo9L-ReguItal" w:hAnsi="NimbusRomNo9L-ReguItal" w:cs="NimbusRomNo9L-ReguItal"/>
          <w:i/>
        </w:rPr>
        <w:t>GreaterThanOrEqualExp</w:t>
      </w:r>
      <w:r w:rsidRPr="00AD14CC">
        <w:t>.</w:t>
      </w:r>
    </w:p>
    <w:p w:rsidR="007D5B74" w:rsidRDefault="007D77E3" w:rsidP="009C3DA6">
      <w:pPr>
        <w:spacing w:before="120" w:after="0" w:line="360" w:lineRule="auto"/>
        <w:ind w:firstLine="709"/>
        <w:jc w:val="both"/>
      </w:pPr>
      <w:r w:rsidRPr="00AD14CC">
        <w:t xml:space="preserve">A última especialização da entidade </w:t>
      </w:r>
      <w:r w:rsidRPr="00D758F7">
        <w:rPr>
          <w:rFonts w:ascii="NimbusRomNo9L-ReguItal" w:hAnsi="NimbusRomNo9L-ReguItal" w:cs="NimbusRomNo9L-ReguItal"/>
          <w:i/>
        </w:rPr>
        <w:t>Expression</w:t>
      </w:r>
      <w:r w:rsidRPr="00AD14CC">
        <w:rPr>
          <w:rFonts w:ascii="NimbusRomNo9L-ReguItal" w:hAnsi="NimbusRomNo9L-ReguItal" w:cs="NimbusRomNo9L-ReguItal"/>
        </w:rPr>
        <w:t xml:space="preserve"> </w:t>
      </w:r>
      <w:r w:rsidRPr="00AD14CC">
        <w:t xml:space="preserve">é a entidade </w:t>
      </w:r>
      <w:r w:rsidRPr="00D758F7">
        <w:rPr>
          <w:rFonts w:ascii="NimbusRomNo9L-ReguItal" w:hAnsi="NimbusRomNo9L-ReguItal" w:cs="NimbusRomNo9L-ReguItal"/>
          <w:i/>
        </w:rPr>
        <w:t>UnaryExp</w:t>
      </w:r>
      <w:r w:rsidRPr="00AD14CC">
        <w:t xml:space="preserve">. As entidades </w:t>
      </w:r>
      <w:r w:rsidRPr="00D758F7">
        <w:rPr>
          <w:rFonts w:ascii="NimbusRomNo9L-ReguItal" w:hAnsi="NimbusRomNo9L-ReguItal" w:cs="NimbusRomNo9L-ReguItal"/>
          <w:i/>
        </w:rPr>
        <w:t>ValueExp</w:t>
      </w:r>
      <w:r w:rsidRPr="00AD14CC">
        <w:rPr>
          <w:rFonts w:ascii="NimbusRomNo9L-ReguItal" w:hAnsi="NimbusRomNo9L-ReguItal" w:cs="NimbusRomNo9L-ReguItal"/>
        </w:rPr>
        <w:t xml:space="preserve"> </w:t>
      </w:r>
      <w:r w:rsidRPr="00AD14CC">
        <w:t xml:space="preserve">e </w:t>
      </w:r>
      <w:r w:rsidRPr="00D758F7">
        <w:rPr>
          <w:rFonts w:ascii="NimbusRomNo9L-ReguItal" w:hAnsi="NimbusRomNo9L-ReguItal" w:cs="NimbusRomNo9L-ReguItal"/>
          <w:i/>
        </w:rPr>
        <w:t>XPathExp</w:t>
      </w:r>
      <w:r w:rsidRPr="00AD14CC">
        <w:rPr>
          <w:rFonts w:ascii="NimbusRomNo9L-ReguItal" w:hAnsi="NimbusRomNo9L-ReguItal" w:cs="NimbusRomNo9L-ReguItal"/>
        </w:rPr>
        <w:t xml:space="preserve"> </w:t>
      </w:r>
      <w:r w:rsidRPr="00AD14CC">
        <w:t xml:space="preserve">são especializações da entidade </w:t>
      </w:r>
      <w:r w:rsidRPr="00D758F7">
        <w:rPr>
          <w:i/>
        </w:rPr>
        <w:t>UnaryExp</w:t>
      </w:r>
      <w:r w:rsidRPr="00AD14CC">
        <w:t xml:space="preserve"> e representam, respectivamente, um valor literal especificado pelo usuário e um caminho de um elemento. A entidade </w:t>
      </w:r>
      <w:r w:rsidRPr="00D758F7">
        <w:rPr>
          <w:rFonts w:ascii="NimbusRomNo9L-ReguItal" w:hAnsi="NimbusRomNo9L-ReguItal" w:cs="NimbusRomNo9L-ReguItal"/>
          <w:i/>
        </w:rPr>
        <w:t>ValueExp</w:t>
      </w:r>
      <w:r w:rsidRPr="00AD14CC">
        <w:rPr>
          <w:rFonts w:ascii="NimbusRomNo9L-ReguItal" w:hAnsi="NimbusRomNo9L-ReguItal" w:cs="NimbusRomNo9L-ReguItal"/>
        </w:rPr>
        <w:t xml:space="preserve"> </w:t>
      </w:r>
      <w:r w:rsidRPr="00AD14CC">
        <w:t xml:space="preserve">contém dois atributos para representar um valor literal, são estes: </w:t>
      </w:r>
      <w:r w:rsidRPr="00D758F7">
        <w:rPr>
          <w:rFonts w:ascii="NimbusRomNo9L-ReguItal" w:hAnsi="NimbusRomNo9L-ReguItal" w:cs="NimbusRomNo9L-ReguItal"/>
          <w:i/>
        </w:rPr>
        <w:t>val</w:t>
      </w:r>
      <w:r w:rsidRPr="00AD14CC">
        <w:rPr>
          <w:rFonts w:ascii="NimbusRomNo9L-ReguItal" w:hAnsi="NimbusRomNo9L-ReguItal" w:cs="NimbusRomNo9L-ReguItal"/>
        </w:rPr>
        <w:t xml:space="preserve"> </w:t>
      </w:r>
      <w:r w:rsidRPr="00AD14CC">
        <w:t xml:space="preserve">e </w:t>
      </w:r>
      <w:r w:rsidRPr="00D758F7">
        <w:rPr>
          <w:rFonts w:ascii="NimbusRomNo9L-ReguItal" w:hAnsi="NimbusRomNo9L-ReguItal" w:cs="NimbusRomNo9L-ReguItal"/>
          <w:i/>
        </w:rPr>
        <w:t>type</w:t>
      </w:r>
      <w:r w:rsidRPr="00AD14CC">
        <w:t xml:space="preserve">. Para representar um caminho, a entidade </w:t>
      </w:r>
      <w:r w:rsidRPr="00D758F7">
        <w:rPr>
          <w:rFonts w:ascii="NimbusRomNo9L-ReguItal" w:hAnsi="NimbusRomNo9L-ReguItal" w:cs="NimbusRomNo9L-ReguItal"/>
          <w:i/>
        </w:rPr>
        <w:t>XPathExp</w:t>
      </w:r>
      <w:r w:rsidRPr="00AD14CC">
        <w:rPr>
          <w:rFonts w:ascii="NimbusRomNo9L-ReguItal" w:hAnsi="NimbusRomNo9L-ReguItal" w:cs="NimbusRomNo9L-ReguItal"/>
        </w:rPr>
        <w:t xml:space="preserve"> </w:t>
      </w:r>
      <w:r w:rsidRPr="00AD14CC">
        <w:t xml:space="preserve">se constitui de um elemento </w:t>
      </w:r>
      <w:r w:rsidRPr="00D758F7">
        <w:rPr>
          <w:rFonts w:ascii="NimbusRomNo9L-ReguItal" w:hAnsi="NimbusRomNo9L-ReguItal" w:cs="NimbusRomNo9L-ReguItal"/>
          <w:i/>
        </w:rPr>
        <w:t>node</w:t>
      </w:r>
      <w:r w:rsidRPr="00AD14CC">
        <w:rPr>
          <w:rFonts w:ascii="NimbusRomNo9L-ReguItal" w:hAnsi="NimbusRomNo9L-ReguItal" w:cs="NimbusRomNo9L-ReguItal"/>
        </w:rPr>
        <w:t xml:space="preserve"> </w:t>
      </w:r>
      <w:r w:rsidRPr="00AD14CC">
        <w:t>que contém um atributo</w:t>
      </w:r>
      <w:r w:rsidR="00AD14CC" w:rsidRPr="00AD14CC">
        <w:t xml:space="preserve"> </w:t>
      </w:r>
      <w:r w:rsidRPr="00D758F7">
        <w:rPr>
          <w:rFonts w:ascii="NimbusRomNo9L-ReguItal" w:hAnsi="NimbusRomNo9L-ReguItal" w:cs="NimbusRomNo9L-ReguItal"/>
          <w:i/>
        </w:rPr>
        <w:t>path</w:t>
      </w:r>
      <w:r w:rsidRPr="00AD14CC">
        <w:rPr>
          <w:rFonts w:ascii="NimbusRomNo9L-ReguItal" w:hAnsi="NimbusRomNo9L-ReguItal" w:cs="NimbusRomNo9L-ReguItal"/>
        </w:rPr>
        <w:t xml:space="preserve"> </w:t>
      </w:r>
      <w:r w:rsidRPr="00AD14CC">
        <w:lastRenderedPageBreak/>
        <w:t xml:space="preserve">armazenando o caminho. A </w:t>
      </w:r>
      <w:r w:rsidR="00387589">
        <w:fldChar w:fldCharType="begin"/>
      </w:r>
      <w:r w:rsidR="0055262F">
        <w:instrText xml:space="preserve"> REF _Ref266136005 \h </w:instrText>
      </w:r>
      <w:r w:rsidR="00387589">
        <w:fldChar w:fldCharType="separate"/>
      </w:r>
      <w:r w:rsidR="005B61E3">
        <w:t xml:space="preserve">Figura </w:t>
      </w:r>
      <w:r w:rsidR="005B61E3">
        <w:rPr>
          <w:noProof/>
        </w:rPr>
        <w:t>3</w:t>
      </w:r>
      <w:r w:rsidR="005B61E3">
        <w:noBreakHyphen/>
      </w:r>
      <w:r w:rsidR="005B61E3">
        <w:rPr>
          <w:noProof/>
        </w:rPr>
        <w:t>7</w:t>
      </w:r>
      <w:r w:rsidR="00387589">
        <w:fldChar w:fldCharType="end"/>
      </w:r>
      <w:r w:rsidR="0055262F">
        <w:t xml:space="preserve"> </w:t>
      </w:r>
      <w:r w:rsidRPr="00AD14CC">
        <w:t xml:space="preserve">apresenta um exemplo de um modelo </w:t>
      </w:r>
      <w:r w:rsidR="00045687">
        <w:t xml:space="preserve">válido para </w:t>
      </w:r>
      <w:r w:rsidRPr="00AD14CC">
        <w:t>o metamodelo da XQuery.</w:t>
      </w:r>
    </w:p>
    <w:p w:rsidR="0055262F" w:rsidRDefault="0055262F" w:rsidP="0055262F">
      <w:pPr>
        <w:keepNext/>
        <w:spacing w:before="120" w:after="0" w:line="360" w:lineRule="auto"/>
        <w:jc w:val="center"/>
      </w:pPr>
      <w:r>
        <w:rPr>
          <w:noProof/>
          <w:lang w:eastAsia="pt-BR"/>
        </w:rPr>
        <w:drawing>
          <wp:inline distT="0" distB="0" distL="0" distR="0">
            <wp:extent cx="4786867" cy="4089601"/>
            <wp:effectExtent l="190500" t="152400" r="166133" b="139499"/>
            <wp:docPr id="17" name="Imagem 1" descr="D:\Meus Docs\Desktop\ScreenHunter_01 Jul. 05 23.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us Docs\Desktop\ScreenHunter_01 Jul. 05 23.26.gif"/>
                    <pic:cNvPicPr>
                      <a:picLocks noChangeAspect="1" noChangeArrowheads="1"/>
                    </pic:cNvPicPr>
                  </pic:nvPicPr>
                  <pic:blipFill>
                    <a:blip r:embed="rId26" cstate="print"/>
                    <a:srcRect/>
                    <a:stretch>
                      <a:fillRect/>
                    </a:stretch>
                  </pic:blipFill>
                  <pic:spPr bwMode="auto">
                    <a:xfrm>
                      <a:off x="0" y="0"/>
                      <a:ext cx="4791844" cy="4093853"/>
                    </a:xfrm>
                    <a:prstGeom prst="rect">
                      <a:avLst/>
                    </a:prstGeom>
                    <a:ln>
                      <a:noFill/>
                    </a:ln>
                    <a:effectLst>
                      <a:outerShdw blurRad="190500" algn="tl" rotWithShape="0">
                        <a:srgbClr val="000000">
                          <a:alpha val="70000"/>
                        </a:srgbClr>
                      </a:outerShdw>
                    </a:effectLst>
                  </pic:spPr>
                </pic:pic>
              </a:graphicData>
            </a:graphic>
          </wp:inline>
        </w:drawing>
      </w:r>
    </w:p>
    <w:p w:rsidR="0070238A" w:rsidRDefault="0055262F" w:rsidP="0055262F">
      <w:pPr>
        <w:pStyle w:val="Legenda"/>
        <w:jc w:val="center"/>
      </w:pPr>
      <w:bookmarkStart w:id="91" w:name="_Ref266136005"/>
      <w:bookmarkStart w:id="92" w:name="_Ref266135996"/>
      <w:bookmarkStart w:id="93" w:name="_Toc266450087"/>
      <w:r>
        <w:t xml:space="preserve">Figura </w:t>
      </w:r>
      <w:fldSimple w:instr=" STYLEREF 1 \s ">
        <w:r w:rsidR="005B61E3">
          <w:rPr>
            <w:noProof/>
          </w:rPr>
          <w:t>3</w:t>
        </w:r>
      </w:fldSimple>
      <w:r w:rsidR="00106163">
        <w:noBreakHyphen/>
      </w:r>
      <w:fldSimple w:instr=" SEQ Figura \* ARABIC \s 1 ">
        <w:r w:rsidR="005B61E3">
          <w:rPr>
            <w:noProof/>
          </w:rPr>
          <w:t>7</w:t>
        </w:r>
      </w:fldSimple>
      <w:bookmarkEnd w:id="91"/>
      <w:r>
        <w:t xml:space="preserve"> – </w:t>
      </w:r>
      <w:r w:rsidRPr="0055262F">
        <w:t>Exemplo de um modelo da XQuery</w:t>
      </w:r>
      <w:r>
        <w:t>.</w:t>
      </w:r>
      <w:bookmarkEnd w:id="92"/>
      <w:bookmarkEnd w:id="93"/>
    </w:p>
    <w:p w:rsidR="0055262F" w:rsidRPr="0055262F" w:rsidRDefault="0055262F" w:rsidP="0055262F"/>
    <w:p w:rsidR="007D5B74" w:rsidRPr="00CF3712" w:rsidRDefault="007D77E3" w:rsidP="00A6152C">
      <w:pPr>
        <w:pStyle w:val="Ttulo2"/>
        <w:numPr>
          <w:ilvl w:val="2"/>
          <w:numId w:val="3"/>
        </w:numPr>
        <w:spacing w:before="120" w:line="360" w:lineRule="auto"/>
        <w:jc w:val="both"/>
      </w:pPr>
      <w:bookmarkStart w:id="94" w:name="_Toc266450053"/>
      <w:r w:rsidRPr="000E03DB">
        <w:t>Transformações entre modelos</w:t>
      </w:r>
      <w:bookmarkEnd w:id="94"/>
    </w:p>
    <w:p w:rsidR="006867BA" w:rsidRPr="000E03DB" w:rsidRDefault="006867BA" w:rsidP="002170CD">
      <w:pPr>
        <w:spacing w:before="120" w:after="0" w:line="360" w:lineRule="auto"/>
        <w:ind w:firstLine="709"/>
        <w:jc w:val="both"/>
      </w:pPr>
      <w:r w:rsidRPr="000E03DB">
        <w:t xml:space="preserve">O mapeamento das entidades do metamodelo da ViXQueL para seus correspondentes na linguagem XQuery é feito usando uma linguagem de transformação de modelos. </w:t>
      </w:r>
      <w:r w:rsidR="00220EB0">
        <w:t>Durante o desenvolvimento da ViXQueL</w:t>
      </w:r>
      <w:r w:rsidRPr="000E03DB">
        <w:t xml:space="preserve"> foram avaliadas duas</w:t>
      </w:r>
      <w:r w:rsidR="003F3FD0" w:rsidRPr="000E03DB">
        <w:t xml:space="preserve"> </w:t>
      </w:r>
      <w:r w:rsidRPr="000E03DB">
        <w:t>dentre as mais conhecidas: Kermeta</w:t>
      </w:r>
      <w:r w:rsidR="00930FA6">
        <w:t xml:space="preserve"> </w:t>
      </w:r>
      <w:sdt>
        <w:sdtPr>
          <w:id w:val="12648442"/>
          <w:citation/>
        </w:sdtPr>
        <w:sdtContent>
          <w:r w:rsidR="00387589">
            <w:fldChar w:fldCharType="begin"/>
          </w:r>
          <w:r w:rsidR="00930FA6" w:rsidRPr="00930FA6">
            <w:instrText xml:space="preserve"> CITATION Ker10 \l 1033 </w:instrText>
          </w:r>
          <w:r w:rsidR="00387589">
            <w:fldChar w:fldCharType="separate"/>
          </w:r>
          <w:r w:rsidR="0033762C" w:rsidRPr="0033762C">
            <w:rPr>
              <w:noProof/>
            </w:rPr>
            <w:t>(37)</w:t>
          </w:r>
          <w:r w:rsidR="00387589">
            <w:fldChar w:fldCharType="end"/>
          </w:r>
        </w:sdtContent>
      </w:sdt>
      <w:r w:rsidRPr="000E03DB">
        <w:t xml:space="preserve"> e ATL </w:t>
      </w:r>
      <w:sdt>
        <w:sdtPr>
          <w:id w:val="12648443"/>
          <w:citation/>
        </w:sdtPr>
        <w:sdtContent>
          <w:r w:rsidR="00387589">
            <w:fldChar w:fldCharType="begin"/>
          </w:r>
          <w:r w:rsidR="00930FA6" w:rsidRPr="00930FA6">
            <w:instrText xml:space="preserve"> CITATION ATL10 \l 1033 </w:instrText>
          </w:r>
          <w:r w:rsidR="00387589">
            <w:fldChar w:fldCharType="separate"/>
          </w:r>
          <w:r w:rsidR="0033762C" w:rsidRPr="0033762C">
            <w:rPr>
              <w:noProof/>
            </w:rPr>
            <w:t>(38)</w:t>
          </w:r>
          <w:r w:rsidR="00387589">
            <w:fldChar w:fldCharType="end"/>
          </w:r>
        </w:sdtContent>
      </w:sdt>
      <w:r w:rsidRPr="000E03DB">
        <w:t>.</w:t>
      </w:r>
    </w:p>
    <w:p w:rsidR="006867BA" w:rsidRPr="000E03DB" w:rsidRDefault="006867BA" w:rsidP="009C3DA6">
      <w:pPr>
        <w:spacing w:before="120" w:after="0" w:line="360" w:lineRule="auto"/>
        <w:ind w:firstLine="709"/>
        <w:jc w:val="both"/>
      </w:pPr>
      <w:r w:rsidRPr="000E03DB">
        <w:rPr>
          <w:b/>
        </w:rPr>
        <w:t>Kermeta</w:t>
      </w:r>
      <w:r w:rsidRPr="000E03DB">
        <w:t xml:space="preserve"> é uma linguagem orientada a modelos, imperativa, orientada a objetos e com verificação de tipos estática. Entre os conceitos tipicamente orientados a modelos estão associações, multiplicidades e gerenciamento de conteúdo dos objetos. Sua sintaxe foi inspirada pela linguagem </w:t>
      </w:r>
      <w:r w:rsidRPr="00D758F7">
        <w:rPr>
          <w:i/>
        </w:rPr>
        <w:t>Eiffel</w:t>
      </w:r>
      <w:r w:rsidRPr="000E03DB">
        <w:t xml:space="preserve"> </w:t>
      </w:r>
      <w:sdt>
        <w:sdtPr>
          <w:id w:val="12648444"/>
          <w:citation/>
        </w:sdtPr>
        <w:sdtContent>
          <w:r w:rsidR="00387589">
            <w:fldChar w:fldCharType="begin"/>
          </w:r>
          <w:r w:rsidR="00930FA6" w:rsidRPr="00930FA6">
            <w:instrText xml:space="preserve"> CITATION Eif10 \l 1033 </w:instrText>
          </w:r>
          <w:r w:rsidR="00387589">
            <w:fldChar w:fldCharType="separate"/>
          </w:r>
          <w:r w:rsidR="0033762C" w:rsidRPr="0033762C">
            <w:rPr>
              <w:noProof/>
            </w:rPr>
            <w:t>(39)</w:t>
          </w:r>
          <w:r w:rsidR="00387589">
            <w:fldChar w:fldCharType="end"/>
          </w:r>
        </w:sdtContent>
      </w:sdt>
      <w:r w:rsidRPr="000E03DB">
        <w:t xml:space="preserve"> e sua execução é realizada por um interpretador.</w:t>
      </w:r>
    </w:p>
    <w:p w:rsidR="006867BA" w:rsidRDefault="006867BA" w:rsidP="009C3DA6">
      <w:pPr>
        <w:spacing w:before="120" w:after="0" w:line="360" w:lineRule="auto"/>
        <w:ind w:firstLine="709"/>
        <w:jc w:val="both"/>
      </w:pPr>
      <w:r w:rsidRPr="00F34E20">
        <w:rPr>
          <w:b/>
        </w:rPr>
        <w:t>ATL</w:t>
      </w:r>
      <w:r w:rsidRPr="00F34E20">
        <w:t xml:space="preserve"> é uma linguagem híbrida que incorpora tanto o paradigma imperativo quanto o paradigma declarativo. Entretanto, o estilo preferencial é o declarativo. </w:t>
      </w:r>
      <w:r w:rsidRPr="00F34E20">
        <w:lastRenderedPageBreak/>
        <w:t xml:space="preserve">Código imperativo deve ser usado para especificidades de mapeamento que são difíceis de descrever em uma forma declarativa. Embora possua construções imperativas, alguns problemas de transformação são relativamente difíceis de resolver como, por exemplo, o mapeamento de muitos elementos para muitos elementos. Seu código é compilado para um </w:t>
      </w:r>
      <w:r w:rsidRPr="00F34E20">
        <w:rPr>
          <w:rFonts w:ascii="NimbusRomNo9L-ReguItal" w:hAnsi="NimbusRomNo9L-ReguItal" w:cs="NimbusRomNo9L-ReguItal"/>
        </w:rPr>
        <w:t xml:space="preserve">bytecode </w:t>
      </w:r>
      <w:r w:rsidRPr="00F34E20">
        <w:t>e sua execução é realizada por uma máquina virtual própria.</w:t>
      </w:r>
    </w:p>
    <w:p w:rsidR="00F34E20" w:rsidRDefault="00F34E20" w:rsidP="009C3DA6">
      <w:pPr>
        <w:spacing w:before="120" w:after="0" w:line="360" w:lineRule="auto"/>
        <w:ind w:firstLine="709"/>
        <w:jc w:val="both"/>
      </w:pPr>
      <w:r>
        <w:t xml:space="preserve">A linguagem escolhida foi a Kermeta. Isso não se deu apenas pelo fato dela ser mais indicada para realização de transformações de maior complexidade, </w:t>
      </w:r>
      <w:r w:rsidR="00220EB0">
        <w:t xml:space="preserve">bem </w:t>
      </w:r>
      <w:r>
        <w:t>como por ser uma linguagem que permite descrever a estrutura e comportamento dos seus modelos. Além dos fatos já mencionados, a Kermeta é compatível com a Ecore e com a linguagem de metamodelagem EMOF</w:t>
      </w:r>
      <w:r w:rsidR="00587D4F">
        <w:t>, um fragmento do MOF 2.0</w:t>
      </w:r>
      <w:r>
        <w:t>.</w:t>
      </w:r>
      <w:r w:rsidR="00C51BAC">
        <w:t xml:space="preserve"> Com todas essas vantagens, ainda é possível executar o código Kermeta </w:t>
      </w:r>
      <w:r w:rsidR="00587D4F">
        <w:t>dentro de um código Java</w:t>
      </w:r>
      <w:sdt>
        <w:sdtPr>
          <w:id w:val="12648811"/>
          <w:citation/>
        </w:sdtPr>
        <w:sdtContent>
          <w:r w:rsidR="00387589">
            <w:fldChar w:fldCharType="begin"/>
          </w:r>
          <w:r w:rsidR="00587D4F" w:rsidRPr="00587D4F">
            <w:instrText xml:space="preserve"> CITATION Jav10 \l 1033 </w:instrText>
          </w:r>
          <w:r w:rsidR="00387589">
            <w:fldChar w:fldCharType="separate"/>
          </w:r>
          <w:r w:rsidR="0033762C" w:rsidRPr="0033762C">
            <w:rPr>
              <w:noProof/>
            </w:rPr>
            <w:t>(40)</w:t>
          </w:r>
          <w:r w:rsidR="00387589">
            <w:fldChar w:fldCharType="end"/>
          </w:r>
        </w:sdtContent>
      </w:sdt>
      <w:r w:rsidR="00C51BAC">
        <w:t>.</w:t>
      </w:r>
    </w:p>
    <w:p w:rsidR="006867BA" w:rsidRPr="009659D1" w:rsidRDefault="006867BA" w:rsidP="009C3DA6">
      <w:pPr>
        <w:spacing w:before="120" w:after="0" w:line="360" w:lineRule="auto"/>
        <w:ind w:firstLine="709"/>
        <w:jc w:val="both"/>
      </w:pPr>
      <w:r w:rsidRPr="009659D1">
        <w:t>O primeiro pa</w:t>
      </w:r>
      <w:r w:rsidR="009659D1" w:rsidRPr="009659D1">
        <w:t>ss</w:t>
      </w:r>
      <w:r w:rsidRPr="009659D1">
        <w:t>o do processo d</w:t>
      </w:r>
      <w:r w:rsidR="009659D1" w:rsidRPr="009659D1">
        <w:t>a</w:t>
      </w:r>
      <w:r w:rsidRPr="009659D1">
        <w:t xml:space="preserve"> transformação </w:t>
      </w:r>
      <w:r w:rsidR="009659D1" w:rsidRPr="009659D1">
        <w:t xml:space="preserve">da consulta visual </w:t>
      </w:r>
      <w:r w:rsidRPr="009659D1">
        <w:t>é a chamada de um método Javascript que varre as info</w:t>
      </w:r>
      <w:r w:rsidR="009659D1" w:rsidRPr="009659D1">
        <w:t xml:space="preserve">rmações previamente criadas </w:t>
      </w:r>
      <w:r w:rsidR="00D758F7">
        <w:t>n</w:t>
      </w:r>
      <w:r w:rsidR="00D758F7" w:rsidRPr="009659D1">
        <w:t xml:space="preserve">a GUI </w:t>
      </w:r>
      <w:r w:rsidRPr="009659D1">
        <w:t xml:space="preserve">e gera uma </w:t>
      </w:r>
      <w:r w:rsidRPr="009659D1">
        <w:rPr>
          <w:rFonts w:ascii="NimbusRomNo9L-ReguItal" w:hAnsi="NimbusRomNo9L-ReguItal" w:cs="NimbusRomNo9L-ReguItal"/>
        </w:rPr>
        <w:t xml:space="preserve">string </w:t>
      </w:r>
      <w:r w:rsidRPr="009659D1">
        <w:t>contendo o modelo ViXQueL da consulta criada. Este modelo representa o PIM de uma consulta a um SGBD XML nativo e deve estar em conformidade com o metamodelo ViXQueL (</w:t>
      </w:r>
      <w:r w:rsidRPr="009659D1">
        <w:rPr>
          <w:b/>
        </w:rPr>
        <w:t>ViXQueL.ecore</w:t>
      </w:r>
      <w:r w:rsidRPr="009659D1">
        <w:t>).</w:t>
      </w:r>
    </w:p>
    <w:p w:rsidR="007D5B74" w:rsidRPr="003C30E0" w:rsidRDefault="006867BA" w:rsidP="009C3DA6">
      <w:pPr>
        <w:spacing w:before="120" w:after="0" w:line="360" w:lineRule="auto"/>
        <w:ind w:firstLine="709"/>
        <w:jc w:val="both"/>
      </w:pPr>
      <w:r w:rsidRPr="003C30E0">
        <w:t xml:space="preserve">Ao </w:t>
      </w:r>
      <w:r w:rsidR="003C30E0">
        <w:t>fim</w:t>
      </w:r>
      <w:r w:rsidRPr="003C30E0">
        <w:t xml:space="preserve"> da geração do modelo, </w:t>
      </w:r>
      <w:r w:rsidR="003C30E0" w:rsidRPr="003C30E0">
        <w:t xml:space="preserve">através de uma requisição AJAX, </w:t>
      </w:r>
      <w:r w:rsidR="003C30E0">
        <w:t xml:space="preserve">a própria função </w:t>
      </w:r>
      <w:r w:rsidRPr="003C30E0">
        <w:t xml:space="preserve">realiza uma chamada ao método estático </w:t>
      </w:r>
      <w:r w:rsidRPr="00D758F7">
        <w:rPr>
          <w:rFonts w:ascii="NimbusRomNo9L-ReguItal" w:hAnsi="NimbusRomNo9L-ReguItal" w:cs="NimbusRomNo9L-ReguItal"/>
          <w:i/>
        </w:rPr>
        <w:t>generate</w:t>
      </w:r>
      <w:r w:rsidRPr="003C30E0">
        <w:rPr>
          <w:rFonts w:ascii="NimbusRomNo9L-ReguItal" w:hAnsi="NimbusRomNo9L-ReguItal" w:cs="NimbusRomNo9L-ReguItal"/>
        </w:rPr>
        <w:t xml:space="preserve"> </w:t>
      </w:r>
      <w:r w:rsidRPr="003C30E0">
        <w:t xml:space="preserve">da classe </w:t>
      </w:r>
      <w:r w:rsidRPr="00D758F7">
        <w:rPr>
          <w:rFonts w:ascii="NimbusRomNo9L-ReguItal" w:hAnsi="NimbusRomNo9L-ReguItal" w:cs="NimbusRomNo9L-ReguItal"/>
          <w:i/>
        </w:rPr>
        <w:t>CodeGenerator</w:t>
      </w:r>
      <w:r w:rsidRPr="003C30E0">
        <w:t xml:space="preserve">, passando como parâmetro a </w:t>
      </w:r>
      <w:r w:rsidRPr="003C30E0">
        <w:rPr>
          <w:rFonts w:ascii="NimbusRomNo9L-ReguItal" w:hAnsi="NimbusRomNo9L-ReguItal" w:cs="NimbusRomNo9L-ReguItal"/>
        </w:rPr>
        <w:t xml:space="preserve">string </w:t>
      </w:r>
      <w:r w:rsidRPr="003C30E0">
        <w:t xml:space="preserve">que representa o modelo ViXQueL. Este método é o responsável por realizar todo o trabalho de transformação da </w:t>
      </w:r>
      <w:r w:rsidRPr="003C30E0">
        <w:rPr>
          <w:rFonts w:ascii="NimbusRomNo9L-ReguItal" w:hAnsi="NimbusRomNo9L-ReguItal" w:cs="NimbusRomNo9L-ReguItal"/>
        </w:rPr>
        <w:t xml:space="preserve">string </w:t>
      </w:r>
      <w:r w:rsidRPr="003C30E0">
        <w:t>representativa do modelo ViXQueL para o código XQuery.</w:t>
      </w:r>
    </w:p>
    <w:p w:rsidR="006867BA" w:rsidRDefault="006867BA" w:rsidP="009C3DA6">
      <w:pPr>
        <w:spacing w:before="120" w:after="0" w:line="360" w:lineRule="auto"/>
        <w:ind w:firstLine="709"/>
        <w:jc w:val="both"/>
      </w:pPr>
      <w:r w:rsidRPr="003C30E0">
        <w:t xml:space="preserve">O método </w:t>
      </w:r>
      <w:r w:rsidRPr="00D758F7">
        <w:rPr>
          <w:rFonts w:ascii="NimbusRomNo9L-ReguItal" w:hAnsi="NimbusRomNo9L-ReguItal" w:cs="NimbusRomNo9L-ReguItal"/>
          <w:i/>
        </w:rPr>
        <w:t>generate</w:t>
      </w:r>
      <w:r w:rsidRPr="003C30E0">
        <w:rPr>
          <w:rFonts w:ascii="NimbusRomNo9L-ReguItal" w:hAnsi="NimbusRomNo9L-ReguItal" w:cs="NimbusRomNo9L-ReguItal"/>
        </w:rPr>
        <w:t xml:space="preserve"> </w:t>
      </w:r>
      <w:r w:rsidRPr="003C30E0">
        <w:t>realiza cinco passos para</w:t>
      </w:r>
      <w:r w:rsidR="003C30E0">
        <w:t xml:space="preserve"> a geração textual do código </w:t>
      </w:r>
      <w:r w:rsidRPr="003C30E0">
        <w:t xml:space="preserve">XQuery. Em primeiro lugar, é criado um arquivo com o conteúdo </w:t>
      </w:r>
      <w:r w:rsidR="003C30E0" w:rsidRPr="003C30E0">
        <w:t>do modelo ViXQueL (userViXQueL_</w:t>
      </w:r>
      <w:r w:rsidRPr="003C30E0">
        <w:t xml:space="preserve">identArquivo.xmi). O </w:t>
      </w:r>
      <w:r w:rsidRPr="00D758F7">
        <w:rPr>
          <w:i/>
        </w:rPr>
        <w:t>identArquivo</w:t>
      </w:r>
      <w:r w:rsidRPr="003C30E0">
        <w:t xml:space="preserve"> no nome do arquivo serve para determinar unicamente o arquivo utilizado.</w:t>
      </w:r>
    </w:p>
    <w:p w:rsidR="00584638" w:rsidRDefault="009C2519" w:rsidP="009C3DA6">
      <w:pPr>
        <w:spacing w:before="120" w:after="0" w:line="360" w:lineRule="auto"/>
        <w:ind w:firstLine="709"/>
        <w:jc w:val="both"/>
      </w:pPr>
      <w:r>
        <w:t xml:space="preserve">Após a criação do primeiro arquivo, é invocado o método </w:t>
      </w:r>
      <w:r w:rsidRPr="00D758F7">
        <w:rPr>
          <w:i/>
        </w:rPr>
        <w:t>execute</w:t>
      </w:r>
      <w:r>
        <w:t xml:space="preserve"> da classe </w:t>
      </w:r>
      <w:r w:rsidRPr="00D758F7">
        <w:rPr>
          <w:i/>
        </w:rPr>
        <w:t>ViXQueL2XQueryTransformation</w:t>
      </w:r>
      <w:r w:rsidRPr="00FB7D0C">
        <w:t xml:space="preserve">, passando como parâmetro a chave </w:t>
      </w:r>
      <w:r w:rsidRPr="00D758F7">
        <w:rPr>
          <w:i/>
        </w:rPr>
        <w:t>identArquivo</w:t>
      </w:r>
      <w:r w:rsidRPr="00FB7D0C">
        <w:t xml:space="preserve"> gerada. Neste último método, é preparado o ambiente de execução para o Kermeta realizar a transformação definida em “ViXQueL2XQuery.kmt”</w:t>
      </w:r>
      <w:r>
        <w:t>, sendo esta a responsável pela transformação de PIM para PSM</w:t>
      </w:r>
      <w:r w:rsidR="00FB7D0C">
        <w:t xml:space="preserve">. </w:t>
      </w:r>
    </w:p>
    <w:p w:rsidR="00FB7D0C" w:rsidRDefault="00FB7D0C" w:rsidP="009C3DA6">
      <w:pPr>
        <w:spacing w:before="120" w:after="0" w:line="360" w:lineRule="auto"/>
        <w:ind w:firstLine="709"/>
        <w:jc w:val="both"/>
      </w:pPr>
      <w:r>
        <w:t xml:space="preserve">Após as transformações, um novo arquivo </w:t>
      </w:r>
      <w:r w:rsidRPr="00FB7D0C">
        <w:t>“userXQuery_identArquivo.xmi”</w:t>
      </w:r>
      <w:r>
        <w:t xml:space="preserve"> é gerado. Este modelo representa o PSM de uma consulta e deve corresponder ao metamodelo XQuery (XQuery.ecore). </w:t>
      </w:r>
      <w:r w:rsidRPr="00FB7D0C">
        <w:t>Este modelo descreve</w:t>
      </w:r>
      <w:r>
        <w:t xml:space="preserve"> detalhes </w:t>
      </w:r>
      <w:r w:rsidR="00EE248F">
        <w:t xml:space="preserve">de </w:t>
      </w:r>
      <w:r>
        <w:t>como cada construção será implementada no modelo textual XQuery.</w:t>
      </w:r>
    </w:p>
    <w:p w:rsidR="00915E7A" w:rsidRPr="00915E7A" w:rsidRDefault="00FB7D0C" w:rsidP="009C3DA6">
      <w:pPr>
        <w:spacing w:before="120" w:after="0" w:line="360" w:lineRule="auto"/>
        <w:ind w:firstLine="709"/>
        <w:jc w:val="both"/>
      </w:pPr>
      <w:r>
        <w:lastRenderedPageBreak/>
        <w:t xml:space="preserve">Em caso de sucesso na geração desse segundo arquivo, é invocado o método estático </w:t>
      </w:r>
      <w:r w:rsidRPr="00EE248F">
        <w:rPr>
          <w:i/>
        </w:rPr>
        <w:t>execute</w:t>
      </w:r>
      <w:r>
        <w:t xml:space="preserve"> da classe </w:t>
      </w:r>
      <w:r w:rsidRPr="00EE248F">
        <w:rPr>
          <w:i/>
        </w:rPr>
        <w:t>XQuery2CodeTransformation</w:t>
      </w:r>
      <w:r w:rsidR="00915E7A" w:rsidRPr="00915E7A">
        <w:t xml:space="preserve">. Este novo método se encarrega de executar as transformações definidas no </w:t>
      </w:r>
      <w:r w:rsidR="00915E7A">
        <w:t>“</w:t>
      </w:r>
      <w:r w:rsidR="00915E7A" w:rsidRPr="00EE248F">
        <w:rPr>
          <w:i/>
        </w:rPr>
        <w:t>XQuery2Code</w:t>
      </w:r>
      <w:r w:rsidR="00915E7A" w:rsidRPr="00915E7A">
        <w:t>.</w:t>
      </w:r>
      <w:r w:rsidR="00915E7A" w:rsidRPr="00EE248F">
        <w:rPr>
          <w:i/>
        </w:rPr>
        <w:t>kmt</w:t>
      </w:r>
      <w:r w:rsidR="00915E7A" w:rsidRPr="00915E7A">
        <w:t>”</w:t>
      </w:r>
      <w:r w:rsidR="00915E7A">
        <w:t>, neste momento, obtendo-se a transformação PSM para Código</w:t>
      </w:r>
      <w:r w:rsidR="00915E7A" w:rsidRPr="00915E7A">
        <w:t xml:space="preserve">.  </w:t>
      </w:r>
    </w:p>
    <w:p w:rsidR="007D5B74" w:rsidRPr="00915E7A" w:rsidRDefault="006867BA" w:rsidP="009C3DA6">
      <w:pPr>
        <w:spacing w:before="120" w:after="0" w:line="360" w:lineRule="auto"/>
        <w:ind w:firstLine="709"/>
        <w:jc w:val="both"/>
      </w:pPr>
      <w:r w:rsidRPr="00915E7A">
        <w:t>O código Kermeta existente na transformação “</w:t>
      </w:r>
      <w:r w:rsidRPr="00EE248F">
        <w:rPr>
          <w:i/>
        </w:rPr>
        <w:t>XQuery2Code.kmt</w:t>
      </w:r>
      <w:r w:rsidRPr="00915E7A">
        <w:t>” carrega o arquivo “</w:t>
      </w:r>
      <w:r w:rsidRPr="00EE248F">
        <w:rPr>
          <w:i/>
        </w:rPr>
        <w:t>userXQuery_identArquivo.xmi</w:t>
      </w:r>
      <w:r w:rsidRPr="00915E7A">
        <w:t>”, varre o modelo realizando as transformações necessárias para a geração</w:t>
      </w:r>
      <w:r w:rsidR="00220EB0">
        <w:t xml:space="preserve"> </w:t>
      </w:r>
      <w:r w:rsidRPr="00915E7A">
        <w:t>do código XQuery e, ao final do seu processamento, salva o código obtido como “</w:t>
      </w:r>
      <w:r w:rsidRPr="00EE248F">
        <w:rPr>
          <w:i/>
        </w:rPr>
        <w:t>user-Code_identArquivo.xquery</w:t>
      </w:r>
      <w:r w:rsidRPr="00915E7A">
        <w:t>”.</w:t>
      </w:r>
    </w:p>
    <w:p w:rsidR="007D5B74" w:rsidRDefault="006867BA" w:rsidP="009C3DA6">
      <w:pPr>
        <w:spacing w:before="120" w:after="0" w:line="360" w:lineRule="auto"/>
        <w:ind w:firstLine="709"/>
        <w:jc w:val="both"/>
      </w:pPr>
      <w:r w:rsidRPr="00915E7A">
        <w:t xml:space="preserve">Para finalizar </w:t>
      </w:r>
      <w:r w:rsidR="00915E7A" w:rsidRPr="00915E7A">
        <w:t>este grande</w:t>
      </w:r>
      <w:r w:rsidRPr="00915E7A">
        <w:t xml:space="preserve"> processo, o método </w:t>
      </w:r>
      <w:r w:rsidRPr="00EE248F">
        <w:rPr>
          <w:rFonts w:ascii="NimbusRomNo9L-ReguItal" w:hAnsi="NimbusRomNo9L-ReguItal" w:cs="NimbusRomNo9L-ReguItal"/>
          <w:i/>
        </w:rPr>
        <w:t>generate</w:t>
      </w:r>
      <w:r w:rsidRPr="00915E7A">
        <w:rPr>
          <w:rFonts w:ascii="NimbusRomNo9L-ReguItal" w:hAnsi="NimbusRomNo9L-ReguItal" w:cs="NimbusRomNo9L-ReguItal"/>
        </w:rPr>
        <w:t xml:space="preserve"> </w:t>
      </w:r>
      <w:r w:rsidRPr="00915E7A">
        <w:t xml:space="preserve">armazena o código gerado em uma </w:t>
      </w:r>
      <w:r w:rsidRPr="00915E7A">
        <w:rPr>
          <w:rFonts w:ascii="NimbusRomNo9L-ReguItal" w:hAnsi="NimbusRomNo9L-ReguItal" w:cs="NimbusRomNo9L-ReguItal"/>
        </w:rPr>
        <w:t>string</w:t>
      </w:r>
      <w:r w:rsidRPr="00915E7A">
        <w:t>, remove os arquivos temporários que foram criados para auxiliar nas transformações (</w:t>
      </w:r>
      <w:r w:rsidRPr="00EE248F">
        <w:rPr>
          <w:i/>
        </w:rPr>
        <w:t>userViXQueL_identArquivo.xmi</w:t>
      </w:r>
      <w:r w:rsidRPr="00915E7A">
        <w:t xml:space="preserve">, </w:t>
      </w:r>
      <w:r w:rsidRPr="00EE248F">
        <w:rPr>
          <w:i/>
        </w:rPr>
        <w:t>userXQuery_identArquivo.xmi</w:t>
      </w:r>
      <w:r w:rsidRPr="00915E7A">
        <w:t xml:space="preserve"> e </w:t>
      </w:r>
      <w:r w:rsidRPr="00EE248F">
        <w:rPr>
          <w:i/>
        </w:rPr>
        <w:t>userCode_identArquivo.xquery</w:t>
      </w:r>
      <w:r w:rsidRPr="00915E7A">
        <w:t xml:space="preserve">) e retorna para o Javascript a consulta XQuery gerada. </w:t>
      </w:r>
      <w:r w:rsidR="008A21A9" w:rsidRPr="008A21A9">
        <w:t>Então</w:t>
      </w:r>
      <w:r w:rsidRPr="008A21A9">
        <w:t xml:space="preserve">, </w:t>
      </w:r>
      <w:r w:rsidR="008A21A9" w:rsidRPr="008A21A9">
        <w:t xml:space="preserve">com o código XQuery criado,  a base de dados XML já pode ser consultada. </w:t>
      </w:r>
      <w:r w:rsidRPr="008A21A9">
        <w:t xml:space="preserve">A </w:t>
      </w:r>
      <w:r w:rsidR="00387589">
        <w:fldChar w:fldCharType="begin"/>
      </w:r>
      <w:r w:rsidR="0078600F">
        <w:instrText xml:space="preserve"> REF _Ref265444026 \h </w:instrText>
      </w:r>
      <w:r w:rsidR="00387589">
        <w:fldChar w:fldCharType="separate"/>
      </w:r>
      <w:r w:rsidR="005B61E3">
        <w:t xml:space="preserve">Figura </w:t>
      </w:r>
      <w:r w:rsidR="005B61E3">
        <w:rPr>
          <w:noProof/>
        </w:rPr>
        <w:t>3</w:t>
      </w:r>
      <w:r w:rsidR="005B61E3">
        <w:noBreakHyphen/>
      </w:r>
      <w:r w:rsidR="005B61E3">
        <w:rPr>
          <w:noProof/>
        </w:rPr>
        <w:t>8</w:t>
      </w:r>
      <w:r w:rsidR="00387589">
        <w:fldChar w:fldCharType="end"/>
      </w:r>
      <w:r w:rsidR="0078600F">
        <w:t xml:space="preserve"> </w:t>
      </w:r>
      <w:r w:rsidRPr="008A21A9">
        <w:t xml:space="preserve">mostra o núcleo do processo de geração da consulta XQuery </w:t>
      </w:r>
      <w:r w:rsidR="00587D4F">
        <w:t>dividido dentre as camadas MOF</w:t>
      </w:r>
      <w:r w:rsidRPr="008A21A9">
        <w:t>.</w:t>
      </w:r>
    </w:p>
    <w:p w:rsidR="00F37FC2" w:rsidRDefault="00F37FC2" w:rsidP="00F37FC2">
      <w:pPr>
        <w:keepNext/>
        <w:spacing w:before="120" w:after="0" w:line="360" w:lineRule="auto"/>
        <w:jc w:val="center"/>
      </w:pPr>
      <w:r>
        <w:rPr>
          <w:noProof/>
          <w:lang w:eastAsia="pt-BR"/>
        </w:rPr>
        <w:drawing>
          <wp:inline distT="0" distB="0" distL="0" distR="0">
            <wp:extent cx="3899807" cy="2724446"/>
            <wp:effectExtent l="95250" t="95250" r="100693" b="94954"/>
            <wp:docPr id="15" name="Imagem 2" descr="D:\TG\Docs\imagens\processo_de_geracao_da_xqu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G\Docs\imagens\processo_de_geracao_da_xquery.jpg"/>
                    <pic:cNvPicPr>
                      <a:picLocks noChangeAspect="1" noChangeArrowheads="1"/>
                    </pic:cNvPicPr>
                  </pic:nvPicPr>
                  <pic:blipFill>
                    <a:blip r:embed="rId27" cstate="print"/>
                    <a:srcRect/>
                    <a:stretch>
                      <a:fillRect/>
                    </a:stretch>
                  </pic:blipFill>
                  <pic:spPr bwMode="auto">
                    <a:xfrm>
                      <a:off x="0" y="0"/>
                      <a:ext cx="3903593" cy="27270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7FC2" w:rsidRPr="00F37FC2" w:rsidRDefault="00F37FC2" w:rsidP="00F37FC2">
      <w:pPr>
        <w:pStyle w:val="Legenda"/>
        <w:ind w:left="1701" w:right="1841"/>
        <w:jc w:val="center"/>
      </w:pPr>
      <w:bookmarkStart w:id="95" w:name="_Ref265444026"/>
      <w:bookmarkStart w:id="96" w:name="_Toc266450088"/>
      <w:r>
        <w:t xml:space="preserve">Figura </w:t>
      </w:r>
      <w:fldSimple w:instr=" STYLEREF 1 \s ">
        <w:r w:rsidR="005B61E3">
          <w:rPr>
            <w:noProof/>
          </w:rPr>
          <w:t>3</w:t>
        </w:r>
      </w:fldSimple>
      <w:r w:rsidR="00106163">
        <w:noBreakHyphen/>
      </w:r>
      <w:fldSimple w:instr=" SEQ Figura \* ARABIC \s 1 ">
        <w:r w:rsidR="005B61E3">
          <w:rPr>
            <w:noProof/>
          </w:rPr>
          <w:t>8</w:t>
        </w:r>
      </w:fldSimple>
      <w:bookmarkEnd w:id="95"/>
      <w:r>
        <w:t xml:space="preserve"> – </w:t>
      </w:r>
      <w:r w:rsidRPr="00F37FC2">
        <w:t>Processo de transformação da ViXQueL para código XQuery</w:t>
      </w:r>
      <w:bookmarkEnd w:id="96"/>
    </w:p>
    <w:p w:rsidR="00F37FC2" w:rsidRPr="008A21A9" w:rsidRDefault="00F37FC2" w:rsidP="00F37FC2">
      <w:pPr>
        <w:spacing w:before="120" w:after="0" w:line="360" w:lineRule="auto"/>
        <w:jc w:val="center"/>
      </w:pPr>
    </w:p>
    <w:p w:rsidR="008A21A9" w:rsidRPr="008A21A9" w:rsidRDefault="006867BA" w:rsidP="009C3DA6">
      <w:pPr>
        <w:spacing w:before="120" w:after="0" w:line="360" w:lineRule="auto"/>
        <w:ind w:firstLine="709"/>
        <w:jc w:val="both"/>
      </w:pPr>
      <w:r w:rsidRPr="008A21A9">
        <w:t xml:space="preserve">Por fim, </w:t>
      </w:r>
      <w:r w:rsidR="008A21A9">
        <w:t>vale salientar que, devido a todas essas transformações realizadas no processo de geração da consulta serem executadas automaticamente pela aplicação residente no lado do servidor, estas</w:t>
      </w:r>
      <w:r w:rsidR="008A21A9" w:rsidRPr="008A21A9">
        <w:t xml:space="preserve"> são transparentes para o usuário, que não pr</w:t>
      </w:r>
      <w:r w:rsidR="00EE248F">
        <w:t>ecisa ter qualquer conhecimento deste precesso.</w:t>
      </w:r>
    </w:p>
    <w:p w:rsidR="008A21A9" w:rsidRDefault="008A21A9" w:rsidP="00A6152C">
      <w:pPr>
        <w:spacing w:before="120" w:after="0" w:line="360" w:lineRule="auto"/>
        <w:jc w:val="both"/>
      </w:pPr>
    </w:p>
    <w:p w:rsidR="007D5B74" w:rsidRPr="00315B15" w:rsidRDefault="006867BA" w:rsidP="00A6152C">
      <w:pPr>
        <w:pStyle w:val="Ttulo2"/>
        <w:numPr>
          <w:ilvl w:val="1"/>
          <w:numId w:val="3"/>
        </w:numPr>
        <w:spacing w:before="120" w:line="360" w:lineRule="auto"/>
        <w:ind w:left="993" w:hanging="633"/>
        <w:jc w:val="both"/>
      </w:pPr>
      <w:bookmarkStart w:id="97" w:name="_Toc266450054"/>
      <w:r w:rsidRPr="008A21A9">
        <w:lastRenderedPageBreak/>
        <w:t>Expressividade da ViXQueL</w:t>
      </w:r>
      <w:bookmarkEnd w:id="97"/>
    </w:p>
    <w:p w:rsidR="007D5B74" w:rsidRDefault="006867BA" w:rsidP="002170CD">
      <w:pPr>
        <w:spacing w:before="120" w:after="0" w:line="360" w:lineRule="auto"/>
        <w:ind w:firstLine="709"/>
        <w:jc w:val="both"/>
      </w:pPr>
      <w:r w:rsidRPr="008A21A9">
        <w:t xml:space="preserve">Diferentemente de alguns trabalhos relacionados, a ferramenta </w:t>
      </w:r>
      <w:r w:rsidRPr="008A21A9">
        <w:rPr>
          <w:b/>
        </w:rPr>
        <w:t>ViXQueL</w:t>
      </w:r>
      <w:r w:rsidRPr="008A21A9">
        <w:t xml:space="preserve"> não foi projetada para replicar toda a funcionalidade da linguagem XQuery, visto que a principal preocupaçã</w:t>
      </w:r>
      <w:r w:rsidR="00EE248F">
        <w:t>o é que possa ser usada por não-</w:t>
      </w:r>
      <w:r w:rsidRPr="008A21A9">
        <w:t xml:space="preserve">especialistas, que dificilmente saberiam utilizar toda a expressividade da linguagem. </w:t>
      </w:r>
      <w:r w:rsidR="004B4893">
        <w:t xml:space="preserve">O </w:t>
      </w:r>
      <w:r w:rsidR="00387589">
        <w:fldChar w:fldCharType="begin"/>
      </w:r>
      <w:r w:rsidR="00E62CD9">
        <w:instrText xml:space="preserve"> REF _Ref266290228 \h </w:instrText>
      </w:r>
      <w:r w:rsidR="00387589">
        <w:fldChar w:fldCharType="separate"/>
      </w:r>
      <w:r w:rsidR="005B61E3">
        <w:t xml:space="preserve">Quadro </w:t>
      </w:r>
      <w:r w:rsidR="005B61E3">
        <w:rPr>
          <w:noProof/>
        </w:rPr>
        <w:t>3</w:t>
      </w:r>
      <w:r w:rsidR="005B61E3">
        <w:noBreakHyphen/>
      </w:r>
      <w:r w:rsidR="005B61E3">
        <w:rPr>
          <w:noProof/>
        </w:rPr>
        <w:t>2</w:t>
      </w:r>
      <w:r w:rsidR="00387589">
        <w:fldChar w:fldCharType="end"/>
      </w:r>
      <w:r w:rsidR="00E62CD9">
        <w:t xml:space="preserve"> </w:t>
      </w:r>
      <w:r w:rsidRPr="008A21A9">
        <w:t>apresenta uma listagem de algumas funcionalidades da XQuery e uma indicação se estão presentes na ViXQueL ou não.</w:t>
      </w:r>
    </w:p>
    <w:p w:rsidR="00584638" w:rsidRPr="008A21A9" w:rsidRDefault="00584638" w:rsidP="00584638">
      <w:pPr>
        <w:spacing w:before="120" w:after="0" w:line="360" w:lineRule="auto"/>
        <w:ind w:firstLine="709"/>
        <w:jc w:val="both"/>
      </w:pPr>
      <w:r w:rsidRPr="008A21A9">
        <w:t xml:space="preserve">É importante ressaltar que algumas destas funcionalidades poderiam ser adicionadas à ferramenta sem grandes mudanças nos metamodelos e/ou transformações. </w:t>
      </w:r>
      <w:r>
        <w:t xml:space="preserve">Pode-se citar como exemplo </w:t>
      </w:r>
      <w:r w:rsidRPr="008A21A9">
        <w:t xml:space="preserve">destas funcionalidades: quantificação existencial, junção e agregação. </w:t>
      </w:r>
      <w:r>
        <w:t>No ent</w:t>
      </w:r>
      <w:r w:rsidRPr="008A21A9">
        <w:t>anto, a adição de tais funcionalidades traria mais complexidade ao uso da ferramenta, necessitando assim de uma avaliação de impacto da usabilidade.</w:t>
      </w:r>
    </w:p>
    <w:p w:rsidR="00584638" w:rsidRDefault="00584638" w:rsidP="002170CD">
      <w:pPr>
        <w:spacing w:before="120" w:after="0" w:line="360" w:lineRule="auto"/>
        <w:ind w:firstLine="709"/>
        <w:jc w:val="both"/>
      </w:pPr>
    </w:p>
    <w:p w:rsidR="00E62CD9" w:rsidRPr="00E62CD9" w:rsidRDefault="00E62CD9" w:rsidP="00E62CD9">
      <w:pPr>
        <w:pStyle w:val="Legenda"/>
        <w:keepNext/>
        <w:jc w:val="center"/>
      </w:pPr>
      <w:bookmarkStart w:id="98" w:name="_Ref266290228"/>
      <w:bookmarkStart w:id="99" w:name="_Toc266450101"/>
      <w:r>
        <w:t xml:space="preserve">Quadro </w:t>
      </w:r>
      <w:fldSimple w:instr=" STYLEREF 1 \s ">
        <w:r w:rsidR="005B61E3">
          <w:rPr>
            <w:noProof/>
          </w:rPr>
          <w:t>3</w:t>
        </w:r>
      </w:fldSimple>
      <w:r>
        <w:noBreakHyphen/>
      </w:r>
      <w:fldSimple w:instr=" SEQ Quadro \* ARABIC \s 1 ">
        <w:r w:rsidR="005B61E3">
          <w:rPr>
            <w:noProof/>
          </w:rPr>
          <w:t>2</w:t>
        </w:r>
      </w:fldSimple>
      <w:bookmarkEnd w:id="98"/>
      <w:r>
        <w:t xml:space="preserve"> – </w:t>
      </w:r>
      <w:r w:rsidRPr="007F35FD">
        <w:t>Funcionalidades da XQuery suportadas pela ViXQueL.</w:t>
      </w:r>
      <w:bookmarkEnd w:id="99"/>
    </w:p>
    <w:tbl>
      <w:tblPr>
        <w:tblStyle w:val="SombreamentoClaro-nfase11"/>
        <w:tblW w:w="4678" w:type="dxa"/>
        <w:jc w:val="center"/>
        <w:tblInd w:w="1526" w:type="dxa"/>
        <w:tblLook w:val="04A0"/>
      </w:tblPr>
      <w:tblGrid>
        <w:gridCol w:w="2693"/>
        <w:gridCol w:w="1985"/>
      </w:tblGrid>
      <w:tr w:rsidR="00584638" w:rsidTr="00584638">
        <w:trPr>
          <w:cnfStyle w:val="100000000000"/>
          <w:jc w:val="center"/>
        </w:trPr>
        <w:tc>
          <w:tcPr>
            <w:cnfStyle w:val="001000000000"/>
            <w:tcW w:w="2693" w:type="dxa"/>
          </w:tcPr>
          <w:p w:rsidR="00584638" w:rsidRDefault="00584638" w:rsidP="00584638">
            <w:pPr>
              <w:jc w:val="center"/>
              <w:rPr>
                <w:rFonts w:ascii="Calibri" w:hAnsi="Calibri" w:cs="Calibri"/>
                <w:color w:val="000000"/>
              </w:rPr>
            </w:pPr>
            <w:r>
              <w:rPr>
                <w:rFonts w:ascii="Calibri" w:hAnsi="Calibri" w:cs="Calibri"/>
                <w:color w:val="000000"/>
              </w:rPr>
              <w:t>Funcionalidade XQuery</w:t>
            </w:r>
          </w:p>
        </w:tc>
        <w:tc>
          <w:tcPr>
            <w:tcW w:w="1985" w:type="dxa"/>
          </w:tcPr>
          <w:p w:rsidR="00584638" w:rsidRDefault="00584638" w:rsidP="00584638">
            <w:pPr>
              <w:jc w:val="center"/>
              <w:cnfStyle w:val="100000000000"/>
              <w:rPr>
                <w:rFonts w:ascii="Calibri" w:hAnsi="Calibri" w:cs="Calibri"/>
                <w:color w:val="000000"/>
              </w:rPr>
            </w:pPr>
            <w:r>
              <w:rPr>
                <w:rFonts w:ascii="Calibri" w:hAnsi="Calibri" w:cs="Calibri"/>
                <w:color w:val="000000"/>
              </w:rPr>
              <w:t>ViXQueL suporta?</w:t>
            </w:r>
          </w:p>
        </w:tc>
      </w:tr>
      <w:tr w:rsidR="00584638" w:rsidTr="00584638">
        <w:trPr>
          <w:cnfStyle w:val="000000100000"/>
          <w:jc w:val="center"/>
        </w:trPr>
        <w:tc>
          <w:tcPr>
            <w:cnfStyle w:val="001000000000"/>
            <w:tcW w:w="2693" w:type="dxa"/>
          </w:tcPr>
          <w:p w:rsidR="00584638" w:rsidRDefault="00584638">
            <w:pPr>
              <w:rPr>
                <w:rFonts w:ascii="Calibri" w:hAnsi="Calibri" w:cs="Calibri"/>
                <w:color w:val="000000"/>
              </w:rPr>
            </w:pPr>
            <w:r>
              <w:rPr>
                <w:rFonts w:ascii="Calibri" w:hAnsi="Calibri" w:cs="Calibri"/>
                <w:color w:val="000000"/>
              </w:rPr>
              <w:t>Conjunção</w:t>
            </w:r>
          </w:p>
        </w:tc>
        <w:tc>
          <w:tcPr>
            <w:tcW w:w="1985" w:type="dxa"/>
          </w:tcPr>
          <w:p w:rsidR="00584638" w:rsidRDefault="00584638" w:rsidP="00584638">
            <w:pPr>
              <w:jc w:val="center"/>
              <w:cnfStyle w:val="000000100000"/>
              <w:rPr>
                <w:rFonts w:ascii="Calibri" w:hAnsi="Calibri" w:cs="Calibri"/>
                <w:color w:val="000000"/>
              </w:rPr>
            </w:pPr>
            <w:r>
              <w:rPr>
                <w:rFonts w:ascii="Calibri" w:hAnsi="Calibri" w:cs="Calibri"/>
                <w:color w:val="000000"/>
              </w:rPr>
              <w:t>Sim</w:t>
            </w:r>
          </w:p>
        </w:tc>
      </w:tr>
      <w:tr w:rsidR="00584638" w:rsidTr="00584638">
        <w:trPr>
          <w:jc w:val="center"/>
        </w:trPr>
        <w:tc>
          <w:tcPr>
            <w:cnfStyle w:val="001000000000"/>
            <w:tcW w:w="2693" w:type="dxa"/>
          </w:tcPr>
          <w:p w:rsidR="00584638" w:rsidRDefault="00584638">
            <w:pPr>
              <w:rPr>
                <w:rFonts w:ascii="Calibri" w:hAnsi="Calibri" w:cs="Calibri"/>
                <w:color w:val="000000"/>
              </w:rPr>
            </w:pPr>
            <w:r>
              <w:rPr>
                <w:rFonts w:ascii="Calibri" w:hAnsi="Calibri" w:cs="Calibri"/>
                <w:color w:val="000000"/>
              </w:rPr>
              <w:t>Projeção em largura</w:t>
            </w:r>
          </w:p>
        </w:tc>
        <w:tc>
          <w:tcPr>
            <w:tcW w:w="1985" w:type="dxa"/>
          </w:tcPr>
          <w:p w:rsidR="00584638" w:rsidRDefault="00584638" w:rsidP="00584638">
            <w:pPr>
              <w:jc w:val="center"/>
              <w:cnfStyle w:val="000000000000"/>
              <w:rPr>
                <w:rFonts w:ascii="Calibri" w:hAnsi="Calibri" w:cs="Calibri"/>
                <w:color w:val="000000"/>
              </w:rPr>
            </w:pPr>
            <w:r>
              <w:rPr>
                <w:rFonts w:ascii="Calibri" w:hAnsi="Calibri" w:cs="Calibri"/>
                <w:color w:val="000000"/>
              </w:rPr>
              <w:t>Sim</w:t>
            </w:r>
          </w:p>
        </w:tc>
      </w:tr>
      <w:tr w:rsidR="00584638" w:rsidTr="00584638">
        <w:trPr>
          <w:cnfStyle w:val="000000100000"/>
          <w:jc w:val="center"/>
        </w:trPr>
        <w:tc>
          <w:tcPr>
            <w:cnfStyle w:val="001000000000"/>
            <w:tcW w:w="2693" w:type="dxa"/>
          </w:tcPr>
          <w:p w:rsidR="00584638" w:rsidRDefault="00584638">
            <w:pPr>
              <w:rPr>
                <w:rFonts w:ascii="Calibri" w:hAnsi="Calibri" w:cs="Calibri"/>
                <w:color w:val="000000"/>
              </w:rPr>
            </w:pPr>
            <w:r>
              <w:rPr>
                <w:rFonts w:ascii="Calibri" w:hAnsi="Calibri" w:cs="Calibri"/>
                <w:color w:val="000000"/>
              </w:rPr>
              <w:t>Projeção em profundidade</w:t>
            </w:r>
          </w:p>
        </w:tc>
        <w:tc>
          <w:tcPr>
            <w:tcW w:w="1985" w:type="dxa"/>
          </w:tcPr>
          <w:p w:rsidR="00584638" w:rsidRDefault="00584638" w:rsidP="00584638">
            <w:pPr>
              <w:jc w:val="center"/>
              <w:cnfStyle w:val="000000100000"/>
              <w:rPr>
                <w:rFonts w:ascii="Calibri" w:hAnsi="Calibri" w:cs="Calibri"/>
                <w:color w:val="000000"/>
              </w:rPr>
            </w:pPr>
            <w:r>
              <w:rPr>
                <w:rFonts w:ascii="Calibri" w:hAnsi="Calibri" w:cs="Calibri"/>
                <w:color w:val="000000"/>
              </w:rPr>
              <w:t>Sim</w:t>
            </w:r>
          </w:p>
        </w:tc>
      </w:tr>
      <w:tr w:rsidR="00584638" w:rsidTr="00584638">
        <w:trPr>
          <w:jc w:val="center"/>
        </w:trPr>
        <w:tc>
          <w:tcPr>
            <w:cnfStyle w:val="001000000000"/>
            <w:tcW w:w="2693" w:type="dxa"/>
          </w:tcPr>
          <w:p w:rsidR="00584638" w:rsidRDefault="00584638">
            <w:pPr>
              <w:rPr>
                <w:rFonts w:ascii="Calibri" w:hAnsi="Calibri" w:cs="Calibri"/>
                <w:color w:val="000000"/>
              </w:rPr>
            </w:pPr>
            <w:r>
              <w:rPr>
                <w:rFonts w:ascii="Calibri" w:hAnsi="Calibri" w:cs="Calibri"/>
                <w:color w:val="000000"/>
              </w:rPr>
              <w:t>Ordenação</w:t>
            </w:r>
          </w:p>
        </w:tc>
        <w:tc>
          <w:tcPr>
            <w:tcW w:w="1985" w:type="dxa"/>
          </w:tcPr>
          <w:p w:rsidR="00584638" w:rsidRDefault="00584638" w:rsidP="00584638">
            <w:pPr>
              <w:jc w:val="center"/>
              <w:cnfStyle w:val="000000000000"/>
              <w:rPr>
                <w:rFonts w:ascii="Calibri" w:hAnsi="Calibri" w:cs="Calibri"/>
                <w:color w:val="000000"/>
              </w:rPr>
            </w:pPr>
            <w:r>
              <w:rPr>
                <w:rFonts w:ascii="Calibri" w:hAnsi="Calibri" w:cs="Calibri"/>
                <w:color w:val="000000"/>
              </w:rPr>
              <w:t>Sim</w:t>
            </w:r>
          </w:p>
        </w:tc>
      </w:tr>
      <w:tr w:rsidR="00584638" w:rsidTr="00584638">
        <w:trPr>
          <w:cnfStyle w:val="000000100000"/>
          <w:jc w:val="center"/>
        </w:trPr>
        <w:tc>
          <w:tcPr>
            <w:cnfStyle w:val="001000000000"/>
            <w:tcW w:w="2693" w:type="dxa"/>
          </w:tcPr>
          <w:p w:rsidR="00584638" w:rsidRDefault="00584638">
            <w:pPr>
              <w:rPr>
                <w:rFonts w:ascii="Calibri" w:hAnsi="Calibri" w:cs="Calibri"/>
                <w:color w:val="000000"/>
              </w:rPr>
            </w:pPr>
            <w:r>
              <w:rPr>
                <w:rFonts w:ascii="Calibri" w:hAnsi="Calibri" w:cs="Calibri"/>
                <w:color w:val="000000"/>
              </w:rPr>
              <w:t>Junção</w:t>
            </w:r>
          </w:p>
        </w:tc>
        <w:tc>
          <w:tcPr>
            <w:tcW w:w="1985" w:type="dxa"/>
          </w:tcPr>
          <w:p w:rsidR="00584638" w:rsidRDefault="00584638" w:rsidP="00584638">
            <w:pPr>
              <w:jc w:val="center"/>
              <w:cnfStyle w:val="000000100000"/>
              <w:rPr>
                <w:rFonts w:ascii="Calibri" w:hAnsi="Calibri" w:cs="Calibri"/>
                <w:color w:val="000000"/>
              </w:rPr>
            </w:pPr>
            <w:r>
              <w:rPr>
                <w:rFonts w:ascii="Calibri" w:hAnsi="Calibri" w:cs="Calibri"/>
                <w:color w:val="000000"/>
              </w:rPr>
              <w:t>Sim</w:t>
            </w:r>
          </w:p>
        </w:tc>
      </w:tr>
      <w:tr w:rsidR="00584638" w:rsidTr="00584638">
        <w:trPr>
          <w:jc w:val="center"/>
        </w:trPr>
        <w:tc>
          <w:tcPr>
            <w:cnfStyle w:val="001000000000"/>
            <w:tcW w:w="2693" w:type="dxa"/>
          </w:tcPr>
          <w:p w:rsidR="00584638" w:rsidRDefault="00584638">
            <w:pPr>
              <w:rPr>
                <w:rFonts w:ascii="Calibri" w:hAnsi="Calibri" w:cs="Calibri"/>
                <w:color w:val="000000"/>
              </w:rPr>
            </w:pPr>
            <w:r>
              <w:rPr>
                <w:rFonts w:ascii="Calibri" w:hAnsi="Calibri" w:cs="Calibri"/>
                <w:color w:val="000000"/>
              </w:rPr>
              <w:t>Quantificação existencial</w:t>
            </w:r>
          </w:p>
        </w:tc>
        <w:tc>
          <w:tcPr>
            <w:tcW w:w="1985" w:type="dxa"/>
          </w:tcPr>
          <w:p w:rsidR="00584638" w:rsidRDefault="00584638" w:rsidP="00584638">
            <w:pPr>
              <w:jc w:val="center"/>
              <w:cnfStyle w:val="000000000000"/>
              <w:rPr>
                <w:rFonts w:ascii="Calibri" w:hAnsi="Calibri" w:cs="Calibri"/>
                <w:color w:val="000000"/>
              </w:rPr>
            </w:pPr>
            <w:r>
              <w:rPr>
                <w:rFonts w:ascii="Calibri" w:hAnsi="Calibri" w:cs="Calibri"/>
                <w:color w:val="000000"/>
              </w:rPr>
              <w:t>Não</w:t>
            </w:r>
          </w:p>
        </w:tc>
      </w:tr>
      <w:tr w:rsidR="00584638" w:rsidTr="00584638">
        <w:trPr>
          <w:cnfStyle w:val="000000100000"/>
          <w:jc w:val="center"/>
        </w:trPr>
        <w:tc>
          <w:tcPr>
            <w:cnfStyle w:val="001000000000"/>
            <w:tcW w:w="2693" w:type="dxa"/>
          </w:tcPr>
          <w:p w:rsidR="00584638" w:rsidRDefault="00584638">
            <w:pPr>
              <w:rPr>
                <w:rFonts w:ascii="Calibri" w:hAnsi="Calibri" w:cs="Calibri"/>
                <w:color w:val="000000"/>
              </w:rPr>
            </w:pPr>
            <w:r>
              <w:rPr>
                <w:rFonts w:ascii="Calibri" w:hAnsi="Calibri" w:cs="Calibri"/>
                <w:color w:val="000000"/>
              </w:rPr>
              <w:t>Agregação</w:t>
            </w:r>
          </w:p>
        </w:tc>
        <w:tc>
          <w:tcPr>
            <w:tcW w:w="1985" w:type="dxa"/>
          </w:tcPr>
          <w:p w:rsidR="00584638" w:rsidRDefault="00584638" w:rsidP="00584638">
            <w:pPr>
              <w:jc w:val="center"/>
              <w:cnfStyle w:val="000000100000"/>
              <w:rPr>
                <w:rFonts w:ascii="Calibri" w:hAnsi="Calibri" w:cs="Calibri"/>
                <w:color w:val="000000"/>
              </w:rPr>
            </w:pPr>
            <w:r>
              <w:rPr>
                <w:rFonts w:ascii="Calibri" w:hAnsi="Calibri" w:cs="Calibri"/>
                <w:color w:val="000000"/>
              </w:rPr>
              <w:t>Não</w:t>
            </w:r>
          </w:p>
        </w:tc>
      </w:tr>
      <w:tr w:rsidR="00584638" w:rsidTr="00584638">
        <w:trPr>
          <w:jc w:val="center"/>
        </w:trPr>
        <w:tc>
          <w:tcPr>
            <w:cnfStyle w:val="001000000000"/>
            <w:tcW w:w="2693" w:type="dxa"/>
          </w:tcPr>
          <w:p w:rsidR="00584638" w:rsidRDefault="00584638">
            <w:pPr>
              <w:rPr>
                <w:rFonts w:ascii="Calibri" w:hAnsi="Calibri" w:cs="Calibri"/>
                <w:color w:val="000000"/>
              </w:rPr>
            </w:pPr>
            <w:r>
              <w:rPr>
                <w:rFonts w:ascii="Calibri" w:hAnsi="Calibri" w:cs="Calibri"/>
                <w:color w:val="000000"/>
              </w:rPr>
              <w:t>Negação</w:t>
            </w:r>
          </w:p>
        </w:tc>
        <w:tc>
          <w:tcPr>
            <w:tcW w:w="1985" w:type="dxa"/>
          </w:tcPr>
          <w:p w:rsidR="00584638" w:rsidRDefault="00584638" w:rsidP="00584638">
            <w:pPr>
              <w:jc w:val="center"/>
              <w:cnfStyle w:val="000000000000"/>
              <w:rPr>
                <w:rFonts w:ascii="Calibri" w:hAnsi="Calibri" w:cs="Calibri"/>
                <w:color w:val="000000"/>
              </w:rPr>
            </w:pPr>
            <w:r>
              <w:rPr>
                <w:rFonts w:ascii="Calibri" w:hAnsi="Calibri" w:cs="Calibri"/>
                <w:color w:val="000000"/>
              </w:rPr>
              <w:t>Não</w:t>
            </w:r>
          </w:p>
        </w:tc>
      </w:tr>
      <w:tr w:rsidR="00584638" w:rsidTr="00584638">
        <w:trPr>
          <w:cnfStyle w:val="000000100000"/>
          <w:jc w:val="center"/>
        </w:trPr>
        <w:tc>
          <w:tcPr>
            <w:cnfStyle w:val="001000000000"/>
            <w:tcW w:w="2693" w:type="dxa"/>
          </w:tcPr>
          <w:p w:rsidR="00584638" w:rsidRDefault="00584638">
            <w:pPr>
              <w:rPr>
                <w:rFonts w:ascii="Calibri" w:hAnsi="Calibri" w:cs="Calibri"/>
                <w:color w:val="000000"/>
              </w:rPr>
            </w:pPr>
            <w:r>
              <w:rPr>
                <w:rFonts w:ascii="Calibri" w:hAnsi="Calibri" w:cs="Calibri"/>
                <w:color w:val="000000"/>
              </w:rPr>
              <w:t>União</w:t>
            </w:r>
          </w:p>
        </w:tc>
        <w:tc>
          <w:tcPr>
            <w:tcW w:w="1985" w:type="dxa"/>
          </w:tcPr>
          <w:p w:rsidR="00584638" w:rsidRDefault="00584638" w:rsidP="00584638">
            <w:pPr>
              <w:jc w:val="center"/>
              <w:cnfStyle w:val="000000100000"/>
              <w:rPr>
                <w:rFonts w:ascii="Calibri" w:hAnsi="Calibri" w:cs="Calibri"/>
                <w:color w:val="000000"/>
              </w:rPr>
            </w:pPr>
            <w:r>
              <w:rPr>
                <w:rFonts w:ascii="Calibri" w:hAnsi="Calibri" w:cs="Calibri"/>
                <w:color w:val="000000"/>
              </w:rPr>
              <w:t>Não</w:t>
            </w:r>
          </w:p>
        </w:tc>
      </w:tr>
      <w:tr w:rsidR="00584638" w:rsidTr="00584638">
        <w:trPr>
          <w:jc w:val="center"/>
        </w:trPr>
        <w:tc>
          <w:tcPr>
            <w:cnfStyle w:val="001000000000"/>
            <w:tcW w:w="2693" w:type="dxa"/>
          </w:tcPr>
          <w:p w:rsidR="00584638" w:rsidRDefault="00584638">
            <w:pPr>
              <w:rPr>
                <w:rFonts w:ascii="Calibri" w:hAnsi="Calibri" w:cs="Calibri"/>
                <w:color w:val="000000"/>
              </w:rPr>
            </w:pPr>
            <w:r>
              <w:rPr>
                <w:rFonts w:ascii="Calibri" w:hAnsi="Calibri" w:cs="Calibri"/>
                <w:color w:val="000000"/>
              </w:rPr>
              <w:t>Computações aritméticas</w:t>
            </w:r>
          </w:p>
        </w:tc>
        <w:tc>
          <w:tcPr>
            <w:tcW w:w="1985" w:type="dxa"/>
          </w:tcPr>
          <w:p w:rsidR="00584638" w:rsidRDefault="00584638" w:rsidP="00584638">
            <w:pPr>
              <w:jc w:val="center"/>
              <w:cnfStyle w:val="000000000000"/>
              <w:rPr>
                <w:rFonts w:ascii="Calibri" w:hAnsi="Calibri" w:cs="Calibri"/>
                <w:color w:val="000000"/>
              </w:rPr>
            </w:pPr>
            <w:r>
              <w:rPr>
                <w:rFonts w:ascii="Calibri" w:hAnsi="Calibri" w:cs="Calibri"/>
                <w:color w:val="000000"/>
              </w:rPr>
              <w:t>Não</w:t>
            </w:r>
          </w:p>
        </w:tc>
      </w:tr>
      <w:tr w:rsidR="00584638" w:rsidTr="00584638">
        <w:trPr>
          <w:cnfStyle w:val="000000100000"/>
          <w:jc w:val="center"/>
        </w:trPr>
        <w:tc>
          <w:tcPr>
            <w:cnfStyle w:val="001000000000"/>
            <w:tcW w:w="2693" w:type="dxa"/>
          </w:tcPr>
          <w:p w:rsidR="00584638" w:rsidRDefault="00584638">
            <w:pPr>
              <w:rPr>
                <w:rFonts w:ascii="Calibri" w:hAnsi="Calibri" w:cs="Calibri"/>
                <w:color w:val="000000"/>
              </w:rPr>
            </w:pPr>
            <w:r>
              <w:rPr>
                <w:rFonts w:ascii="Calibri" w:hAnsi="Calibri" w:cs="Calibri"/>
                <w:color w:val="000000"/>
              </w:rPr>
              <w:t>Novo elemento</w:t>
            </w:r>
          </w:p>
        </w:tc>
        <w:tc>
          <w:tcPr>
            <w:tcW w:w="1985" w:type="dxa"/>
          </w:tcPr>
          <w:p w:rsidR="00584638" w:rsidRDefault="00584638" w:rsidP="00584638">
            <w:pPr>
              <w:jc w:val="center"/>
              <w:cnfStyle w:val="000000100000"/>
              <w:rPr>
                <w:rFonts w:ascii="Calibri" w:hAnsi="Calibri" w:cs="Calibri"/>
                <w:color w:val="000000"/>
              </w:rPr>
            </w:pPr>
            <w:r>
              <w:rPr>
                <w:rFonts w:ascii="Calibri" w:hAnsi="Calibri" w:cs="Calibri"/>
                <w:color w:val="000000"/>
              </w:rPr>
              <w:t>Não se aplica</w:t>
            </w:r>
          </w:p>
        </w:tc>
      </w:tr>
      <w:tr w:rsidR="00584638" w:rsidTr="00584638">
        <w:trPr>
          <w:jc w:val="center"/>
        </w:trPr>
        <w:tc>
          <w:tcPr>
            <w:cnfStyle w:val="001000000000"/>
            <w:tcW w:w="2693" w:type="dxa"/>
          </w:tcPr>
          <w:p w:rsidR="00584638" w:rsidRDefault="00584638">
            <w:pPr>
              <w:rPr>
                <w:rFonts w:ascii="Calibri" w:hAnsi="Calibri" w:cs="Calibri"/>
                <w:color w:val="000000"/>
              </w:rPr>
            </w:pPr>
            <w:r>
              <w:rPr>
                <w:rFonts w:ascii="Calibri" w:hAnsi="Calibri" w:cs="Calibri"/>
                <w:color w:val="000000"/>
              </w:rPr>
              <w:t>Renomeação</w:t>
            </w:r>
          </w:p>
        </w:tc>
        <w:tc>
          <w:tcPr>
            <w:tcW w:w="1985" w:type="dxa"/>
          </w:tcPr>
          <w:p w:rsidR="00584638" w:rsidRDefault="00584638" w:rsidP="00584638">
            <w:pPr>
              <w:jc w:val="center"/>
              <w:cnfStyle w:val="000000000000"/>
              <w:rPr>
                <w:rFonts w:ascii="Calibri" w:hAnsi="Calibri" w:cs="Calibri"/>
                <w:color w:val="000000"/>
              </w:rPr>
            </w:pPr>
            <w:r>
              <w:rPr>
                <w:rFonts w:ascii="Calibri" w:hAnsi="Calibri" w:cs="Calibri"/>
                <w:color w:val="000000"/>
              </w:rPr>
              <w:t>Não se aplica</w:t>
            </w:r>
          </w:p>
        </w:tc>
      </w:tr>
    </w:tbl>
    <w:p w:rsidR="00584638" w:rsidRPr="008A21A9" w:rsidRDefault="00584638" w:rsidP="002170CD">
      <w:pPr>
        <w:spacing w:before="120" w:after="0" w:line="360" w:lineRule="auto"/>
        <w:ind w:firstLine="709"/>
        <w:jc w:val="both"/>
      </w:pPr>
    </w:p>
    <w:p w:rsidR="006867BA" w:rsidRPr="00BD7D05" w:rsidRDefault="006867BA" w:rsidP="009C3DA6">
      <w:pPr>
        <w:spacing w:before="120" w:after="0" w:line="360" w:lineRule="auto"/>
        <w:ind w:firstLine="709"/>
        <w:jc w:val="both"/>
      </w:pPr>
      <w:r w:rsidRPr="00BD7D05">
        <w:t xml:space="preserve">Além das funcionalidades que podem ser adicionadas, existem as funcionalidades que não se aplicam à ferramenta aqui proposta. Tais funcionalidades não se aplicam devido ao fato de que a consulta é construída totalmente baseada em elementos existentes e pré-definidos, impedindo propositalmente que o usuário defina algo novo, assim garantindo que as consultas sempre serão </w:t>
      </w:r>
      <w:r w:rsidR="004B4893">
        <w:t>válidas</w:t>
      </w:r>
      <w:r w:rsidR="004B4893" w:rsidRPr="00BD7D05">
        <w:t xml:space="preserve"> </w:t>
      </w:r>
      <w:r w:rsidRPr="00BD7D05">
        <w:t>e utilizarão elementos existentes. São exemplos desta categoria de funcionalidades: Novo elemento e Renomeação.</w:t>
      </w:r>
    </w:p>
    <w:p w:rsidR="006867BA" w:rsidRDefault="006867BA" w:rsidP="009C3DA6">
      <w:pPr>
        <w:spacing w:before="120" w:after="0" w:line="360" w:lineRule="auto"/>
        <w:ind w:firstLine="709"/>
        <w:jc w:val="both"/>
      </w:pPr>
      <w:r w:rsidRPr="00BD7D05">
        <w:t>A expressividade da VixQueL é limitada, se comparada com a expressividade total d</w:t>
      </w:r>
      <w:r w:rsidR="00CB776C">
        <w:t>a</w:t>
      </w:r>
      <w:r w:rsidRPr="00BD7D05">
        <w:t xml:space="preserve"> XQuery. Entretanto, por se tratar de um protótipo</w:t>
      </w:r>
      <w:r w:rsidR="00CB776C">
        <w:t>,</w:t>
      </w:r>
      <w:r w:rsidRPr="00BD7D05">
        <w:t xml:space="preserve"> para validação da proposta </w:t>
      </w:r>
      <w:r w:rsidR="00CB776C">
        <w:lastRenderedPageBreak/>
        <w:t xml:space="preserve">do </w:t>
      </w:r>
      <w:r w:rsidRPr="00BD7D05">
        <w:t>trabalho</w:t>
      </w:r>
      <w:r w:rsidR="00CB776C">
        <w:t xml:space="preserve"> de criação da ViXQueL</w:t>
      </w:r>
      <w:r w:rsidRPr="00BD7D05">
        <w:t xml:space="preserve">, foi necessário reduzir o escopo </w:t>
      </w:r>
      <w:r w:rsidR="00CB776C">
        <w:t xml:space="preserve">afetando, assim, </w:t>
      </w:r>
      <w:r w:rsidRPr="00BD7D05">
        <w:t>a expressividade da ferramenta.</w:t>
      </w:r>
    </w:p>
    <w:p w:rsidR="00F428DD" w:rsidRDefault="00F428DD" w:rsidP="00A6152C">
      <w:pPr>
        <w:spacing w:before="120" w:after="0" w:line="360" w:lineRule="auto"/>
        <w:jc w:val="both"/>
      </w:pPr>
    </w:p>
    <w:p w:rsidR="00315B15" w:rsidRDefault="00315B15" w:rsidP="00A6152C">
      <w:pPr>
        <w:pStyle w:val="Ttulo2"/>
        <w:numPr>
          <w:ilvl w:val="1"/>
          <w:numId w:val="3"/>
        </w:numPr>
        <w:spacing w:before="120" w:line="360" w:lineRule="auto"/>
        <w:ind w:left="993" w:hanging="633"/>
        <w:jc w:val="both"/>
      </w:pPr>
      <w:bookmarkStart w:id="100" w:name="_Toc266450055"/>
      <w:r>
        <w:t>Considerações Finais</w:t>
      </w:r>
      <w:bookmarkEnd w:id="100"/>
    </w:p>
    <w:p w:rsidR="008A6671" w:rsidRDefault="008A6671" w:rsidP="008A6671">
      <w:pPr>
        <w:spacing w:before="120" w:after="0" w:line="360" w:lineRule="auto"/>
        <w:ind w:firstLine="709"/>
        <w:jc w:val="both"/>
      </w:pPr>
      <w:bookmarkStart w:id="101" w:name="OLE_LINK21"/>
      <w:bookmarkStart w:id="102" w:name="OLE_LINK22"/>
      <w:r w:rsidRPr="008A6671">
        <w:t xml:space="preserve">Este capítulo </w:t>
      </w:r>
      <w:r w:rsidR="004B4893">
        <w:t>abord</w:t>
      </w:r>
      <w:r w:rsidR="004B4893" w:rsidRPr="008A6671">
        <w:t xml:space="preserve">ou </w:t>
      </w:r>
      <w:r w:rsidRPr="008A6671">
        <w:t xml:space="preserve">o protótipo </w:t>
      </w:r>
      <w:r w:rsidR="00745AA3">
        <w:t xml:space="preserve">inicial </w:t>
      </w:r>
      <w:r w:rsidRPr="008A6671">
        <w:t xml:space="preserve">da ferramenta </w:t>
      </w:r>
      <w:r w:rsidR="00745AA3">
        <w:t xml:space="preserve">ViXQueL, </w:t>
      </w:r>
      <w:r w:rsidRPr="008A6671">
        <w:t>proposta para a</w:t>
      </w:r>
      <w:r>
        <w:t xml:space="preserve">bstrair o acesso às informações </w:t>
      </w:r>
      <w:r w:rsidRPr="008A6671">
        <w:t>contidas em bases de dados XML nativas e foi dividido em três partes. Primeiramente, foi apresentada a arquitetura da ferramenta que foi implementada utilizando três camadas. Além disso, foi apresentado seu diagrama de classes para permitir um maior entendimento do projeto</w:t>
      </w:r>
      <w:r>
        <w:t xml:space="preserve"> e implementação da ferramenta.</w:t>
      </w:r>
    </w:p>
    <w:p w:rsidR="008A6671" w:rsidRDefault="008A6671" w:rsidP="008A6671">
      <w:pPr>
        <w:spacing w:before="120" w:after="0" w:line="360" w:lineRule="auto"/>
        <w:ind w:firstLine="709"/>
        <w:jc w:val="both"/>
      </w:pPr>
      <w:r w:rsidRPr="008A6671">
        <w:t>Posteriormente, foi abordado o sistema em si e suas funcionalidades. Foi mostrado, através das telas do sistema, como é possível controlar o servidor, iniciando-o e parando-o, além de controlar as bases de dados permitindo, iniciá-las, pará-las, criá-las e destruí-las. Foi apresentado também como é possível carregar a</w:t>
      </w:r>
      <w:r>
        <w:t>rquivos XML nas bases de dados.</w:t>
      </w:r>
    </w:p>
    <w:p w:rsidR="008A6671" w:rsidRDefault="008A6671" w:rsidP="008A6671">
      <w:pPr>
        <w:spacing w:before="120" w:after="0" w:line="360" w:lineRule="auto"/>
        <w:ind w:firstLine="709"/>
        <w:jc w:val="both"/>
      </w:pPr>
      <w:r w:rsidRPr="008A6671">
        <w:t>Em seguida, foi detalhado o processo de geração da consulta, desde o momento que o usuário constrói a consulta visual até a realização da consulta textual em um SGBD XML nativo. Para que este processo aconteça, foi necessário definir dois metamodelos e dois programas Kermeta para transformar modelos.</w:t>
      </w:r>
    </w:p>
    <w:p w:rsidR="008A6671" w:rsidRPr="008A6671" w:rsidRDefault="008A6671" w:rsidP="008A6671">
      <w:pPr>
        <w:spacing w:before="120" w:after="0" w:line="360" w:lineRule="auto"/>
        <w:ind w:firstLine="709"/>
        <w:jc w:val="both"/>
      </w:pPr>
      <w:r w:rsidRPr="008A6671">
        <w:t>Por fim, foi discutido o poder de expressividade da ViXQueL apresentando uma lista com algumas funcionalidades d</w:t>
      </w:r>
      <w:r w:rsidR="003860AA">
        <w:t>a</w:t>
      </w:r>
      <w:r w:rsidRPr="008A6671">
        <w:t xml:space="preserve"> XQuery e indicando se estão presentes na ViXQueL ou não. Além disso, foi discutido o porquê de algumas funcionalidades não estarem presentes na ferramenta.</w:t>
      </w:r>
    </w:p>
    <w:bookmarkEnd w:id="101"/>
    <w:bookmarkEnd w:id="102"/>
    <w:p w:rsidR="00E138FF" w:rsidRDefault="00E138FF" w:rsidP="00A6152C">
      <w:pPr>
        <w:jc w:val="both"/>
        <w:rPr>
          <w:rFonts w:asciiTheme="majorHAnsi" w:eastAsiaTheme="majorEastAsia" w:hAnsiTheme="majorHAnsi" w:cstheme="majorBidi"/>
          <w:b/>
          <w:bCs/>
          <w:color w:val="365F91" w:themeColor="accent1" w:themeShade="BF"/>
          <w:sz w:val="28"/>
          <w:szCs w:val="28"/>
        </w:rPr>
      </w:pPr>
      <w:r>
        <w:br w:type="page"/>
      </w:r>
    </w:p>
    <w:p w:rsidR="006867BA" w:rsidRDefault="00AF121F" w:rsidP="00A6152C">
      <w:pPr>
        <w:pStyle w:val="Ttulo1"/>
        <w:numPr>
          <w:ilvl w:val="0"/>
          <w:numId w:val="3"/>
        </w:numPr>
        <w:spacing w:before="120" w:line="360" w:lineRule="auto"/>
        <w:jc w:val="both"/>
      </w:pPr>
      <w:bookmarkStart w:id="103" w:name="_Ref265355958"/>
      <w:bookmarkStart w:id="104" w:name="_Toc266450056"/>
      <w:r>
        <w:lastRenderedPageBreak/>
        <w:t>Colaboração</w:t>
      </w:r>
      <w:bookmarkEnd w:id="103"/>
      <w:bookmarkEnd w:id="104"/>
    </w:p>
    <w:p w:rsidR="00AF121F" w:rsidRDefault="00AF121F" w:rsidP="007845BD">
      <w:pPr>
        <w:spacing w:after="0" w:line="360" w:lineRule="auto"/>
        <w:jc w:val="both"/>
        <w:textAlignment w:val="baseline"/>
        <w:rPr>
          <w:rFonts w:ascii="Arial" w:eastAsia="Times New Roman" w:hAnsi="Arial" w:cs="Arial"/>
          <w:color w:val="5D5850"/>
          <w:sz w:val="16"/>
          <w:szCs w:val="16"/>
          <w:lang w:eastAsia="pt-BR"/>
        </w:rPr>
      </w:pPr>
      <w:r>
        <w:rPr>
          <w:rStyle w:val="apple-style-span"/>
          <w:rFonts w:ascii="Arial" w:hAnsi="Arial" w:cs="Arial"/>
          <w:color w:val="5D5850"/>
          <w:sz w:val="16"/>
          <w:szCs w:val="16"/>
        </w:rPr>
        <w:t>“O futuro pode ser defini</w:t>
      </w:r>
      <w:r w:rsidR="00D41FF0">
        <w:rPr>
          <w:rStyle w:val="apple-style-span"/>
          <w:rFonts w:ascii="Arial" w:hAnsi="Arial" w:cs="Arial"/>
          <w:color w:val="5D5850"/>
          <w:sz w:val="16"/>
          <w:szCs w:val="16"/>
        </w:rPr>
        <w:t xml:space="preserve">do em uma palavra: colaboração.” </w:t>
      </w:r>
      <w:r>
        <w:rPr>
          <w:rStyle w:val="apple-style-span"/>
          <w:rFonts w:ascii="Arial" w:hAnsi="Arial" w:cs="Arial"/>
          <w:color w:val="5D5850"/>
          <w:sz w:val="16"/>
          <w:szCs w:val="16"/>
        </w:rPr>
        <w:t>(Jean Paul Jacob, IBM, 2008)</w:t>
      </w:r>
    </w:p>
    <w:p w:rsidR="006867BA" w:rsidRPr="00C2504F" w:rsidRDefault="007845BD" w:rsidP="002170CD">
      <w:pPr>
        <w:autoSpaceDE w:val="0"/>
        <w:autoSpaceDN w:val="0"/>
        <w:adjustRightInd w:val="0"/>
        <w:spacing w:before="120" w:after="0" w:line="360" w:lineRule="auto"/>
        <w:ind w:firstLine="709"/>
        <w:jc w:val="both"/>
        <w:rPr>
          <w:rFonts w:cstheme="minorHAnsi"/>
        </w:rPr>
      </w:pPr>
      <w:r w:rsidRPr="00C2504F">
        <w:rPr>
          <w:rFonts w:cstheme="minorHAnsi"/>
        </w:rPr>
        <w:t xml:space="preserve"> </w:t>
      </w:r>
      <w:r w:rsidR="00AF121F" w:rsidRPr="00C2504F">
        <w:rPr>
          <w:rFonts w:cstheme="minorHAnsi"/>
        </w:rPr>
        <w:t>“Ato de colaborar; cooperação; ajuda. Trabalho feito pelos colaboradores. Reunião de duas ou mais pessoas que trabalham juntas para produzir ou utilizar uma aplicação.” São apenas algumas definições de colaboração</w:t>
      </w:r>
      <w:r w:rsidR="00DE3D60" w:rsidRPr="00C2504F">
        <w:rPr>
          <w:rFonts w:cstheme="minorHAnsi"/>
        </w:rPr>
        <w:t>.</w:t>
      </w:r>
    </w:p>
    <w:p w:rsidR="003518FE" w:rsidRPr="00C2504F" w:rsidRDefault="00DE3D60" w:rsidP="009C3DA6">
      <w:pPr>
        <w:autoSpaceDE w:val="0"/>
        <w:autoSpaceDN w:val="0"/>
        <w:adjustRightInd w:val="0"/>
        <w:spacing w:before="120" w:after="0" w:line="360" w:lineRule="auto"/>
        <w:ind w:firstLine="709"/>
        <w:jc w:val="both"/>
        <w:rPr>
          <w:rFonts w:cstheme="minorHAnsi"/>
        </w:rPr>
      </w:pPr>
      <w:r w:rsidRPr="00C2504F">
        <w:rPr>
          <w:rFonts w:cstheme="minorHAnsi"/>
        </w:rPr>
        <w:t xml:space="preserve">Por sua vez, </w:t>
      </w:r>
      <w:r w:rsidR="00707FEA">
        <w:rPr>
          <w:rFonts w:cstheme="minorHAnsi"/>
        </w:rPr>
        <w:t>aplicativos</w:t>
      </w:r>
      <w:r w:rsidRPr="00C2504F">
        <w:rPr>
          <w:rFonts w:cstheme="minorHAnsi"/>
        </w:rPr>
        <w:t xml:space="preserve"> colaborativo</w:t>
      </w:r>
      <w:r w:rsidR="00D21784">
        <w:rPr>
          <w:rFonts w:cstheme="minorHAnsi"/>
        </w:rPr>
        <w:t>s</w:t>
      </w:r>
      <w:r w:rsidRPr="00C2504F">
        <w:rPr>
          <w:rFonts w:cstheme="minorHAnsi"/>
        </w:rPr>
        <w:t xml:space="preserve"> são aqueles os quais dão suporte ao trabalho em grupo.</w:t>
      </w:r>
      <w:r w:rsidR="00407AA1">
        <w:rPr>
          <w:rFonts w:cstheme="minorHAnsi"/>
        </w:rPr>
        <w:t xml:space="preserve"> Além disto, uma de suas características mais importantes é a de criar a possibilidade de </w:t>
      </w:r>
      <w:r w:rsidR="00D21784">
        <w:rPr>
          <w:rFonts w:cstheme="minorHAnsi"/>
        </w:rPr>
        <w:t xml:space="preserve">que </w:t>
      </w:r>
      <w:r w:rsidR="00407AA1">
        <w:rPr>
          <w:rFonts w:cstheme="minorHAnsi"/>
        </w:rPr>
        <w:t xml:space="preserve">pessoas com </w:t>
      </w:r>
      <w:r w:rsidR="005509F8">
        <w:rPr>
          <w:rFonts w:cstheme="minorHAnsi"/>
        </w:rPr>
        <w:t>objetivos convergentes, mas em lugares remotos distintos, comuniquem-se e cooperem entre si.</w:t>
      </w:r>
      <w:r w:rsidR="00407AA1">
        <w:rPr>
          <w:rFonts w:cstheme="minorHAnsi"/>
        </w:rPr>
        <w:t xml:space="preserve"> </w:t>
      </w:r>
      <w:r w:rsidR="00D84739" w:rsidRPr="00C2504F">
        <w:rPr>
          <w:rFonts w:cstheme="minorHAnsi"/>
        </w:rPr>
        <w:t xml:space="preserve">Alguns exemplos de </w:t>
      </w:r>
      <w:r w:rsidR="00176704">
        <w:rPr>
          <w:rFonts w:cstheme="minorHAnsi"/>
          <w:i/>
        </w:rPr>
        <w:t>software</w:t>
      </w:r>
      <w:r w:rsidR="00D84739" w:rsidRPr="00C2504F">
        <w:rPr>
          <w:rFonts w:cstheme="minorHAnsi"/>
        </w:rPr>
        <w:t xml:space="preserve"> colaborativos são </w:t>
      </w:r>
      <w:r w:rsidR="00D84739" w:rsidRPr="00D21784">
        <w:rPr>
          <w:rFonts w:cstheme="minorHAnsi"/>
          <w:i/>
        </w:rPr>
        <w:t>webmail</w:t>
      </w:r>
      <w:r w:rsidR="00D84739" w:rsidRPr="00C2504F">
        <w:rPr>
          <w:rFonts w:cstheme="minorHAnsi"/>
        </w:rPr>
        <w:t xml:space="preserve">, calendário, </w:t>
      </w:r>
      <w:r w:rsidR="00D84739" w:rsidRPr="00D21784">
        <w:rPr>
          <w:rFonts w:cstheme="minorHAnsi"/>
          <w:i/>
        </w:rPr>
        <w:t>instant</w:t>
      </w:r>
      <w:r w:rsidR="00D84739" w:rsidRPr="00C2504F">
        <w:rPr>
          <w:rFonts w:cstheme="minorHAnsi"/>
        </w:rPr>
        <w:t xml:space="preserve"> </w:t>
      </w:r>
      <w:r w:rsidR="00D84739" w:rsidRPr="00D21784">
        <w:rPr>
          <w:rFonts w:cstheme="minorHAnsi"/>
          <w:i/>
        </w:rPr>
        <w:t>messaging</w:t>
      </w:r>
      <w:r w:rsidR="00D84739" w:rsidRPr="00C2504F">
        <w:rPr>
          <w:rFonts w:cstheme="minorHAnsi"/>
        </w:rPr>
        <w:t xml:space="preserve">, </w:t>
      </w:r>
      <w:r w:rsidR="00D84739" w:rsidRPr="00D21784">
        <w:rPr>
          <w:rFonts w:cstheme="minorHAnsi"/>
          <w:i/>
        </w:rPr>
        <w:t>wiki</w:t>
      </w:r>
      <w:r w:rsidR="00D84739" w:rsidRPr="00C2504F">
        <w:rPr>
          <w:rFonts w:cstheme="minorHAnsi"/>
        </w:rPr>
        <w:t xml:space="preserve"> e </w:t>
      </w:r>
      <w:r w:rsidR="00D84739" w:rsidRPr="00D21784">
        <w:rPr>
          <w:rFonts w:cstheme="minorHAnsi"/>
          <w:i/>
        </w:rPr>
        <w:t>bookmarking</w:t>
      </w:r>
      <w:r w:rsidR="00D84739" w:rsidRPr="00C2504F">
        <w:rPr>
          <w:rFonts w:cstheme="minorHAnsi"/>
        </w:rPr>
        <w:t xml:space="preserve">. </w:t>
      </w:r>
      <w:r w:rsidR="00B843A8" w:rsidRPr="00C2504F">
        <w:rPr>
          <w:rFonts w:cstheme="minorHAnsi"/>
        </w:rPr>
        <w:t xml:space="preserve">Mas, </w:t>
      </w:r>
      <w:r w:rsidR="00707FEA">
        <w:rPr>
          <w:rFonts w:cstheme="minorHAnsi"/>
        </w:rPr>
        <w:t>aplicativos</w:t>
      </w:r>
      <w:r w:rsidR="00B843A8" w:rsidRPr="00C2504F">
        <w:rPr>
          <w:rFonts w:cstheme="minorHAnsi"/>
        </w:rPr>
        <w:t xml:space="preserve"> colaborativos não são </w:t>
      </w:r>
      <w:r w:rsidR="00D21784" w:rsidRPr="00C2504F">
        <w:rPr>
          <w:rFonts w:cstheme="minorHAnsi"/>
        </w:rPr>
        <w:t xml:space="preserve">apenas </w:t>
      </w:r>
      <w:r w:rsidR="005413D9">
        <w:rPr>
          <w:rFonts w:cstheme="minorHAnsi"/>
        </w:rPr>
        <w:t>aq</w:t>
      </w:r>
      <w:r w:rsidR="00B843A8" w:rsidRPr="00C2504F">
        <w:rPr>
          <w:rFonts w:cstheme="minorHAnsi"/>
        </w:rPr>
        <w:t xml:space="preserve">ueles os quais permitem uma colaboração em um nicho empresarial. Também sendo considerados como </w:t>
      </w:r>
      <w:r w:rsidR="00B843A8" w:rsidRPr="00C41D0B">
        <w:rPr>
          <w:rFonts w:cstheme="minorHAnsi"/>
          <w:b/>
          <w:i/>
        </w:rPr>
        <w:t>groupware</w:t>
      </w:r>
      <w:r w:rsidR="00B843A8" w:rsidRPr="00C2504F">
        <w:rPr>
          <w:rFonts w:cstheme="minorHAnsi"/>
        </w:rPr>
        <w:t xml:space="preserve"> </w:t>
      </w:r>
      <w:r w:rsidR="00C41D0B">
        <w:rPr>
          <w:rFonts w:cstheme="minorHAnsi"/>
        </w:rPr>
        <w:t xml:space="preserve">(um neologismo criado para denominar os </w:t>
      </w:r>
      <w:r w:rsidR="009825BD" w:rsidRPr="009825BD">
        <w:rPr>
          <w:rFonts w:cstheme="minorHAnsi"/>
        </w:rPr>
        <w:t>aplicativos</w:t>
      </w:r>
      <w:r w:rsidR="00707FEA" w:rsidRPr="00707FEA">
        <w:rPr>
          <w:rFonts w:cstheme="minorHAnsi"/>
        </w:rPr>
        <w:t xml:space="preserve"> </w:t>
      </w:r>
      <w:r w:rsidR="00C41D0B">
        <w:rPr>
          <w:rFonts w:cstheme="minorHAnsi"/>
        </w:rPr>
        <w:t xml:space="preserve">voltados ou que possibilitam o trabalho em grupo) </w:t>
      </w:r>
      <w:r w:rsidR="00B843A8" w:rsidRPr="00C2504F">
        <w:rPr>
          <w:rFonts w:cstheme="minorHAnsi"/>
        </w:rPr>
        <w:t xml:space="preserve">aplicações como, por exemplo, redes sociais. </w:t>
      </w:r>
    </w:p>
    <w:p w:rsidR="00FF52F2" w:rsidRPr="00C2504F" w:rsidRDefault="00B843A8" w:rsidP="009C3DA6">
      <w:pPr>
        <w:autoSpaceDE w:val="0"/>
        <w:autoSpaceDN w:val="0"/>
        <w:adjustRightInd w:val="0"/>
        <w:spacing w:before="120" w:after="0" w:line="360" w:lineRule="auto"/>
        <w:ind w:firstLine="709"/>
        <w:jc w:val="both"/>
        <w:rPr>
          <w:rFonts w:cstheme="minorHAnsi"/>
        </w:rPr>
      </w:pPr>
      <w:r w:rsidRPr="00C2504F">
        <w:rPr>
          <w:rFonts w:cstheme="minorHAnsi"/>
        </w:rPr>
        <w:t xml:space="preserve">Um ambiente de trabalho colaborativo, então, </w:t>
      </w:r>
      <w:r w:rsidR="00401DFE" w:rsidRPr="00C2504F">
        <w:rPr>
          <w:rFonts w:cstheme="minorHAnsi"/>
        </w:rPr>
        <w:t xml:space="preserve">pode oferecer </w:t>
      </w:r>
      <w:r w:rsidRPr="00C2504F">
        <w:rPr>
          <w:rFonts w:cstheme="minorHAnsi"/>
        </w:rPr>
        <w:t>suporte aos</w:t>
      </w:r>
      <w:r w:rsidR="00401DFE" w:rsidRPr="00C2504F">
        <w:rPr>
          <w:rFonts w:cstheme="minorHAnsi"/>
        </w:rPr>
        <w:t xml:space="preserve"> seus integrantes tanto num âmbito individual quanto num âmbito cooperativo. </w:t>
      </w:r>
      <w:r w:rsidR="00CC5721" w:rsidRPr="00C2504F">
        <w:rPr>
          <w:rFonts w:cstheme="minorHAnsi"/>
        </w:rPr>
        <w:t>O</w:t>
      </w:r>
      <w:r w:rsidR="00401DFE" w:rsidRPr="00C2504F">
        <w:rPr>
          <w:rFonts w:cstheme="minorHAnsi"/>
        </w:rPr>
        <w:t>bserva-se</w:t>
      </w:r>
      <w:r w:rsidR="00CC5721" w:rsidRPr="00C2504F">
        <w:rPr>
          <w:rFonts w:cstheme="minorHAnsi"/>
        </w:rPr>
        <w:t>, com isto,</w:t>
      </w:r>
      <w:r w:rsidR="00401DFE" w:rsidRPr="00C2504F">
        <w:rPr>
          <w:rFonts w:cstheme="minorHAnsi"/>
        </w:rPr>
        <w:t xml:space="preserve"> o surgimento de um novo tipo de profissional: o </w:t>
      </w:r>
      <w:r w:rsidR="00401DFE" w:rsidRPr="00D21784">
        <w:rPr>
          <w:rFonts w:cstheme="minorHAnsi"/>
          <w:i/>
        </w:rPr>
        <w:t>e-prof</w:t>
      </w:r>
      <w:r w:rsidR="003518FE" w:rsidRPr="00D21784">
        <w:rPr>
          <w:rFonts w:cstheme="minorHAnsi"/>
          <w:i/>
        </w:rPr>
        <w:t>essional</w:t>
      </w:r>
      <w:r w:rsidR="00CC5721" w:rsidRPr="00C2504F">
        <w:rPr>
          <w:rFonts w:cstheme="minorHAnsi"/>
        </w:rPr>
        <w:t>,</w:t>
      </w:r>
      <w:r w:rsidR="003518FE" w:rsidRPr="00C2504F">
        <w:rPr>
          <w:rFonts w:cstheme="minorHAnsi"/>
        </w:rPr>
        <w:t xml:space="preserve"> que são aqueles que trabalh</w:t>
      </w:r>
      <w:r w:rsidR="00CC5721" w:rsidRPr="00C2504F">
        <w:rPr>
          <w:rFonts w:cstheme="minorHAnsi"/>
        </w:rPr>
        <w:t>am juntos, colaborando entre si</w:t>
      </w:r>
      <w:r w:rsidR="003518FE" w:rsidRPr="00C2504F">
        <w:rPr>
          <w:rFonts w:cstheme="minorHAnsi"/>
        </w:rPr>
        <w:t xml:space="preserve"> independentemente da sua posição geográfica.</w:t>
      </w:r>
    </w:p>
    <w:p w:rsidR="00206958" w:rsidRDefault="00CC5721" w:rsidP="009C3DA6">
      <w:pPr>
        <w:autoSpaceDE w:val="0"/>
        <w:autoSpaceDN w:val="0"/>
        <w:adjustRightInd w:val="0"/>
        <w:spacing w:before="120" w:after="0" w:line="360" w:lineRule="auto"/>
        <w:ind w:firstLine="709"/>
        <w:jc w:val="both"/>
        <w:rPr>
          <w:rFonts w:cstheme="minorHAnsi"/>
          <w:b/>
        </w:rPr>
      </w:pPr>
      <w:r w:rsidRPr="00C2504F">
        <w:rPr>
          <w:rFonts w:cstheme="minorHAnsi"/>
        </w:rPr>
        <w:t xml:space="preserve">Essa noção de </w:t>
      </w:r>
      <w:r w:rsidRPr="00D21784">
        <w:rPr>
          <w:rFonts w:cstheme="minorHAnsi"/>
          <w:i/>
        </w:rPr>
        <w:t>software</w:t>
      </w:r>
      <w:r w:rsidRPr="00C2504F">
        <w:rPr>
          <w:rFonts w:cstheme="minorHAnsi"/>
        </w:rPr>
        <w:t xml:space="preserve"> colaborativo está intimamente ligada à noção de sistemas de trabalho colaborativo. Este último remete a qualquer forma de organização humana de colaboração independente do tempo em que ocorreu e de sua forma: fo</w:t>
      </w:r>
      <w:r w:rsidR="0012492E">
        <w:rPr>
          <w:rFonts w:cstheme="minorHAnsi"/>
        </w:rPr>
        <w:t>rmal ou não, intencional ou não</w:t>
      </w:r>
      <w:r w:rsidR="00091F1C" w:rsidRPr="00C2504F">
        <w:rPr>
          <w:rFonts w:cstheme="minorHAnsi"/>
        </w:rPr>
        <w:t xml:space="preserve"> </w:t>
      </w:r>
      <w:sdt>
        <w:sdtPr>
          <w:rPr>
            <w:rFonts w:cstheme="minorHAnsi"/>
            <w:b/>
            <w:lang w:val="en-US"/>
          </w:rPr>
          <w:id w:val="12648812"/>
          <w:citation/>
        </w:sdtPr>
        <w:sdtContent>
          <w:r w:rsidR="00387589">
            <w:rPr>
              <w:rFonts w:cstheme="minorHAnsi"/>
              <w:b/>
              <w:lang w:val="en-US"/>
            </w:rPr>
            <w:fldChar w:fldCharType="begin"/>
          </w:r>
          <w:r w:rsidR="0012492E" w:rsidRPr="0012492E">
            <w:rPr>
              <w:rFonts w:cstheme="minorHAnsi"/>
              <w:b/>
            </w:rPr>
            <w:instrText xml:space="preserve"> CITATION Sch05 \l 1033 </w:instrText>
          </w:r>
          <w:r w:rsidR="00387589">
            <w:rPr>
              <w:rFonts w:cstheme="minorHAnsi"/>
              <w:b/>
              <w:lang w:val="en-US"/>
            </w:rPr>
            <w:fldChar w:fldCharType="separate"/>
          </w:r>
          <w:r w:rsidR="0033762C" w:rsidRPr="0033762C">
            <w:rPr>
              <w:rFonts w:cstheme="minorHAnsi"/>
              <w:noProof/>
            </w:rPr>
            <w:t>(41)</w:t>
          </w:r>
          <w:r w:rsidR="00387589">
            <w:rPr>
              <w:rFonts w:cstheme="minorHAnsi"/>
              <w:b/>
              <w:lang w:val="en-US"/>
            </w:rPr>
            <w:fldChar w:fldCharType="end"/>
          </w:r>
        </w:sdtContent>
      </w:sdt>
      <w:r w:rsidR="0012492E">
        <w:rPr>
          <w:rFonts w:cstheme="minorHAnsi"/>
          <w:b/>
        </w:rPr>
        <w:t>.</w:t>
      </w:r>
    </w:p>
    <w:p w:rsidR="00F428DD" w:rsidRPr="00C2504F" w:rsidRDefault="00F428DD" w:rsidP="00A6152C">
      <w:pPr>
        <w:autoSpaceDE w:val="0"/>
        <w:autoSpaceDN w:val="0"/>
        <w:adjustRightInd w:val="0"/>
        <w:spacing w:before="120" w:after="0" w:line="360" w:lineRule="auto"/>
        <w:jc w:val="both"/>
        <w:rPr>
          <w:rFonts w:cstheme="minorHAnsi"/>
        </w:rPr>
      </w:pPr>
    </w:p>
    <w:p w:rsidR="001A1DCD" w:rsidRPr="00C2504F" w:rsidRDefault="001A1DCD" w:rsidP="001A1DCD">
      <w:pPr>
        <w:pStyle w:val="Ttulo2"/>
        <w:numPr>
          <w:ilvl w:val="1"/>
          <w:numId w:val="3"/>
        </w:numPr>
        <w:spacing w:before="120" w:line="360" w:lineRule="auto"/>
        <w:ind w:left="993" w:hanging="633"/>
        <w:jc w:val="both"/>
      </w:pPr>
      <w:bookmarkStart w:id="105" w:name="_Toc266450057"/>
      <w:r>
        <w:t>História</w:t>
      </w:r>
      <w:bookmarkEnd w:id="105"/>
    </w:p>
    <w:p w:rsidR="0034558E" w:rsidRDefault="00C60780" w:rsidP="002170CD">
      <w:pPr>
        <w:autoSpaceDE w:val="0"/>
        <w:autoSpaceDN w:val="0"/>
        <w:adjustRightInd w:val="0"/>
        <w:spacing w:before="120" w:after="0" w:line="360" w:lineRule="auto"/>
        <w:ind w:firstLine="709"/>
        <w:jc w:val="both"/>
        <w:rPr>
          <w:rFonts w:cstheme="minorHAnsi"/>
        </w:rPr>
      </w:pPr>
      <w:r>
        <w:rPr>
          <w:rFonts w:cstheme="minorHAnsi"/>
        </w:rPr>
        <w:t>A colaboraç</w:t>
      </w:r>
      <w:r w:rsidR="00D21784">
        <w:rPr>
          <w:rFonts w:cstheme="minorHAnsi"/>
        </w:rPr>
        <w:t xml:space="preserve">ão pode ser encontrada desde </w:t>
      </w:r>
      <w:r>
        <w:rPr>
          <w:rFonts w:cstheme="minorHAnsi"/>
        </w:rPr>
        <w:t xml:space="preserve">quando o homem passou a criar meios de se comunicar para executar tarefas com o mesmo objetivo final. Podem ser citadas como </w:t>
      </w:r>
      <w:r w:rsidR="00705E24">
        <w:rPr>
          <w:rFonts w:cstheme="minorHAnsi"/>
        </w:rPr>
        <w:t>grandes marcos</w:t>
      </w:r>
      <w:r>
        <w:rPr>
          <w:rFonts w:cstheme="minorHAnsi"/>
        </w:rPr>
        <w:t xml:space="preserve"> da</w:t>
      </w:r>
      <w:r w:rsidR="007005BF">
        <w:rPr>
          <w:rFonts w:cstheme="minorHAnsi"/>
        </w:rPr>
        <w:t xml:space="preserve"> comunicação e, por conseguinte, da colaboração, ferramentas como a escrita </w:t>
      </w:r>
      <w:r w:rsidR="007005BF" w:rsidRPr="007005BF">
        <w:rPr>
          <w:rFonts w:cstheme="minorHAnsi"/>
        </w:rPr>
        <w:t xml:space="preserve">cuneiforme </w:t>
      </w:r>
      <w:r w:rsidR="007005BF">
        <w:rPr>
          <w:rFonts w:cstheme="minorHAnsi"/>
        </w:rPr>
        <w:t xml:space="preserve">(3400 a.C.), </w:t>
      </w:r>
      <w:r w:rsidR="00C66810">
        <w:rPr>
          <w:rFonts w:cstheme="minorHAnsi"/>
        </w:rPr>
        <w:t>a prensa móvel</w:t>
      </w:r>
      <w:r w:rsidR="007005BF" w:rsidRPr="00C66810">
        <w:rPr>
          <w:rFonts w:cstheme="minorHAnsi"/>
        </w:rPr>
        <w:t xml:space="preserve"> (Gutenberg</w:t>
      </w:r>
      <w:r w:rsidR="00C66810" w:rsidRPr="00C66810">
        <w:rPr>
          <w:rFonts w:cstheme="minorHAnsi"/>
        </w:rPr>
        <w:t>,</w:t>
      </w:r>
      <w:r w:rsidR="007005BF" w:rsidRPr="00C66810">
        <w:rPr>
          <w:rFonts w:cstheme="minorHAnsi"/>
        </w:rPr>
        <w:t xml:space="preserve"> 1450)</w:t>
      </w:r>
      <w:r w:rsidR="00C66810">
        <w:rPr>
          <w:rFonts w:cstheme="minorHAnsi"/>
        </w:rPr>
        <w:t xml:space="preserve">, a fotografia </w:t>
      </w:r>
      <w:r w:rsidR="007005BF" w:rsidRPr="00C66810">
        <w:rPr>
          <w:rFonts w:cstheme="minorHAnsi"/>
        </w:rPr>
        <w:t>(Daguerre</w:t>
      </w:r>
      <w:r w:rsidR="00C66810">
        <w:rPr>
          <w:rFonts w:cstheme="minorHAnsi"/>
        </w:rPr>
        <w:t>,</w:t>
      </w:r>
      <w:r w:rsidR="007005BF" w:rsidRPr="00C66810">
        <w:rPr>
          <w:rFonts w:cstheme="minorHAnsi"/>
        </w:rPr>
        <w:t xml:space="preserve"> 1839)</w:t>
      </w:r>
      <w:r w:rsidR="00C66810">
        <w:rPr>
          <w:rFonts w:cstheme="minorHAnsi"/>
        </w:rPr>
        <w:t>,</w:t>
      </w:r>
      <w:r w:rsidR="00C66810" w:rsidRPr="00C66810">
        <w:rPr>
          <w:rFonts w:cstheme="minorHAnsi"/>
        </w:rPr>
        <w:t xml:space="preserve"> o tele</w:t>
      </w:r>
      <w:r w:rsidR="00C66810">
        <w:rPr>
          <w:rFonts w:cstheme="minorHAnsi"/>
        </w:rPr>
        <w:t>f</w:t>
      </w:r>
      <w:r w:rsidR="00C66810" w:rsidRPr="00C66810">
        <w:rPr>
          <w:rFonts w:cstheme="minorHAnsi"/>
        </w:rPr>
        <w:t xml:space="preserve">one </w:t>
      </w:r>
      <w:r w:rsidR="007005BF" w:rsidRPr="007005BF">
        <w:rPr>
          <w:rFonts w:cstheme="minorHAnsi"/>
        </w:rPr>
        <w:t>(Bell 1876)</w:t>
      </w:r>
      <w:r w:rsidR="00C66810">
        <w:rPr>
          <w:rFonts w:cstheme="minorHAnsi"/>
        </w:rPr>
        <w:t>, filmes</w:t>
      </w:r>
      <w:r w:rsidR="00C66810" w:rsidRPr="00C66810">
        <w:rPr>
          <w:rFonts w:cstheme="minorHAnsi"/>
        </w:rPr>
        <w:t xml:space="preserve"> (Lumiere</w:t>
      </w:r>
      <w:r w:rsidR="00C66810">
        <w:rPr>
          <w:rFonts w:cstheme="minorHAnsi"/>
        </w:rPr>
        <w:t>,</w:t>
      </w:r>
      <w:r w:rsidR="00C66810" w:rsidRPr="00C66810">
        <w:rPr>
          <w:rFonts w:cstheme="minorHAnsi"/>
        </w:rPr>
        <w:t xml:space="preserve"> 1895)</w:t>
      </w:r>
      <w:r w:rsidR="00C66810">
        <w:rPr>
          <w:rFonts w:cstheme="minorHAnsi"/>
        </w:rPr>
        <w:t>, rádio (Tesla, 1891 ou</w:t>
      </w:r>
      <w:r w:rsidR="00C66810" w:rsidRPr="00C66810">
        <w:rPr>
          <w:rFonts w:cstheme="minorHAnsi"/>
        </w:rPr>
        <w:t xml:space="preserve"> Marconi</w:t>
      </w:r>
      <w:r w:rsidR="00C66810">
        <w:rPr>
          <w:rFonts w:cstheme="minorHAnsi"/>
        </w:rPr>
        <w:t xml:space="preserve">, </w:t>
      </w:r>
      <w:r w:rsidR="00C66810" w:rsidRPr="00C66810">
        <w:rPr>
          <w:rFonts w:cstheme="minorHAnsi"/>
        </w:rPr>
        <w:t>1895)</w:t>
      </w:r>
      <w:r w:rsidR="00C66810">
        <w:rPr>
          <w:rFonts w:cstheme="minorHAnsi"/>
        </w:rPr>
        <w:t xml:space="preserve"> e a vídeo-conferência</w:t>
      </w:r>
      <w:r w:rsidR="00C66810" w:rsidRPr="00C66810">
        <w:rPr>
          <w:rFonts w:cstheme="minorHAnsi"/>
        </w:rPr>
        <w:t xml:space="preserve"> (Bell PicturePhone</w:t>
      </w:r>
      <w:r w:rsidR="00C66810">
        <w:rPr>
          <w:rFonts w:cstheme="minorHAnsi"/>
        </w:rPr>
        <w:t>,</w:t>
      </w:r>
      <w:r w:rsidR="00C66810" w:rsidRPr="00C66810">
        <w:rPr>
          <w:rFonts w:cstheme="minorHAnsi"/>
        </w:rPr>
        <w:t xml:space="preserve"> 1956)</w:t>
      </w:r>
      <w:r w:rsidR="00C66810">
        <w:rPr>
          <w:rFonts w:cstheme="minorHAnsi"/>
        </w:rPr>
        <w:t xml:space="preserve">. </w:t>
      </w:r>
    </w:p>
    <w:p w:rsidR="0045646D" w:rsidRPr="0034558E" w:rsidRDefault="00C66810" w:rsidP="009C3DA6">
      <w:pPr>
        <w:autoSpaceDE w:val="0"/>
        <w:autoSpaceDN w:val="0"/>
        <w:adjustRightInd w:val="0"/>
        <w:spacing w:before="120" w:after="0" w:line="360" w:lineRule="auto"/>
        <w:ind w:firstLine="709"/>
        <w:jc w:val="both"/>
        <w:rPr>
          <w:rFonts w:cstheme="minorHAnsi"/>
        </w:rPr>
      </w:pPr>
      <w:r>
        <w:rPr>
          <w:rFonts w:cstheme="minorHAnsi"/>
        </w:rPr>
        <w:t xml:space="preserve">Não menos importante, posteriormente </w:t>
      </w:r>
      <w:r w:rsidR="00705E24">
        <w:rPr>
          <w:rFonts w:cstheme="minorHAnsi"/>
        </w:rPr>
        <w:t>às</w:t>
      </w:r>
      <w:r>
        <w:rPr>
          <w:rFonts w:cstheme="minorHAnsi"/>
        </w:rPr>
        <w:t xml:space="preserve"> </w:t>
      </w:r>
      <w:r w:rsidR="0034558E">
        <w:rPr>
          <w:rFonts w:cstheme="minorHAnsi"/>
        </w:rPr>
        <w:t>ferramentas citadas</w:t>
      </w:r>
      <w:r w:rsidR="00F11543">
        <w:rPr>
          <w:rFonts w:cstheme="minorHAnsi"/>
        </w:rPr>
        <w:t>,</w:t>
      </w:r>
      <w:r w:rsidR="0034558E">
        <w:rPr>
          <w:rFonts w:cstheme="minorHAnsi"/>
        </w:rPr>
        <w:t xml:space="preserve"> foi criada</w:t>
      </w:r>
      <w:r>
        <w:rPr>
          <w:rFonts w:cstheme="minorHAnsi"/>
        </w:rPr>
        <w:t xml:space="preserve"> a ARPANET (</w:t>
      </w:r>
      <w:r w:rsidR="0034558E" w:rsidRPr="0034558E">
        <w:rPr>
          <w:rFonts w:cstheme="minorHAnsi"/>
        </w:rPr>
        <w:t>John Postel, David Crocker</w:t>
      </w:r>
      <w:r w:rsidR="0034558E">
        <w:rPr>
          <w:rFonts w:cstheme="minorHAnsi"/>
        </w:rPr>
        <w:t xml:space="preserve"> e </w:t>
      </w:r>
      <w:r w:rsidR="0034558E" w:rsidRPr="0034558E">
        <w:rPr>
          <w:rFonts w:cstheme="minorHAnsi"/>
        </w:rPr>
        <w:t>Vint Cerf</w:t>
      </w:r>
      <w:r w:rsidR="0034558E">
        <w:rPr>
          <w:rFonts w:cstheme="minorHAnsi"/>
        </w:rPr>
        <w:t>,</w:t>
      </w:r>
      <w:r w:rsidR="0034558E" w:rsidRPr="0034558E">
        <w:rPr>
          <w:rFonts w:cstheme="minorHAnsi"/>
        </w:rPr>
        <w:t xml:space="preserve"> 1969</w:t>
      </w:r>
      <w:r w:rsidRPr="0034558E">
        <w:rPr>
          <w:rFonts w:cstheme="minorHAnsi"/>
        </w:rPr>
        <w:t>)</w:t>
      </w:r>
      <w:r w:rsidR="0034558E">
        <w:rPr>
          <w:rFonts w:cstheme="minorHAnsi"/>
        </w:rPr>
        <w:t xml:space="preserve">. Sua utilização culminou no aparecimento de novas formas de colaboração, tais como: o </w:t>
      </w:r>
      <w:r w:rsidR="0034558E" w:rsidRPr="00F11543">
        <w:rPr>
          <w:rFonts w:cstheme="minorHAnsi"/>
          <w:i/>
        </w:rPr>
        <w:t>e-mail</w:t>
      </w:r>
      <w:r w:rsidR="0034558E">
        <w:rPr>
          <w:rFonts w:cstheme="minorHAnsi"/>
        </w:rPr>
        <w:t xml:space="preserve"> (Ray Tomlinson, </w:t>
      </w:r>
      <w:r w:rsidR="0034558E" w:rsidRPr="0034558E">
        <w:rPr>
          <w:rFonts w:cstheme="minorHAnsi"/>
        </w:rPr>
        <w:lastRenderedPageBreak/>
        <w:t>1971</w:t>
      </w:r>
      <w:r w:rsidR="0034558E">
        <w:rPr>
          <w:rFonts w:cstheme="minorHAnsi"/>
        </w:rPr>
        <w:t>), a interface gráfica do usuário (~1984)</w:t>
      </w:r>
      <w:r w:rsidR="00366A82">
        <w:rPr>
          <w:rFonts w:cstheme="minorHAnsi"/>
        </w:rPr>
        <w:t xml:space="preserve"> –</w:t>
      </w:r>
      <w:r w:rsidR="0034558E">
        <w:rPr>
          <w:rFonts w:cstheme="minorHAnsi"/>
        </w:rPr>
        <w:t xml:space="preserve"> sendo </w:t>
      </w:r>
      <w:r w:rsidR="00366A82">
        <w:rPr>
          <w:rFonts w:cstheme="minorHAnsi"/>
        </w:rPr>
        <w:t xml:space="preserve">considerada a usabilidade um fator de suma importância para o sucesso da colaboração, e a </w:t>
      </w:r>
      <w:r w:rsidR="00366A82" w:rsidRPr="00F11543">
        <w:rPr>
          <w:rFonts w:cstheme="minorHAnsi"/>
          <w:i/>
        </w:rPr>
        <w:t>Wor</w:t>
      </w:r>
      <w:r w:rsidR="005413D9">
        <w:rPr>
          <w:rFonts w:cstheme="minorHAnsi"/>
          <w:i/>
        </w:rPr>
        <w:t>l</w:t>
      </w:r>
      <w:r w:rsidR="00366A82" w:rsidRPr="00F11543">
        <w:rPr>
          <w:rFonts w:cstheme="minorHAnsi"/>
          <w:i/>
        </w:rPr>
        <w:t>d Wide Web</w:t>
      </w:r>
      <w:r w:rsidR="00366A82">
        <w:rPr>
          <w:rFonts w:cstheme="minorHAnsi"/>
        </w:rPr>
        <w:t xml:space="preserve"> (</w:t>
      </w:r>
      <w:r w:rsidR="00366A82" w:rsidRPr="00366A82">
        <w:rPr>
          <w:rFonts w:cstheme="minorHAnsi"/>
        </w:rPr>
        <w:t xml:space="preserve">Tim </w:t>
      </w:r>
      <w:bookmarkStart w:id="106" w:name="OLE_LINK13"/>
      <w:bookmarkStart w:id="107" w:name="OLE_LINK14"/>
      <w:r w:rsidR="00366A82" w:rsidRPr="00366A82">
        <w:rPr>
          <w:rFonts w:cstheme="minorHAnsi"/>
        </w:rPr>
        <w:t xml:space="preserve">Berners-Lee </w:t>
      </w:r>
      <w:bookmarkEnd w:id="106"/>
      <w:bookmarkEnd w:id="107"/>
      <w:r w:rsidR="00366A82" w:rsidRPr="00366A82">
        <w:rPr>
          <w:rFonts w:cstheme="minorHAnsi"/>
        </w:rPr>
        <w:t>@ CERN</w:t>
      </w:r>
      <w:r w:rsidR="00366A82">
        <w:rPr>
          <w:rFonts w:cstheme="minorHAnsi"/>
        </w:rPr>
        <w:t>, 1990).</w:t>
      </w:r>
      <w:r w:rsidR="005413D9">
        <w:rPr>
          <w:rFonts w:cstheme="minorHAnsi"/>
        </w:rPr>
        <w:t xml:space="preserve"> Esta</w:t>
      </w:r>
      <w:r w:rsidR="00DE63E8">
        <w:rPr>
          <w:rFonts w:cstheme="minorHAnsi"/>
        </w:rPr>
        <w:t xml:space="preserve"> última,</w:t>
      </w:r>
      <w:r w:rsidR="0034558E">
        <w:rPr>
          <w:rFonts w:cstheme="minorHAnsi"/>
        </w:rPr>
        <w:t xml:space="preserve"> por sua vez, se tornou a ferramenta </w:t>
      </w:r>
      <w:r w:rsidR="00DE63E8">
        <w:rPr>
          <w:rFonts w:cstheme="minorHAnsi"/>
        </w:rPr>
        <w:t xml:space="preserve">de comunicação e colaboração </w:t>
      </w:r>
      <w:r w:rsidR="0034558E">
        <w:rPr>
          <w:rFonts w:cstheme="minorHAnsi"/>
        </w:rPr>
        <w:t>mais significativa do período do fim do século XX e início do século XXI.</w:t>
      </w:r>
      <w:r w:rsidR="00194753">
        <w:rPr>
          <w:rFonts w:cstheme="minorHAnsi"/>
        </w:rPr>
        <w:t xml:space="preserve"> </w:t>
      </w:r>
    </w:p>
    <w:p w:rsidR="00091F1C" w:rsidRDefault="001A1DCD" w:rsidP="009C3DA6">
      <w:pPr>
        <w:autoSpaceDE w:val="0"/>
        <w:autoSpaceDN w:val="0"/>
        <w:adjustRightInd w:val="0"/>
        <w:spacing w:before="120" w:after="0" w:line="360" w:lineRule="auto"/>
        <w:ind w:firstLine="709"/>
        <w:jc w:val="both"/>
        <w:rPr>
          <w:rFonts w:cstheme="minorHAnsi"/>
        </w:rPr>
      </w:pPr>
      <w:r>
        <w:rPr>
          <w:rFonts w:cstheme="minorHAnsi"/>
        </w:rPr>
        <w:t>Um dos</w:t>
      </w:r>
      <w:r w:rsidR="00640B43" w:rsidRPr="00C2504F">
        <w:rPr>
          <w:rFonts w:cstheme="minorHAnsi"/>
        </w:rPr>
        <w:t xml:space="preserve"> primeiro</w:t>
      </w:r>
      <w:r>
        <w:rPr>
          <w:rFonts w:cstheme="minorHAnsi"/>
        </w:rPr>
        <w:t>s</w:t>
      </w:r>
      <w:r w:rsidR="00640B43" w:rsidRPr="00C2504F">
        <w:rPr>
          <w:rFonts w:cstheme="minorHAnsi"/>
        </w:rPr>
        <w:t xml:space="preserve"> registro</w:t>
      </w:r>
      <w:r>
        <w:rPr>
          <w:rFonts w:cstheme="minorHAnsi"/>
        </w:rPr>
        <w:t>s</w:t>
      </w:r>
      <w:r w:rsidR="00640B43" w:rsidRPr="00C2504F">
        <w:rPr>
          <w:rFonts w:cstheme="minorHAnsi"/>
        </w:rPr>
        <w:t xml:space="preserve"> do uso do conceito </w:t>
      </w:r>
      <w:r w:rsidR="00640B43" w:rsidRPr="00F11543">
        <w:rPr>
          <w:rFonts w:cstheme="minorHAnsi"/>
          <w:i/>
        </w:rPr>
        <w:t>groupware</w:t>
      </w:r>
      <w:r w:rsidR="00640B43" w:rsidRPr="00C2504F">
        <w:rPr>
          <w:rFonts w:cstheme="minorHAnsi"/>
        </w:rPr>
        <w:t xml:space="preserve"> é da década de </w:t>
      </w:r>
      <w:r w:rsidR="00196776" w:rsidRPr="00C2504F">
        <w:rPr>
          <w:rFonts w:cstheme="minorHAnsi"/>
        </w:rPr>
        <w:t>1980</w:t>
      </w:r>
      <w:r w:rsidR="00640B43" w:rsidRPr="00C2504F">
        <w:rPr>
          <w:rFonts w:cstheme="minorHAnsi"/>
        </w:rPr>
        <w:t xml:space="preserve"> e se deu numa declaração de Richman and Slov</w:t>
      </w:r>
      <w:r w:rsidR="00640B43" w:rsidRPr="00652A06">
        <w:rPr>
          <w:rFonts w:cstheme="minorHAnsi"/>
        </w:rPr>
        <w:t>ak</w:t>
      </w:r>
      <w:sdt>
        <w:sdtPr>
          <w:rPr>
            <w:rFonts w:cstheme="minorHAnsi"/>
          </w:rPr>
          <w:id w:val="12648813"/>
          <w:citation/>
        </w:sdtPr>
        <w:sdtContent>
          <w:r w:rsidR="00387589">
            <w:rPr>
              <w:rFonts w:cstheme="minorHAnsi"/>
            </w:rPr>
            <w:fldChar w:fldCharType="begin"/>
          </w:r>
          <w:r w:rsidR="00E75E5E" w:rsidRPr="00E75E5E">
            <w:rPr>
              <w:rFonts w:cstheme="minorHAnsi"/>
            </w:rPr>
            <w:instrText xml:space="preserve"> CITATION Ric87 \l 1033 </w:instrText>
          </w:r>
          <w:r w:rsidR="00387589">
            <w:rPr>
              <w:rFonts w:cstheme="minorHAnsi"/>
            </w:rPr>
            <w:fldChar w:fldCharType="separate"/>
          </w:r>
          <w:r w:rsidR="0033762C" w:rsidRPr="0033762C">
            <w:rPr>
              <w:rFonts w:cstheme="minorHAnsi"/>
              <w:noProof/>
            </w:rPr>
            <w:t>(42)</w:t>
          </w:r>
          <w:r w:rsidR="00387589">
            <w:rPr>
              <w:rFonts w:cstheme="minorHAnsi"/>
            </w:rPr>
            <w:fldChar w:fldCharType="end"/>
          </w:r>
        </w:sdtContent>
      </w:sdt>
      <w:r w:rsidR="00E75E5E">
        <w:rPr>
          <w:rFonts w:cstheme="minorHAnsi"/>
        </w:rPr>
        <w:t xml:space="preserve"> </w:t>
      </w:r>
      <w:r w:rsidR="00640B43" w:rsidRPr="00C2504F">
        <w:rPr>
          <w:rFonts w:cstheme="minorHAnsi"/>
        </w:rPr>
        <w:t>sobre uma nova forma de encarar o uso dos computadores: "</w:t>
      </w:r>
      <w:r w:rsidR="00640B43" w:rsidRPr="00C2504F">
        <w:rPr>
          <w:rFonts w:cstheme="minorHAnsi"/>
          <w:i/>
        </w:rPr>
        <w:t xml:space="preserve">Como um nervo eletrônico que vincula as equipes em conjunto, o novo </w:t>
      </w:r>
      <w:r w:rsidR="00640B43" w:rsidRPr="00F11543">
        <w:rPr>
          <w:rFonts w:cstheme="minorHAnsi"/>
          <w:i/>
        </w:rPr>
        <w:t>groupware</w:t>
      </w:r>
      <w:r w:rsidR="00640B43" w:rsidRPr="00C2504F">
        <w:rPr>
          <w:rFonts w:cstheme="minorHAnsi"/>
          <w:i/>
        </w:rPr>
        <w:t xml:space="preserve"> visa colocar o computador no meio de comunicação entre gestores, técnicos e qualquer outra pessoa que interage em grupos, revolucionando a forma como eles funcionam.</w:t>
      </w:r>
      <w:r w:rsidR="00640B43" w:rsidRPr="00C2504F">
        <w:rPr>
          <w:rFonts w:cstheme="minorHAnsi"/>
        </w:rPr>
        <w:t xml:space="preserve">" </w:t>
      </w:r>
    </w:p>
    <w:p w:rsidR="00652A06" w:rsidRDefault="00196776" w:rsidP="009C3DA6">
      <w:pPr>
        <w:spacing w:before="96" w:after="120" w:line="360" w:lineRule="auto"/>
        <w:ind w:firstLine="709"/>
        <w:jc w:val="both"/>
        <w:rPr>
          <w:rFonts w:cstheme="minorHAnsi"/>
        </w:rPr>
      </w:pPr>
      <w:r w:rsidRPr="00C2504F">
        <w:rPr>
          <w:rFonts w:cstheme="minorHAnsi"/>
        </w:rPr>
        <w:t xml:space="preserve">E, já no inicio da década de 1990, uma das maiores empresas de tecnologia da época, a IBM, lança </w:t>
      </w:r>
      <w:r w:rsidR="00C41D0B">
        <w:rPr>
          <w:rFonts w:cstheme="minorHAnsi"/>
        </w:rPr>
        <w:t>o</w:t>
      </w:r>
      <w:r w:rsidRPr="00C2504F">
        <w:rPr>
          <w:rFonts w:cstheme="minorHAnsi"/>
        </w:rPr>
        <w:t xml:space="preserve"> </w:t>
      </w:r>
      <w:r w:rsidRPr="00652A06">
        <w:rPr>
          <w:rFonts w:cstheme="minorHAnsi"/>
          <w:b/>
        </w:rPr>
        <w:t>IBM Lotus Note</w:t>
      </w:r>
      <w:r w:rsidR="00F11543">
        <w:rPr>
          <w:rFonts w:cstheme="minorHAnsi"/>
          <w:b/>
        </w:rPr>
        <w:t>s</w:t>
      </w:r>
      <w:r w:rsidR="00A6152C">
        <w:rPr>
          <w:rFonts w:cstheme="minorHAnsi"/>
          <w:b/>
        </w:rPr>
        <w:t xml:space="preserve"> </w:t>
      </w:r>
      <w:sdt>
        <w:sdtPr>
          <w:rPr>
            <w:rFonts w:cstheme="minorHAnsi"/>
            <w:b/>
          </w:rPr>
          <w:id w:val="12648853"/>
          <w:citation/>
        </w:sdtPr>
        <w:sdtContent>
          <w:r w:rsidR="00387589">
            <w:rPr>
              <w:rFonts w:cstheme="minorHAnsi"/>
              <w:b/>
            </w:rPr>
            <w:fldChar w:fldCharType="begin"/>
          </w:r>
          <w:r w:rsidR="00A6152C" w:rsidRPr="00A6152C">
            <w:rPr>
              <w:rFonts w:cstheme="minorHAnsi"/>
            </w:rPr>
            <w:instrText xml:space="preserve"> CITATION IBM10 \l 1033 </w:instrText>
          </w:r>
          <w:r w:rsidR="00387589">
            <w:rPr>
              <w:rFonts w:cstheme="minorHAnsi"/>
              <w:b/>
            </w:rPr>
            <w:fldChar w:fldCharType="separate"/>
          </w:r>
          <w:r w:rsidR="0033762C" w:rsidRPr="0033762C">
            <w:rPr>
              <w:rFonts w:cstheme="minorHAnsi"/>
              <w:noProof/>
            </w:rPr>
            <w:t>(43)</w:t>
          </w:r>
          <w:r w:rsidR="00387589">
            <w:rPr>
              <w:rFonts w:cstheme="minorHAnsi"/>
              <w:b/>
            </w:rPr>
            <w:fldChar w:fldCharType="end"/>
          </w:r>
        </w:sdtContent>
      </w:sdt>
      <w:r w:rsidRPr="00C2504F">
        <w:rPr>
          <w:rFonts w:cstheme="minorHAnsi"/>
        </w:rPr>
        <w:t>. Esta foi uma das primeiras ferramentas criadas com base na colaboração e tinha por característica unir os serviços de email, agenda e de outras aplicações da própria IBM numa arquitetura cliente-servidor.</w:t>
      </w:r>
      <w:r w:rsidR="002E346A" w:rsidRPr="00C2504F">
        <w:rPr>
          <w:rFonts w:cstheme="minorHAnsi"/>
        </w:rPr>
        <w:t xml:space="preserve"> Mesmo com a internet ainda na sua fase prematura, </w:t>
      </w:r>
      <w:r w:rsidR="00C2504F" w:rsidRPr="00C2504F">
        <w:rPr>
          <w:rFonts w:cstheme="minorHAnsi"/>
        </w:rPr>
        <w:t xml:space="preserve">já era de notória importância </w:t>
      </w:r>
      <w:r w:rsidR="002E346A" w:rsidRPr="00C2504F">
        <w:rPr>
          <w:rFonts w:cstheme="minorHAnsi"/>
        </w:rPr>
        <w:t xml:space="preserve">serviços que posteriormente </w:t>
      </w:r>
      <w:r w:rsidR="00C2504F" w:rsidRPr="00C2504F">
        <w:rPr>
          <w:rFonts w:cstheme="minorHAnsi"/>
        </w:rPr>
        <w:t>estariam</w:t>
      </w:r>
      <w:r w:rsidR="002E346A" w:rsidRPr="00C2504F">
        <w:rPr>
          <w:rFonts w:cstheme="minorHAnsi"/>
        </w:rPr>
        <w:t xml:space="preserve"> </w:t>
      </w:r>
      <w:r w:rsidR="00C2504F" w:rsidRPr="00C2504F">
        <w:rPr>
          <w:rFonts w:cstheme="minorHAnsi"/>
        </w:rPr>
        <w:t>disponíveis na grande rede.</w:t>
      </w:r>
    </w:p>
    <w:p w:rsidR="00C2504F" w:rsidRDefault="00C2504F" w:rsidP="009C3DA6">
      <w:pPr>
        <w:spacing w:before="96" w:after="120" w:line="360" w:lineRule="auto"/>
        <w:ind w:firstLine="709"/>
        <w:jc w:val="both"/>
        <w:rPr>
          <w:rFonts w:cstheme="minorHAnsi"/>
        </w:rPr>
      </w:pPr>
      <w:r w:rsidRPr="00C2504F">
        <w:rPr>
          <w:rFonts w:cstheme="minorHAnsi"/>
        </w:rPr>
        <w:t xml:space="preserve">Por este motivo, dois renomados </w:t>
      </w:r>
      <w:r w:rsidR="00BB6C5B">
        <w:rPr>
          <w:rFonts w:cstheme="minorHAnsi"/>
        </w:rPr>
        <w:t>estudiosos</w:t>
      </w:r>
      <w:r w:rsidRPr="00C2504F">
        <w:rPr>
          <w:rFonts w:cstheme="minorHAnsi"/>
        </w:rPr>
        <w:t xml:space="preserve"> da </w:t>
      </w:r>
      <w:r w:rsidR="00B72B5A">
        <w:rPr>
          <w:rFonts w:cstheme="minorHAnsi"/>
        </w:rPr>
        <w:t>á</w:t>
      </w:r>
      <w:r w:rsidRPr="00C2504F">
        <w:rPr>
          <w:rFonts w:cstheme="minorHAnsi"/>
        </w:rPr>
        <w:t>rea de tecnologia</w:t>
      </w:r>
      <w:r w:rsidR="00B72B5A" w:rsidRPr="00B72B5A">
        <w:rPr>
          <w:rFonts w:cstheme="minorHAnsi"/>
        </w:rPr>
        <w:t xml:space="preserve">, </w:t>
      </w:r>
      <w:bookmarkStart w:id="108" w:name="OLE_LINK5"/>
      <w:bookmarkStart w:id="109" w:name="OLE_LINK6"/>
      <w:r w:rsidR="00B72B5A" w:rsidRPr="00B72B5A">
        <w:rPr>
          <w:rFonts w:cstheme="minorHAnsi"/>
        </w:rPr>
        <w:t>David Kirkpatrick e Stephanie Losee</w:t>
      </w:r>
      <w:bookmarkEnd w:id="108"/>
      <w:bookmarkEnd w:id="109"/>
      <w:r w:rsidR="00B72B5A">
        <w:rPr>
          <w:rFonts w:cstheme="minorHAnsi"/>
        </w:rPr>
        <w:t>, em 1992</w:t>
      </w:r>
      <w:r w:rsidR="001A1DCD">
        <w:rPr>
          <w:rFonts w:cstheme="minorHAnsi"/>
        </w:rPr>
        <w:t xml:space="preserve">, previram uma grande mudança da definição de ambientes de trabalho como, por exemplo, um escritório. Atribuindo a essa drástica alteração o novo conceito de colaboração e sua contribuição no nível de produtividade em longo prazo. </w:t>
      </w:r>
      <w:r w:rsidR="001A1DCD" w:rsidRPr="00C2504F">
        <w:rPr>
          <w:rFonts w:cstheme="minorHAnsi"/>
        </w:rPr>
        <w:t>“</w:t>
      </w:r>
      <w:r w:rsidR="001A1DCD" w:rsidRPr="00C2504F">
        <w:rPr>
          <w:rFonts w:cstheme="minorHAnsi"/>
          <w:i/>
        </w:rPr>
        <w:t xml:space="preserve">Você será capaz de trabalhar eficazmente como membro de um grupo onde você </w:t>
      </w:r>
      <w:r w:rsidR="001A1DCD">
        <w:rPr>
          <w:rFonts w:cstheme="minorHAnsi"/>
          <w:i/>
        </w:rPr>
        <w:t>estiver com</w:t>
      </w:r>
      <w:r w:rsidR="001A1DCD" w:rsidRPr="00C2504F">
        <w:rPr>
          <w:rFonts w:cstheme="minorHAnsi"/>
          <w:i/>
        </w:rPr>
        <w:t xml:space="preserve"> seu computador. </w:t>
      </w:r>
      <w:r w:rsidR="001A1DCD">
        <w:rPr>
          <w:rFonts w:cstheme="minorHAnsi"/>
          <w:i/>
        </w:rPr>
        <w:t>E, c</w:t>
      </w:r>
      <w:r w:rsidR="001A1DCD" w:rsidRPr="00C2504F">
        <w:rPr>
          <w:rFonts w:cstheme="minorHAnsi"/>
          <w:i/>
        </w:rPr>
        <w:t xml:space="preserve">omo os computadores se tornam menores </w:t>
      </w:r>
      <w:r w:rsidR="001A1DCD">
        <w:rPr>
          <w:rFonts w:cstheme="minorHAnsi"/>
          <w:i/>
        </w:rPr>
        <w:t xml:space="preserve">e mais poderosos, isto significará </w:t>
      </w:r>
      <w:r w:rsidR="001A1DCD" w:rsidRPr="00C2504F">
        <w:rPr>
          <w:rFonts w:cstheme="minorHAnsi"/>
          <w:i/>
          <w:u w:val="single"/>
        </w:rPr>
        <w:t>em qualquer lugar</w:t>
      </w:r>
      <w:r w:rsidR="001A1DCD" w:rsidRPr="00C2504F">
        <w:rPr>
          <w:rFonts w:cstheme="minorHAnsi"/>
        </w:rPr>
        <w:t>.”</w:t>
      </w:r>
      <w:r w:rsidR="001A1DCD">
        <w:rPr>
          <w:rFonts w:cstheme="minorHAnsi"/>
        </w:rPr>
        <w:t xml:space="preserve"> Em adição a isto, afirmaram</w:t>
      </w:r>
      <w:r w:rsidR="00B72B5A">
        <w:rPr>
          <w:rFonts w:cstheme="minorHAnsi"/>
        </w:rPr>
        <w:t xml:space="preserve">, também, que esse novo paradigma </w:t>
      </w:r>
      <w:r w:rsidR="001A1DCD">
        <w:rPr>
          <w:rFonts w:cstheme="minorHAnsi"/>
        </w:rPr>
        <w:t>n</w:t>
      </w:r>
      <w:r w:rsidR="00B72B5A">
        <w:rPr>
          <w:rFonts w:cstheme="minorHAnsi"/>
        </w:rPr>
        <w:t xml:space="preserve">a época permitiria </w:t>
      </w:r>
      <w:r w:rsidR="001A1DCD">
        <w:rPr>
          <w:rFonts w:cstheme="minorHAnsi"/>
        </w:rPr>
        <w:t xml:space="preserve">aos </w:t>
      </w:r>
      <w:r w:rsidR="00B72B5A">
        <w:rPr>
          <w:rFonts w:cstheme="minorHAnsi"/>
        </w:rPr>
        <w:t xml:space="preserve">participantes de um </w:t>
      </w:r>
      <w:r w:rsidR="00B72B5A" w:rsidRPr="00F11543">
        <w:rPr>
          <w:rFonts w:cstheme="minorHAnsi"/>
          <w:i/>
        </w:rPr>
        <w:t>brainstorm</w:t>
      </w:r>
      <w:r w:rsidR="00B72B5A">
        <w:rPr>
          <w:rFonts w:cstheme="minorHAnsi"/>
        </w:rPr>
        <w:t>, por exemplo, em volta de uma mesa falasse</w:t>
      </w:r>
      <w:r w:rsidR="00F11543">
        <w:rPr>
          <w:rFonts w:cstheme="minorHAnsi"/>
        </w:rPr>
        <w:t>m</w:t>
      </w:r>
      <w:r w:rsidR="00B72B5A">
        <w:rPr>
          <w:rFonts w:cstheme="minorHAnsi"/>
        </w:rPr>
        <w:t xml:space="preserve"> de uma vez só. E o resultado dessa mudança seria um ganho imensurável de produtividade.</w:t>
      </w:r>
    </w:p>
    <w:p w:rsidR="00F428DD" w:rsidRDefault="00CC49DD" w:rsidP="009C3DA6">
      <w:pPr>
        <w:spacing w:before="96" w:after="120" w:line="360" w:lineRule="auto"/>
        <w:ind w:firstLine="709"/>
        <w:jc w:val="both"/>
      </w:pPr>
      <w:r>
        <w:rPr>
          <w:rFonts w:cstheme="minorHAnsi"/>
        </w:rPr>
        <w:t xml:space="preserve">Os </w:t>
      </w:r>
      <w:r w:rsidR="00C41D0B">
        <w:rPr>
          <w:rFonts w:cstheme="minorHAnsi"/>
          <w:i/>
        </w:rPr>
        <w:t>groupware</w:t>
      </w:r>
      <w:r>
        <w:rPr>
          <w:rFonts w:cstheme="minorHAnsi"/>
        </w:rPr>
        <w:t xml:space="preserve"> com o passar do tempo se transformaram nos </w:t>
      </w:r>
      <w:r w:rsidR="00176704">
        <w:rPr>
          <w:rFonts w:cstheme="minorHAnsi"/>
          <w:i/>
        </w:rPr>
        <w:t>software</w:t>
      </w:r>
      <w:r>
        <w:rPr>
          <w:rFonts w:cstheme="minorHAnsi"/>
        </w:rPr>
        <w:t xml:space="preserve"> empresariais de maio</w:t>
      </w:r>
      <w:r w:rsidR="00825EB3">
        <w:rPr>
          <w:rFonts w:cstheme="minorHAnsi"/>
        </w:rPr>
        <w:t xml:space="preserve">r visibilidade e procura. Em uma pesquisa recente, 98% dos CEO </w:t>
      </w:r>
      <w:r w:rsidR="00825EB3">
        <w:rPr>
          <w:rFonts w:cstheme="minorHAnsi"/>
        </w:rPr>
        <w:softHyphen/>
        <w:t xml:space="preserve">– sigla para, do inglês, </w:t>
      </w:r>
      <w:r w:rsidR="00825EB3" w:rsidRPr="00825EB3">
        <w:rPr>
          <w:rStyle w:val="apple-style-span"/>
          <w:rFonts w:ascii="Arial" w:hAnsi="Arial" w:cs="Arial"/>
          <w:i/>
          <w:color w:val="000000"/>
        </w:rPr>
        <w:t>Chief Executive Officer</w:t>
      </w:r>
      <w:r w:rsidR="00825EB3">
        <w:rPr>
          <w:rStyle w:val="apple-style-span"/>
          <w:rFonts w:ascii="Arial" w:hAnsi="Arial" w:cs="Arial"/>
          <w:color w:val="000000"/>
        </w:rPr>
        <w:t xml:space="preserve"> – </w:t>
      </w:r>
      <w:r w:rsidR="00825EB3">
        <w:rPr>
          <w:rFonts w:cstheme="minorHAnsi"/>
        </w:rPr>
        <w:t xml:space="preserve">afirmaram que a prioridade das pesquisas e inovações dentro das médias e grandes empresas é constituída por ferramentas voltadas ao </w:t>
      </w:r>
      <w:r w:rsidR="00A42BFB">
        <w:rPr>
          <w:rFonts w:cstheme="minorHAnsi"/>
        </w:rPr>
        <w:t>campo</w:t>
      </w:r>
      <w:r w:rsidR="00825EB3">
        <w:rPr>
          <w:rFonts w:cstheme="minorHAnsi"/>
        </w:rPr>
        <w:t xml:space="preserve"> da inova</w:t>
      </w:r>
      <w:r w:rsidR="00A42BFB">
        <w:rPr>
          <w:rFonts w:cstheme="minorHAnsi"/>
        </w:rPr>
        <w:t xml:space="preserve">ção. Além disso, foi </w:t>
      </w:r>
      <w:r w:rsidR="00A42BFB" w:rsidRPr="00A42BFB">
        <w:rPr>
          <w:rFonts w:cstheme="minorHAnsi"/>
        </w:rPr>
        <w:t xml:space="preserve">constatado que 90% dos funcionários trabalham fora da matriz da empresa e 60% exercem partes de suas funções </w:t>
      </w:r>
      <w:r w:rsidR="00A42BFB" w:rsidRPr="00A42BFB">
        <w:t>em lugares diferentes dos seus gerentes</w:t>
      </w:r>
      <w:r w:rsidR="00E62CD9">
        <w:t xml:space="preserve"> </w:t>
      </w:r>
      <w:sdt>
        <w:sdtPr>
          <w:rPr>
            <w:rFonts w:cstheme="minorHAnsi"/>
          </w:rPr>
          <w:id w:val="79508115"/>
          <w:citation/>
        </w:sdtPr>
        <w:sdtContent>
          <w:r w:rsidR="00387589">
            <w:rPr>
              <w:rFonts w:cstheme="minorHAnsi"/>
            </w:rPr>
            <w:fldChar w:fldCharType="begin"/>
          </w:r>
          <w:r w:rsidR="00E62CD9" w:rsidRPr="00825EB3">
            <w:rPr>
              <w:rFonts w:cstheme="minorHAnsi"/>
            </w:rPr>
            <w:instrText xml:space="preserve"> CITATION Sof10 \l 1033 </w:instrText>
          </w:r>
          <w:r w:rsidR="00387589">
            <w:rPr>
              <w:rFonts w:cstheme="minorHAnsi"/>
            </w:rPr>
            <w:fldChar w:fldCharType="separate"/>
          </w:r>
          <w:r w:rsidR="0033762C" w:rsidRPr="0033762C">
            <w:rPr>
              <w:rFonts w:cstheme="minorHAnsi"/>
              <w:noProof/>
            </w:rPr>
            <w:t>(44)</w:t>
          </w:r>
          <w:r w:rsidR="00387589">
            <w:rPr>
              <w:rFonts w:cstheme="minorHAnsi"/>
            </w:rPr>
            <w:fldChar w:fldCharType="end"/>
          </w:r>
        </w:sdtContent>
      </w:sdt>
      <w:r w:rsidR="00A42BFB" w:rsidRPr="00A42BFB">
        <w:t>.</w:t>
      </w:r>
      <w:r w:rsidR="000804DB">
        <w:t xml:space="preserve"> A crescente concorrência mundial impulsiona as grandes empresas a procurarem meios de colaboração e </w:t>
      </w:r>
      <w:r w:rsidR="000804DB">
        <w:lastRenderedPageBreak/>
        <w:t xml:space="preserve">inovação para suas equipes. Estas, por sua vez, estão cada vez mais </w:t>
      </w:r>
      <w:r w:rsidR="000804DB" w:rsidRPr="000804DB">
        <w:t>distribuídas geograficamente.</w:t>
      </w:r>
    </w:p>
    <w:p w:rsidR="009777EA" w:rsidRDefault="006C2C2F" w:rsidP="009C3DA6">
      <w:pPr>
        <w:spacing w:before="96" w:after="120" w:line="360" w:lineRule="auto"/>
        <w:ind w:firstLine="709"/>
        <w:jc w:val="both"/>
      </w:pPr>
      <w:r>
        <w:t>E, com a finalidade de se transformar</w:t>
      </w:r>
      <w:r w:rsidR="00540AB5">
        <w:t>em</w:t>
      </w:r>
      <w:r>
        <w:t xml:space="preserve"> em empresas mais competitivas e inovadoras, há atualmente uma tendência de implementação de software para oferecer mais formas de colaboração. A mensagem instantânea (</w:t>
      </w:r>
      <w:r w:rsidRPr="00F439D6">
        <w:rPr>
          <w:i/>
        </w:rPr>
        <w:t>chat</w:t>
      </w:r>
      <w:r>
        <w:t xml:space="preserve">), por exemplo, permite a comunicação e, por conseguinte, uma colaboração em tempo real. </w:t>
      </w:r>
      <w:r w:rsidR="00CE09BA">
        <w:t>Por isso, e</w:t>
      </w:r>
      <w:r>
        <w:t xml:space="preserve">sta </w:t>
      </w:r>
      <w:r w:rsidR="00CE09BA">
        <w:t xml:space="preserve">é </w:t>
      </w:r>
      <w:r>
        <w:t>comumente agregada às demais aplicações e processos existentes.</w:t>
      </w:r>
      <w:r w:rsidR="009777EA">
        <w:t xml:space="preserve"> </w:t>
      </w:r>
      <w:r w:rsidR="00CC49DD" w:rsidRPr="009777EA">
        <w:t>As ferramentas orientadas ao desenvolvimento de comunidades proporcionam</w:t>
      </w:r>
      <w:r w:rsidR="00CE09BA" w:rsidRPr="009777EA">
        <w:t>, também,</w:t>
      </w:r>
      <w:r w:rsidR="00CC49DD" w:rsidRPr="009777EA">
        <w:t xml:space="preserve"> aos </w:t>
      </w:r>
      <w:r w:rsidR="00CE09BA" w:rsidRPr="009777EA">
        <w:t xml:space="preserve">seus usuários </w:t>
      </w:r>
      <w:r w:rsidR="00CC49DD" w:rsidRPr="009777EA">
        <w:t xml:space="preserve">um acesso instantâneo </w:t>
      </w:r>
      <w:r w:rsidR="00CE09BA" w:rsidRPr="009777EA">
        <w:t xml:space="preserve">e seguro </w:t>
      </w:r>
      <w:r w:rsidR="00CC49DD" w:rsidRPr="009777EA">
        <w:t>aos conteúdos compartilhados</w:t>
      </w:r>
      <w:r w:rsidR="00CE09BA" w:rsidRPr="009777EA">
        <w:t xml:space="preserve">. </w:t>
      </w:r>
    </w:p>
    <w:p w:rsidR="006D6F08" w:rsidRDefault="00BE2BCB" w:rsidP="00F439D6">
      <w:pPr>
        <w:spacing w:line="360" w:lineRule="auto"/>
        <w:ind w:firstLine="709"/>
        <w:jc w:val="both"/>
      </w:pPr>
      <w:r w:rsidRPr="009777EA">
        <w:t xml:space="preserve">O fato é que os sistemas fechados interferem na agilidade do negócio. Ao aproveitar ao máximo software da atualidade e integrar os novos processos à infra-estrutura existente, </w:t>
      </w:r>
      <w:r w:rsidR="00DA77D4">
        <w:t>pode-se</w:t>
      </w:r>
      <w:r w:rsidRPr="009777EA">
        <w:t xml:space="preserve"> construir </w:t>
      </w:r>
      <w:r>
        <w:t>ferramentas mais aperfeiçoadas e próximas ao objetivo cooperativo.</w:t>
      </w:r>
    </w:p>
    <w:p w:rsidR="00F439D6" w:rsidRPr="006D6F08" w:rsidRDefault="00F439D6" w:rsidP="00F439D6">
      <w:pPr>
        <w:spacing w:line="360" w:lineRule="auto"/>
        <w:ind w:firstLine="709"/>
        <w:jc w:val="both"/>
      </w:pPr>
    </w:p>
    <w:p w:rsidR="00B72B5A" w:rsidRDefault="00F428DD" w:rsidP="00F428DD">
      <w:pPr>
        <w:pStyle w:val="Ttulo2"/>
        <w:numPr>
          <w:ilvl w:val="1"/>
          <w:numId w:val="3"/>
        </w:numPr>
        <w:spacing w:before="120" w:line="360" w:lineRule="auto"/>
        <w:ind w:left="993" w:hanging="633"/>
        <w:jc w:val="both"/>
      </w:pPr>
      <w:bookmarkStart w:id="110" w:name="_Toc266450058"/>
      <w:r>
        <w:t>Tipos de Colaboração</w:t>
      </w:r>
      <w:r w:rsidR="003813F0">
        <w:t xml:space="preserve"> (tempo x espaço)</w:t>
      </w:r>
      <w:bookmarkEnd w:id="110"/>
    </w:p>
    <w:p w:rsidR="003B1A87" w:rsidRDefault="005E7872" w:rsidP="002170CD">
      <w:pPr>
        <w:spacing w:line="360" w:lineRule="auto"/>
        <w:ind w:firstLine="709"/>
        <w:jc w:val="both"/>
      </w:pPr>
      <w:r>
        <w:t xml:space="preserve">Como foi </w:t>
      </w:r>
      <w:r w:rsidR="00B46A72">
        <w:t>mostrada</w:t>
      </w:r>
      <w:r>
        <w:t xml:space="preserve"> anteriormente, a colaboração está intrinsecamente ligada ao conceito de comunicaç</w:t>
      </w:r>
      <w:r w:rsidR="00B46A72">
        <w:t xml:space="preserve">ão e </w:t>
      </w:r>
      <w:r w:rsidR="005D788D">
        <w:t xml:space="preserve">à </w:t>
      </w:r>
      <w:r w:rsidR="00B46A72">
        <w:t xml:space="preserve">forma de como essa transferência de informação é realizada. Com a finalidade de classificar esses tipos de comunicação, a </w:t>
      </w:r>
      <w:fldSimple w:instr=" REF _Ref264184680 \h  \* MERGEFORMAT ">
        <w:r w:rsidR="005B61E3" w:rsidRPr="009E2644">
          <w:t xml:space="preserve">Figura </w:t>
        </w:r>
        <w:r w:rsidR="005B61E3">
          <w:t>4</w:t>
        </w:r>
        <w:r w:rsidR="005B61E3">
          <w:noBreakHyphen/>
          <w:t>1</w:t>
        </w:r>
      </w:fldSimple>
      <w:r w:rsidR="00B46A72">
        <w:t xml:space="preserve"> </w:t>
      </w:r>
      <w:r w:rsidR="0001018C">
        <w:t xml:space="preserve">faz uma relação entre as variáveis </w:t>
      </w:r>
      <w:r w:rsidR="0001018C" w:rsidRPr="0001018C">
        <w:rPr>
          <w:b/>
        </w:rPr>
        <w:t>espaço</w:t>
      </w:r>
      <w:r w:rsidR="0001018C">
        <w:t xml:space="preserve"> e </w:t>
      </w:r>
      <w:r w:rsidR="0001018C" w:rsidRPr="0001018C">
        <w:rPr>
          <w:b/>
        </w:rPr>
        <w:t>tempo</w:t>
      </w:r>
      <w:r w:rsidR="0001018C">
        <w:t xml:space="preserve">. </w:t>
      </w:r>
      <w:r w:rsidR="005D788D">
        <w:t xml:space="preserve">São </w:t>
      </w:r>
      <w:r w:rsidR="0001018C">
        <w:t>gerado</w:t>
      </w:r>
      <w:r w:rsidR="005D788D">
        <w:t>s</w:t>
      </w:r>
      <w:r w:rsidR="0001018C">
        <w:t>, desta forma 4 (quatro) possíveis tipos de colaboração:</w:t>
      </w:r>
      <w:r w:rsidR="003B1A87" w:rsidRPr="003B1A87">
        <w:t xml:space="preserve"> </w:t>
      </w:r>
    </w:p>
    <w:p w:rsidR="003B1A87" w:rsidRDefault="003B1A87" w:rsidP="009C3DA6">
      <w:pPr>
        <w:spacing w:line="360" w:lineRule="auto"/>
        <w:ind w:firstLine="709"/>
        <w:jc w:val="both"/>
      </w:pPr>
      <w:r w:rsidRPr="008866C7">
        <w:t>O primeiro</w:t>
      </w:r>
      <w:r>
        <w:t xml:space="preserve"> tipo (a) </w:t>
      </w:r>
      <w:r w:rsidRPr="008866C7">
        <w:t xml:space="preserve">mostra a colaboração entre </w:t>
      </w:r>
      <w:r>
        <w:t>duas</w:t>
      </w:r>
      <w:r w:rsidRPr="008866C7">
        <w:t xml:space="preserve"> pessoas de forma assíncrona mas que necessita a presença física </w:t>
      </w:r>
      <w:r w:rsidR="005D788D">
        <w:t>de uma delas</w:t>
      </w:r>
      <w:r w:rsidRPr="008866C7">
        <w:t xml:space="preserve">. Esta colaboração pode ser exemplificada, por exemplo, </w:t>
      </w:r>
      <w:r>
        <w:t>com as pinturas rupestres que passam,</w:t>
      </w:r>
      <w:r w:rsidRPr="0037775B">
        <w:t xml:space="preserve"> </w:t>
      </w:r>
      <w:r>
        <w:t>através dos séculos, as informações da época nas quais foram criadas. Obviamente, para poder ver estas informações criadas, uma pessoa necessita estar presente fisicamente no local onde as pinturas foram criadas.</w:t>
      </w:r>
      <w:r w:rsidRPr="003B1A87">
        <w:t xml:space="preserve"> </w:t>
      </w:r>
    </w:p>
    <w:p w:rsidR="003A7F4A" w:rsidRDefault="003B1A87" w:rsidP="003A7F4A">
      <w:pPr>
        <w:spacing w:line="360" w:lineRule="auto"/>
        <w:ind w:firstLine="709"/>
        <w:jc w:val="both"/>
      </w:pPr>
      <w:r>
        <w:t>Na segunda situação (b), a colaboração é realizada de forma síncrona e necessita, também, da presença física dos seus participantes. Este segundo tipo pode ser exemplificado com uma simples inspeção de código onde os participantes da inspeção precisam estar simultaneamente em frente a um mesmo computador.</w:t>
      </w:r>
      <w:r w:rsidR="003A7F4A" w:rsidRPr="003A7F4A">
        <w:t xml:space="preserve"> </w:t>
      </w:r>
      <w:r w:rsidR="003A7F4A">
        <w:t xml:space="preserve">Ou ainda, uma reunião em um escritório, onde todos os integrantes desse encontro estão fisicamente em volta de uma mesa no mesmo horário. </w:t>
      </w:r>
    </w:p>
    <w:p w:rsidR="003B1A87" w:rsidRPr="0001018C" w:rsidRDefault="003B1A87" w:rsidP="009C3DA6">
      <w:pPr>
        <w:spacing w:line="360" w:lineRule="auto"/>
        <w:ind w:firstLine="709"/>
        <w:jc w:val="both"/>
      </w:pPr>
    </w:p>
    <w:p w:rsidR="00F428DD" w:rsidRDefault="00C80818" w:rsidP="009E2644">
      <w:pPr>
        <w:keepNext/>
        <w:autoSpaceDE w:val="0"/>
        <w:autoSpaceDN w:val="0"/>
        <w:adjustRightInd w:val="0"/>
        <w:spacing w:before="120" w:after="0" w:line="360" w:lineRule="auto"/>
        <w:jc w:val="center"/>
      </w:pPr>
      <w:r>
        <w:rPr>
          <w:noProof/>
          <w:lang w:eastAsia="pt-BR"/>
        </w:rPr>
        <w:lastRenderedPageBreak/>
        <w:drawing>
          <wp:inline distT="0" distB="0" distL="0" distR="0">
            <wp:extent cx="3872466" cy="3203003"/>
            <wp:effectExtent l="19050" t="0" r="0" b="0"/>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3893713" cy="3220577"/>
                    </a:xfrm>
                    <a:prstGeom prst="rect">
                      <a:avLst/>
                    </a:prstGeom>
                    <a:noFill/>
                    <a:ln w="9525">
                      <a:noFill/>
                      <a:miter lim="800000"/>
                      <a:headEnd/>
                      <a:tailEnd/>
                    </a:ln>
                  </pic:spPr>
                </pic:pic>
              </a:graphicData>
            </a:graphic>
          </wp:inline>
        </w:drawing>
      </w:r>
    </w:p>
    <w:p w:rsidR="00B72B5A" w:rsidRDefault="009E2644" w:rsidP="009E2644">
      <w:pPr>
        <w:pStyle w:val="Legenda"/>
        <w:jc w:val="center"/>
        <w:rPr>
          <w:rFonts w:ascii="Tahoma" w:hAnsi="Tahoma" w:cs="Tahoma"/>
          <w:sz w:val="20"/>
          <w:szCs w:val="20"/>
        </w:rPr>
      </w:pPr>
      <w:bookmarkStart w:id="111" w:name="_Ref264184680"/>
      <w:bookmarkStart w:id="112" w:name="_Ref264184620"/>
      <w:bookmarkStart w:id="113" w:name="_Toc266450089"/>
      <w:r w:rsidRPr="009E2644">
        <w:t xml:space="preserve">Figura </w:t>
      </w:r>
      <w:fldSimple w:instr=" STYLEREF 1 \s ">
        <w:r w:rsidR="005B61E3">
          <w:rPr>
            <w:noProof/>
          </w:rPr>
          <w:t>4</w:t>
        </w:r>
      </w:fldSimple>
      <w:r w:rsidR="00106163">
        <w:noBreakHyphen/>
      </w:r>
      <w:fldSimple w:instr=" SEQ Figura \* ARABIC \s 1 ">
        <w:r w:rsidR="005B61E3">
          <w:rPr>
            <w:noProof/>
          </w:rPr>
          <w:t>1</w:t>
        </w:r>
      </w:fldSimple>
      <w:bookmarkEnd w:id="111"/>
      <w:r w:rsidR="001643B4">
        <w:t xml:space="preserve"> </w:t>
      </w:r>
      <w:bookmarkStart w:id="114" w:name="_Ref266821493"/>
      <w:r w:rsidR="001643B4">
        <w:t>–</w:t>
      </w:r>
      <w:r w:rsidR="00F428DD">
        <w:t xml:space="preserve"> Tipos de colaboração: tempo x espaço</w:t>
      </w:r>
      <w:bookmarkEnd w:id="112"/>
      <w:r w:rsidR="00B266F5">
        <w:t xml:space="preserve"> – traduzida de </w:t>
      </w:r>
      <w:sdt>
        <w:sdtPr>
          <w:id w:val="79508154"/>
          <w:citation/>
        </w:sdtPr>
        <w:sdtContent>
          <w:r w:rsidR="00387589">
            <w:fldChar w:fldCharType="begin"/>
          </w:r>
          <w:r w:rsidR="002E6CE6" w:rsidRPr="002E6CE6">
            <w:instrText xml:space="preserve"> CITATION Mas10 \l 1033 </w:instrText>
          </w:r>
          <w:r w:rsidR="00387589">
            <w:fldChar w:fldCharType="separate"/>
          </w:r>
          <w:r w:rsidR="0033762C" w:rsidRPr="0033762C">
            <w:rPr>
              <w:noProof/>
            </w:rPr>
            <w:t>(45)</w:t>
          </w:r>
          <w:r w:rsidR="00387589">
            <w:fldChar w:fldCharType="end"/>
          </w:r>
        </w:sdtContent>
      </w:sdt>
      <w:r w:rsidR="002E6CE6">
        <w:t>.</w:t>
      </w:r>
      <w:bookmarkEnd w:id="113"/>
      <w:bookmarkEnd w:id="114"/>
    </w:p>
    <w:p w:rsidR="00143D4E" w:rsidRDefault="00143D4E" w:rsidP="009C3DA6">
      <w:pPr>
        <w:spacing w:line="360" w:lineRule="auto"/>
        <w:ind w:firstLine="709"/>
        <w:jc w:val="both"/>
      </w:pPr>
    </w:p>
    <w:p w:rsidR="003A7F4A" w:rsidRDefault="008839C2" w:rsidP="009C3DA6">
      <w:pPr>
        <w:spacing w:line="360" w:lineRule="auto"/>
        <w:ind w:firstLine="709"/>
        <w:jc w:val="both"/>
      </w:pPr>
      <w:r>
        <w:t>O terceiro tipo</w:t>
      </w:r>
      <w:r w:rsidR="0054068E">
        <w:t xml:space="preserve"> (</w:t>
      </w:r>
      <w:r w:rsidR="00775EC4">
        <w:t>c</w:t>
      </w:r>
      <w:r w:rsidR="0054068E">
        <w:t>)</w:t>
      </w:r>
      <w:r>
        <w:t xml:space="preserve">, por sua vez, </w:t>
      </w:r>
      <w:r w:rsidR="0054068E">
        <w:t>representa um tipo de colaboração onde a informação pode ser vista por várias pessoas a qualquer momento e em qualquer lugar. Para isso</w:t>
      </w:r>
      <w:r w:rsidR="005D788D">
        <w:t>,</w:t>
      </w:r>
      <w:r w:rsidR="0054068E">
        <w:t xml:space="preserve"> seus integrantes precisam de algum meio onde possam acessar essas informações. Como exemplo desse modelo de comunicação ou colaboração, pode-se considerar um blog, uma “wiki” </w:t>
      </w:r>
      <w:sdt>
        <w:sdtPr>
          <w:id w:val="232058378"/>
          <w:citation/>
        </w:sdtPr>
        <w:sdtContent>
          <w:r w:rsidR="00387589">
            <w:fldChar w:fldCharType="begin"/>
          </w:r>
          <w:r w:rsidR="0054068E" w:rsidRPr="0054068E">
            <w:instrText xml:space="preserve"> CITATION Wik10 \l 1033 </w:instrText>
          </w:r>
          <w:r w:rsidR="00387589">
            <w:fldChar w:fldCharType="separate"/>
          </w:r>
          <w:r w:rsidR="0033762C" w:rsidRPr="0033762C">
            <w:rPr>
              <w:noProof/>
            </w:rPr>
            <w:t>(46)</w:t>
          </w:r>
          <w:r w:rsidR="00387589">
            <w:fldChar w:fldCharType="end"/>
          </w:r>
        </w:sdtContent>
      </w:sdt>
      <w:r w:rsidR="00DC7073">
        <w:t xml:space="preserve"> ou um fórum</w:t>
      </w:r>
      <w:r w:rsidR="0054068E">
        <w:t>.</w:t>
      </w:r>
      <w:r w:rsidR="00DC7073">
        <w:t xml:space="preserve"> Nessas aplicações os membros participantes acessam</w:t>
      </w:r>
      <w:r w:rsidR="005D788D">
        <w:t>,</w:t>
      </w:r>
      <w:r w:rsidR="00DC7073">
        <w:t xml:space="preserve"> através da internet, informações que foram construídas por diversas pessoas, em vários lugares do mundo, durante anos.</w:t>
      </w:r>
    </w:p>
    <w:p w:rsidR="008866C7" w:rsidRDefault="00DC7073" w:rsidP="009C3DA6">
      <w:pPr>
        <w:spacing w:line="360" w:lineRule="auto"/>
        <w:ind w:firstLine="709"/>
        <w:jc w:val="both"/>
      </w:pPr>
      <w:r>
        <w:t>E, o quarto e último tipo (</w:t>
      </w:r>
      <w:r w:rsidR="00775EC4">
        <w:t>d</w:t>
      </w:r>
      <w:r>
        <w:t xml:space="preserve">), </w:t>
      </w:r>
      <w:r w:rsidR="00293126">
        <w:t>expõe</w:t>
      </w:r>
      <w:r>
        <w:t xml:space="preserve"> uma colaboração onde os seus </w:t>
      </w:r>
      <w:r w:rsidR="00293126">
        <w:t>personagens</w:t>
      </w:r>
      <w:r>
        <w:t xml:space="preserve"> podem estar em qualquer lugar do mundo (inclusive ao lado)</w:t>
      </w:r>
      <w:r w:rsidR="00293126">
        <w:t>,</w:t>
      </w:r>
      <w:r>
        <w:t xml:space="preserve"> mas utilizam um meio de comunicação a distância. </w:t>
      </w:r>
      <w:r w:rsidR="00293126">
        <w:t xml:space="preserve">Esse quarto tipo </w:t>
      </w:r>
      <w:r w:rsidR="00775EC4">
        <w:t xml:space="preserve">(d) </w:t>
      </w:r>
      <w:r w:rsidR="00293126">
        <w:t>se difere do terceiro</w:t>
      </w:r>
      <w:r>
        <w:t xml:space="preserve"> </w:t>
      </w:r>
      <w:r w:rsidR="00293126">
        <w:t>(</w:t>
      </w:r>
      <w:r w:rsidR="00775EC4">
        <w:t>c</w:t>
      </w:r>
      <w:r w:rsidR="00293126">
        <w:t xml:space="preserve">) por </w:t>
      </w:r>
      <w:r>
        <w:t>exig</w:t>
      </w:r>
      <w:r w:rsidR="00293126">
        <w:t>ir</w:t>
      </w:r>
      <w:r>
        <w:t xml:space="preserve"> a presença simultânea</w:t>
      </w:r>
      <w:r w:rsidR="00293126">
        <w:t xml:space="preserve"> dos integrantes apesar de </w:t>
      </w:r>
      <w:r w:rsidR="005D788D">
        <w:t xml:space="preserve">estarem em diferentes </w:t>
      </w:r>
      <w:r w:rsidR="00293126">
        <w:t>posições geográficas. Um exemplo típico desse paradigma é um chat textual on-line ou um VoIP</w:t>
      </w:r>
      <w:r w:rsidR="009B7053">
        <w:t xml:space="preserve"> </w:t>
      </w:r>
      <w:sdt>
        <w:sdtPr>
          <w:id w:val="232058379"/>
          <w:citation/>
        </w:sdtPr>
        <w:sdtContent>
          <w:r w:rsidR="00387589">
            <w:fldChar w:fldCharType="begin"/>
          </w:r>
          <w:r w:rsidR="009B7053" w:rsidRPr="009B7053">
            <w:instrText xml:space="preserve"> CITATION Wal05 \l 1033  </w:instrText>
          </w:r>
          <w:r w:rsidR="00387589">
            <w:fldChar w:fldCharType="separate"/>
          </w:r>
          <w:r w:rsidR="0033762C" w:rsidRPr="0033762C">
            <w:rPr>
              <w:noProof/>
            </w:rPr>
            <w:t>(47)</w:t>
          </w:r>
          <w:r w:rsidR="00387589">
            <w:fldChar w:fldCharType="end"/>
          </w:r>
        </w:sdtContent>
      </w:sdt>
      <w:r w:rsidR="00775EC4">
        <w:t>.</w:t>
      </w:r>
    </w:p>
    <w:p w:rsidR="00C80818" w:rsidRDefault="00F57C2E" w:rsidP="009C3DA6">
      <w:pPr>
        <w:spacing w:line="360" w:lineRule="auto"/>
        <w:ind w:firstLine="709"/>
        <w:jc w:val="both"/>
      </w:pPr>
      <w:r>
        <w:t>A proposta desde trabalho, então, é adicionar caracter</w:t>
      </w:r>
      <w:r w:rsidR="00C80818">
        <w:t>ísticas que</w:t>
      </w:r>
      <w:r>
        <w:t xml:space="preserve"> atualize</w:t>
      </w:r>
      <w:r w:rsidR="00E02F14">
        <w:t>m</w:t>
      </w:r>
      <w:r>
        <w:t xml:space="preserve"> a ViXQueL</w:t>
      </w:r>
      <w:r w:rsidR="00C80818">
        <w:t xml:space="preserve"> </w:t>
      </w:r>
      <w:r w:rsidR="005D788D">
        <w:t>tornando-a</w:t>
      </w:r>
      <w:r w:rsidR="00C80818">
        <w:t xml:space="preserve"> mais colaborativa. Para isto, foi adicionado a ela funcionalidades tais como um chat para comunicação entre as pessoas que estão colaborando entre si na construção de uma mesma consulta (tipo d</w:t>
      </w:r>
      <w:r w:rsidR="007C3BBB">
        <w:t xml:space="preserve"> da </w:t>
      </w:r>
      <w:r w:rsidR="007C3BBB">
        <w:fldChar w:fldCharType="begin"/>
      </w:r>
      <w:r w:rsidR="007C3BBB">
        <w:instrText xml:space="preserve"> REF _Ref264184680 \h </w:instrText>
      </w:r>
      <w:r w:rsidR="007C3BBB">
        <w:fldChar w:fldCharType="separate"/>
      </w:r>
      <w:r w:rsidR="007C3BBB" w:rsidRPr="009E2644">
        <w:t xml:space="preserve">Figura </w:t>
      </w:r>
      <w:r w:rsidR="007C3BBB">
        <w:rPr>
          <w:noProof/>
        </w:rPr>
        <w:t>4</w:t>
      </w:r>
      <w:r w:rsidR="007C3BBB">
        <w:noBreakHyphen/>
      </w:r>
      <w:r w:rsidR="007C3BBB">
        <w:rPr>
          <w:noProof/>
        </w:rPr>
        <w:t>1</w:t>
      </w:r>
      <w:r w:rsidR="007C3BBB">
        <w:fldChar w:fldCharType="end"/>
      </w:r>
      <w:r w:rsidR="00C80818">
        <w:t xml:space="preserve">). Outra funcionalidade acrescentada a ViXQueL foi a possibilidade de um usuário salvar uma consulta, </w:t>
      </w:r>
      <w:r w:rsidR="00DD3317">
        <w:t>construída</w:t>
      </w:r>
      <w:r w:rsidR="00C80818">
        <w:t xml:space="preserve"> ou em processo de con</w:t>
      </w:r>
      <w:r w:rsidR="00DD3317">
        <w:t>s</w:t>
      </w:r>
      <w:r w:rsidR="00C80818">
        <w:t>trução,</w:t>
      </w:r>
      <w:r w:rsidR="00DD3317">
        <w:t xml:space="preserve"> a fim de um </w:t>
      </w:r>
      <w:r w:rsidR="005D788D">
        <w:t xml:space="preserve">posterior </w:t>
      </w:r>
      <w:r w:rsidR="00DD3317">
        <w:t xml:space="preserve">aprimoramento da </w:t>
      </w:r>
      <w:r w:rsidR="00DD3317">
        <w:lastRenderedPageBreak/>
        <w:t xml:space="preserve">mesma ou para sua recuperação em </w:t>
      </w:r>
      <w:r w:rsidR="005D788D">
        <w:t>outras ocasiões</w:t>
      </w:r>
      <w:r w:rsidR="00DD3317">
        <w:t>.</w:t>
      </w:r>
      <w:r w:rsidR="00B414D6">
        <w:t xml:space="preserve"> As funcionalidades de colaboração, bem como as conseqüentes mudanças na arquitetura da ViXQueL, serão mais detalhadas na próxima sub-sessão.</w:t>
      </w:r>
    </w:p>
    <w:p w:rsidR="003B1A87" w:rsidRDefault="003B1A87" w:rsidP="008866C7">
      <w:pPr>
        <w:spacing w:line="360" w:lineRule="auto"/>
        <w:jc w:val="both"/>
      </w:pPr>
    </w:p>
    <w:p w:rsidR="00BE2BCB" w:rsidRDefault="00BE2BCB" w:rsidP="00BE2BCB">
      <w:pPr>
        <w:pStyle w:val="Ttulo2"/>
        <w:numPr>
          <w:ilvl w:val="1"/>
          <w:numId w:val="3"/>
        </w:numPr>
        <w:spacing w:before="120" w:line="360" w:lineRule="auto"/>
        <w:ind w:left="993" w:hanging="633"/>
        <w:jc w:val="both"/>
      </w:pPr>
      <w:bookmarkStart w:id="115" w:name="_Ref266291183"/>
      <w:bookmarkStart w:id="116" w:name="_Ref266291200"/>
      <w:bookmarkStart w:id="117" w:name="_Toc266450059"/>
      <w:r>
        <w:t>Arquitetura da Colaboração</w:t>
      </w:r>
      <w:bookmarkEnd w:id="115"/>
      <w:bookmarkEnd w:id="116"/>
      <w:bookmarkEnd w:id="117"/>
    </w:p>
    <w:p w:rsidR="007C120A" w:rsidRDefault="004D4B96" w:rsidP="002170CD">
      <w:pPr>
        <w:spacing w:line="360" w:lineRule="auto"/>
        <w:ind w:firstLine="709"/>
        <w:jc w:val="both"/>
      </w:pPr>
      <w:r>
        <w:t>Conhecendo o significado</w:t>
      </w:r>
      <w:r w:rsidR="006A2855">
        <w:t xml:space="preserve"> da colaboração</w:t>
      </w:r>
      <w:r>
        <w:t xml:space="preserve">, </w:t>
      </w:r>
      <w:r w:rsidR="006A2855">
        <w:t>um pouco de sua história</w:t>
      </w:r>
      <w:r>
        <w:t xml:space="preserve">, e dado a </w:t>
      </w:r>
      <w:r w:rsidR="006A2855">
        <w:t xml:space="preserve">sua </w:t>
      </w:r>
      <w:r>
        <w:t>grande importância</w:t>
      </w:r>
      <w:r w:rsidR="002917D1">
        <w:t xml:space="preserve">, este trabalho propõe a agregação de ferramentas </w:t>
      </w:r>
      <w:r w:rsidR="004D0E8F">
        <w:t xml:space="preserve">que adicionem características </w:t>
      </w:r>
      <w:r w:rsidR="002917D1">
        <w:t>colabora</w:t>
      </w:r>
      <w:r w:rsidR="004D0E8F">
        <w:t>tivas</w:t>
      </w:r>
      <w:r w:rsidR="00AB4FF3">
        <w:t xml:space="preserve"> à ViXQueL.</w:t>
      </w:r>
    </w:p>
    <w:p w:rsidR="005509F8" w:rsidRDefault="004D0E8F" w:rsidP="009C3DA6">
      <w:pPr>
        <w:spacing w:line="360" w:lineRule="auto"/>
        <w:ind w:firstLine="709"/>
        <w:jc w:val="both"/>
      </w:pPr>
      <w:r>
        <w:t>Desta forma, foi adicionada à ferramenta a funcionalidade de salvar consultas em qualquer que seja seu estágio. Pode-se, assim, recuperar consultas já realizadas e salvas anteriormente.</w:t>
      </w:r>
      <w:r w:rsidR="004B2899">
        <w:t xml:space="preserve"> Inclusive</w:t>
      </w:r>
      <w:r w:rsidR="00E02F14">
        <w:t>,</w:t>
      </w:r>
      <w:r w:rsidR="004B2899">
        <w:t xml:space="preserve"> é permitido </w:t>
      </w:r>
      <w:r w:rsidR="00E02F14">
        <w:t xml:space="preserve">a </w:t>
      </w:r>
      <w:r w:rsidR="004B2899">
        <w:t>um usuário carregar consultas criadas por outros usuários e com isso aumentar seu leque de conhecimento sobre a base de dados utilizada e/ou sobre a utilização da ferramenta.</w:t>
      </w:r>
      <w:r w:rsidR="007C120A">
        <w:t xml:space="preserve"> É possível observar, então, que essa primeira característica é do tipo (c) assíncrona/</w:t>
      </w:r>
      <w:r w:rsidR="007C120A" w:rsidRPr="00E02F14">
        <w:rPr>
          <w:i/>
        </w:rPr>
        <w:t>On-Line</w:t>
      </w:r>
      <w:r w:rsidR="007C120A">
        <w:t>.</w:t>
      </w:r>
    </w:p>
    <w:p w:rsidR="002302E9" w:rsidRDefault="004B2899" w:rsidP="009C3DA6">
      <w:pPr>
        <w:spacing w:line="360" w:lineRule="auto"/>
        <w:ind w:firstLine="709"/>
        <w:jc w:val="both"/>
      </w:pPr>
      <w:r>
        <w:t>A segunda contribuição à</w:t>
      </w:r>
      <w:r w:rsidR="000A7CA8">
        <w:t xml:space="preserve"> ViXQueL foi dar</w:t>
      </w:r>
      <w:r w:rsidR="007879EF">
        <w:t xml:space="preserve"> a possibilidade</w:t>
      </w:r>
      <w:r>
        <w:t xml:space="preserve"> de um grupo de usuários se </w:t>
      </w:r>
      <w:r w:rsidR="007C120A">
        <w:t>reunirem remotamente numa mesma sala virtual (</w:t>
      </w:r>
      <w:r w:rsidR="007C120A" w:rsidRPr="00E02F14">
        <w:rPr>
          <w:i/>
        </w:rPr>
        <w:t>Room</w:t>
      </w:r>
      <w:r w:rsidR="007C120A">
        <w:t>) com a finalidade de construir uma consulta ViXQueL a uma base de dados comum entre eles. Nesta sala virtual, apenas um dos componentes do grupo tem a permissão para alterar a consulta em andamento</w:t>
      </w:r>
      <w:r w:rsidR="00486277">
        <w:t xml:space="preserve">. </w:t>
      </w:r>
      <w:r w:rsidR="002302E9">
        <w:t>Além disso, de modo a facilitar a comunicação em uma sala virtual, foi adicionado um espaço para mensagens instantâneas (</w:t>
      </w:r>
      <w:r w:rsidR="002302E9" w:rsidRPr="007879EF">
        <w:rPr>
          <w:i/>
        </w:rPr>
        <w:t>chat</w:t>
      </w:r>
      <w:r w:rsidR="000A7CA8">
        <w:t>) onde todos os usuários poderem</w:t>
      </w:r>
      <w:r w:rsidR="002302E9">
        <w:t xml:space="preserve"> conversar entre si. E, como conseqüência desta terceira contribuição, não somente os usuários poderão saber quais os outros usuários presentes na sala, mas poderão </w:t>
      </w:r>
      <w:r w:rsidR="0098314E">
        <w:t>discutir</w:t>
      </w:r>
      <w:r w:rsidR="002302E9">
        <w:t xml:space="preserve"> qual </w:t>
      </w:r>
      <w:r w:rsidR="0098314E">
        <w:t xml:space="preserve">a </w:t>
      </w:r>
      <w:r w:rsidR="002302E9">
        <w:t xml:space="preserve">forma mais adequada </w:t>
      </w:r>
      <w:r w:rsidR="0098314E">
        <w:t>para a</w:t>
      </w:r>
      <w:r w:rsidR="002302E9">
        <w:t xml:space="preserve"> criação da consulta em relação aos dados </w:t>
      </w:r>
      <w:r w:rsidR="0098314E">
        <w:t>desejados</w:t>
      </w:r>
      <w:r w:rsidR="002302E9">
        <w:t>.</w:t>
      </w:r>
    </w:p>
    <w:p w:rsidR="00926EC3" w:rsidRDefault="009220F6" w:rsidP="009C3DA6">
      <w:pPr>
        <w:spacing w:line="360" w:lineRule="auto"/>
        <w:ind w:firstLine="709"/>
        <w:jc w:val="both"/>
      </w:pPr>
      <w:r>
        <w:t xml:space="preserve">Obviamente, </w:t>
      </w:r>
      <w:r w:rsidR="000A7CA8">
        <w:t>para usufruir da</w:t>
      </w:r>
      <w:r w:rsidR="00F1453D">
        <w:t xml:space="preserve"> segunda e terceira contribuiç</w:t>
      </w:r>
      <w:r w:rsidR="000A7CA8">
        <w:t>ão</w:t>
      </w:r>
      <w:r w:rsidR="00F1453D">
        <w:t>, os participantes da colaboração devem estar presentes em um mesmo momento, mas não precisam necessariamente estar num mesmo local físico. Dessa maneira, podem-se classificar essas últimas características adicionadas como do tipo (d).</w:t>
      </w:r>
      <w:r w:rsidR="00F00A6C">
        <w:t xml:space="preserve"> A arquitetura dessas</w:t>
      </w:r>
      <w:r w:rsidR="00926EC3">
        <w:t xml:space="preserve"> novas funcionalidades </w:t>
      </w:r>
      <w:r w:rsidR="000A7CA8">
        <w:t>está</w:t>
      </w:r>
      <w:r w:rsidR="001643B4">
        <w:t xml:space="preserve"> bem ilustrada</w:t>
      </w:r>
      <w:r w:rsidR="00F00A6C">
        <w:t xml:space="preserve"> na</w:t>
      </w:r>
      <w:r w:rsidR="001643B4">
        <w:t xml:space="preserve"> </w:t>
      </w:r>
      <w:r w:rsidR="00387589">
        <w:fldChar w:fldCharType="begin"/>
      </w:r>
      <w:r w:rsidR="001643B4">
        <w:instrText xml:space="preserve"> REF _Ref264392557 \h </w:instrText>
      </w:r>
      <w:r w:rsidR="00387589">
        <w:fldChar w:fldCharType="separate"/>
      </w:r>
      <w:r w:rsidR="005B61E3">
        <w:t xml:space="preserve">Figura </w:t>
      </w:r>
      <w:r w:rsidR="005B61E3">
        <w:rPr>
          <w:noProof/>
        </w:rPr>
        <w:t>4</w:t>
      </w:r>
      <w:r w:rsidR="005B61E3">
        <w:noBreakHyphen/>
      </w:r>
      <w:r w:rsidR="005B61E3">
        <w:rPr>
          <w:noProof/>
        </w:rPr>
        <w:t>2</w:t>
      </w:r>
      <w:r w:rsidR="00387589">
        <w:fldChar w:fldCharType="end"/>
      </w:r>
      <w:r w:rsidR="001643B4">
        <w:t>:</w:t>
      </w:r>
    </w:p>
    <w:p w:rsidR="001643B4" w:rsidRDefault="001643B4" w:rsidP="0052739E">
      <w:pPr>
        <w:keepNext/>
        <w:spacing w:after="0"/>
        <w:jc w:val="center"/>
      </w:pPr>
      <w:r>
        <w:rPr>
          <w:noProof/>
          <w:lang w:eastAsia="pt-BR"/>
        </w:rPr>
        <w:lastRenderedPageBreak/>
        <w:drawing>
          <wp:inline distT="0" distB="0" distL="0" distR="0">
            <wp:extent cx="5107058" cy="3689498"/>
            <wp:effectExtent l="190500" t="152400" r="169792" b="139552"/>
            <wp:docPr id="1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102227" cy="3686008"/>
                    </a:xfrm>
                    <a:prstGeom prst="rect">
                      <a:avLst/>
                    </a:prstGeom>
                    <a:ln>
                      <a:noFill/>
                    </a:ln>
                    <a:effectLst>
                      <a:outerShdw blurRad="190500" algn="tl" rotWithShape="0">
                        <a:srgbClr val="000000">
                          <a:alpha val="70000"/>
                        </a:srgbClr>
                      </a:outerShdw>
                    </a:effectLst>
                  </pic:spPr>
                </pic:pic>
              </a:graphicData>
            </a:graphic>
          </wp:inline>
        </w:drawing>
      </w:r>
    </w:p>
    <w:p w:rsidR="001643B4" w:rsidRDefault="001643B4" w:rsidP="0052739E">
      <w:pPr>
        <w:pStyle w:val="Legenda"/>
        <w:spacing w:after="0"/>
        <w:jc w:val="center"/>
      </w:pPr>
      <w:bookmarkStart w:id="118" w:name="_Ref264392557"/>
      <w:bookmarkStart w:id="119" w:name="_Ref264392550"/>
      <w:bookmarkStart w:id="120" w:name="_Toc266450090"/>
      <w:r>
        <w:t xml:space="preserve">Figura </w:t>
      </w:r>
      <w:fldSimple w:instr=" STYLEREF 1 \s ">
        <w:r w:rsidR="007C3BBB">
          <w:rPr>
            <w:noProof/>
          </w:rPr>
          <w:t>4</w:t>
        </w:r>
      </w:fldSimple>
      <w:r w:rsidR="00106163">
        <w:noBreakHyphen/>
      </w:r>
      <w:fldSimple w:instr=" SEQ Figura \* ARABIC \s 1 ">
        <w:r w:rsidR="007C3BBB">
          <w:rPr>
            <w:noProof/>
          </w:rPr>
          <w:t>2</w:t>
        </w:r>
      </w:fldSimple>
      <w:bookmarkEnd w:id="118"/>
      <w:r>
        <w:t xml:space="preserve"> – </w:t>
      </w:r>
      <w:r w:rsidR="007C3BBB">
        <w:t>Modelo</w:t>
      </w:r>
      <w:r>
        <w:t xml:space="preserve"> da colaboração.</w:t>
      </w:r>
      <w:bookmarkEnd w:id="119"/>
      <w:bookmarkEnd w:id="120"/>
    </w:p>
    <w:p w:rsidR="00F00A6C" w:rsidRPr="00F00A6C" w:rsidRDefault="00F00A6C" w:rsidP="001643B4">
      <w:pPr>
        <w:pStyle w:val="Legenda"/>
        <w:jc w:val="center"/>
      </w:pPr>
    </w:p>
    <w:p w:rsidR="00190FB1" w:rsidRDefault="00C16F84" w:rsidP="009C3DA6">
      <w:pPr>
        <w:spacing w:line="360" w:lineRule="auto"/>
        <w:ind w:firstLine="709"/>
        <w:jc w:val="both"/>
      </w:pPr>
      <w:r>
        <w:t xml:space="preserve">Na </w:t>
      </w:r>
      <w:r w:rsidR="00387589">
        <w:fldChar w:fldCharType="begin"/>
      </w:r>
      <w:r>
        <w:instrText xml:space="preserve"> REF _Ref264392557 \h </w:instrText>
      </w:r>
      <w:r w:rsidR="00387589">
        <w:fldChar w:fldCharType="separate"/>
      </w:r>
      <w:r w:rsidR="005B61E3">
        <w:t xml:space="preserve">Figura </w:t>
      </w:r>
      <w:r w:rsidR="005B61E3">
        <w:rPr>
          <w:noProof/>
        </w:rPr>
        <w:t>4</w:t>
      </w:r>
      <w:r w:rsidR="005B61E3">
        <w:noBreakHyphen/>
      </w:r>
      <w:r w:rsidR="005B61E3">
        <w:rPr>
          <w:noProof/>
        </w:rPr>
        <w:t>2</w:t>
      </w:r>
      <w:r w:rsidR="00387589">
        <w:fldChar w:fldCharType="end"/>
      </w:r>
      <w:r>
        <w:t>, pode ser vista a arquitetura responsável pela colaboração no lado do servidor da ViXQueL. A classe “</w:t>
      </w:r>
      <w:r w:rsidRPr="00977C48">
        <w:rPr>
          <w:i/>
        </w:rPr>
        <w:t>Collaboration</w:t>
      </w:r>
      <w:r>
        <w:t>” estende a classe abstrata “</w:t>
      </w:r>
      <w:r w:rsidRPr="00977C48">
        <w:rPr>
          <w:i/>
        </w:rPr>
        <w:t>HttpServlet</w:t>
      </w:r>
      <w:r>
        <w:t>” do pacote “</w:t>
      </w:r>
      <w:r w:rsidRPr="00977C48">
        <w:rPr>
          <w:i/>
        </w:rPr>
        <w:t>javax.servlet.http</w:t>
      </w:r>
      <w:r>
        <w:t xml:space="preserve">” e recebe requisições – </w:t>
      </w:r>
      <w:r w:rsidRPr="00977C48">
        <w:rPr>
          <w:i/>
        </w:rPr>
        <w:t>doGet</w:t>
      </w:r>
      <w:r>
        <w:t>() – do lado cliente da aplicação.</w:t>
      </w:r>
      <w:r w:rsidR="00190FB1">
        <w:t xml:space="preserve"> As requisições realizadas a esta classe podem ter a finalidade de: criar uma </w:t>
      </w:r>
      <w:r w:rsidR="004E72CE">
        <w:t>“</w:t>
      </w:r>
      <w:r w:rsidR="00190FB1" w:rsidRPr="00977C48">
        <w:rPr>
          <w:i/>
        </w:rPr>
        <w:t>Room</w:t>
      </w:r>
      <w:r w:rsidR="004E72CE">
        <w:t>”</w:t>
      </w:r>
      <w:r w:rsidR="00190FB1">
        <w:t xml:space="preserve">, criar um </w:t>
      </w:r>
      <w:r w:rsidR="004E72CE">
        <w:t>“</w:t>
      </w:r>
      <w:r w:rsidR="00190FB1" w:rsidRPr="00977C48">
        <w:rPr>
          <w:i/>
        </w:rPr>
        <w:t>User</w:t>
      </w:r>
      <w:r w:rsidR="004E72CE">
        <w:t>”</w:t>
      </w:r>
      <w:r w:rsidR="00190FB1">
        <w:t xml:space="preserve">, executar uma entrada/saída de um </w:t>
      </w:r>
      <w:r w:rsidR="004E72CE">
        <w:t>“</w:t>
      </w:r>
      <w:r w:rsidR="00190FB1" w:rsidRPr="00977C48">
        <w:rPr>
          <w:i/>
        </w:rPr>
        <w:t>User</w:t>
      </w:r>
      <w:r w:rsidR="004E72CE">
        <w:t>”</w:t>
      </w:r>
      <w:r w:rsidR="00190FB1">
        <w:t xml:space="preserve"> de uma </w:t>
      </w:r>
      <w:r w:rsidR="004E72CE">
        <w:t>“</w:t>
      </w:r>
      <w:r w:rsidR="00190FB1" w:rsidRPr="00977C48">
        <w:rPr>
          <w:i/>
        </w:rPr>
        <w:t>Room</w:t>
      </w:r>
      <w:r w:rsidR="004E72CE">
        <w:t>”</w:t>
      </w:r>
      <w:r w:rsidR="00190FB1">
        <w:t>, entre outras.</w:t>
      </w:r>
    </w:p>
    <w:p w:rsidR="00190FB1" w:rsidRDefault="00190FB1" w:rsidP="009C3DA6">
      <w:pPr>
        <w:spacing w:line="360" w:lineRule="auto"/>
        <w:ind w:firstLine="709"/>
        <w:jc w:val="both"/>
      </w:pPr>
      <w:r>
        <w:t>A classe “</w:t>
      </w:r>
      <w:r w:rsidRPr="00977C48">
        <w:rPr>
          <w:i/>
        </w:rPr>
        <w:t>Collaboration</w:t>
      </w:r>
      <w:r>
        <w:t>” possui uma instância estática de uma “</w:t>
      </w:r>
      <w:r w:rsidRPr="00977C48">
        <w:rPr>
          <w:i/>
        </w:rPr>
        <w:t>Application</w:t>
      </w:r>
      <w:r>
        <w:t>” que, por sua vez, possui uma referência para a interface “</w:t>
      </w:r>
      <w:r w:rsidRPr="00977C48">
        <w:rPr>
          <w:i/>
        </w:rPr>
        <w:t>ServletContext</w:t>
      </w:r>
      <w:r>
        <w:t>” do pacote “</w:t>
      </w:r>
      <w:r w:rsidRPr="00977C48">
        <w:rPr>
          <w:i/>
        </w:rPr>
        <w:t>javax.servlet</w:t>
      </w:r>
      <w:r>
        <w:t>”.</w:t>
      </w:r>
      <w:r w:rsidR="004E72CE">
        <w:t xml:space="preserve"> Assim, o contexto é guardado por toda a execução da ferramenta, desde sua configuração até a criação da consulta por parte do usuário. Neste mesmo “</w:t>
      </w:r>
      <w:r w:rsidR="004E72CE" w:rsidRPr="00977C48">
        <w:rPr>
          <w:i/>
        </w:rPr>
        <w:t>ServletContext</w:t>
      </w:r>
      <w:r w:rsidR="004E72CE">
        <w:t>” é armazenado os elementos “</w:t>
      </w:r>
      <w:r w:rsidR="004E72CE" w:rsidRPr="00977C48">
        <w:rPr>
          <w:i/>
        </w:rPr>
        <w:t>Room</w:t>
      </w:r>
      <w:r w:rsidR="00BB003A">
        <w:t>”</w:t>
      </w:r>
      <w:r w:rsidR="004E72CE">
        <w:t xml:space="preserve"> criados. </w:t>
      </w:r>
    </w:p>
    <w:p w:rsidR="004E72CE" w:rsidRDefault="004E72CE" w:rsidP="009C3DA6">
      <w:pPr>
        <w:spacing w:line="360" w:lineRule="auto"/>
        <w:ind w:firstLine="709"/>
        <w:jc w:val="both"/>
      </w:pPr>
      <w:r>
        <w:t>Uma “</w:t>
      </w:r>
      <w:r w:rsidRPr="00977C48">
        <w:rPr>
          <w:i/>
        </w:rPr>
        <w:t>Room</w:t>
      </w:r>
      <w:r>
        <w:t>” representa uma sala virtual onde “</w:t>
      </w:r>
      <w:r w:rsidR="006D0DAB" w:rsidRPr="00977C48">
        <w:rPr>
          <w:i/>
        </w:rPr>
        <w:t>User</w:t>
      </w:r>
      <w:r>
        <w:t>” podem entrar e sair, bem como interagir com seus elementos. Cada uma dessas salas, por sua vez, possui uma lista de “</w:t>
      </w:r>
      <w:r w:rsidRPr="00977C48">
        <w:rPr>
          <w:i/>
        </w:rPr>
        <w:t>User</w:t>
      </w:r>
      <w:r>
        <w:t>”</w:t>
      </w:r>
      <w:r w:rsidR="006D0DAB">
        <w:t xml:space="preserve"> referente aos usuários cadastrados na sala</w:t>
      </w:r>
      <w:r>
        <w:t>,</w:t>
      </w:r>
      <w:r w:rsidR="006D0DAB">
        <w:t xml:space="preserve"> uma lista de </w:t>
      </w:r>
      <w:r>
        <w:t>“</w:t>
      </w:r>
      <w:r w:rsidRPr="00977C48">
        <w:rPr>
          <w:i/>
        </w:rPr>
        <w:t>Action</w:t>
      </w:r>
      <w:r>
        <w:t>”</w:t>
      </w:r>
      <w:r w:rsidR="00CA2B66">
        <w:t xml:space="preserve"> que corresponde</w:t>
      </w:r>
      <w:r w:rsidR="006D0DAB">
        <w:t xml:space="preserve"> ao conjunto de ações tomadas por todos os usuários dentro da sala </w:t>
      </w:r>
      <w:r>
        <w:t>e</w:t>
      </w:r>
      <w:r w:rsidR="006D0DAB">
        <w:t xml:space="preserve">, por fim, uma lista de </w:t>
      </w:r>
      <w:r>
        <w:t>“</w:t>
      </w:r>
      <w:r w:rsidRPr="00977C48">
        <w:rPr>
          <w:i/>
        </w:rPr>
        <w:t>Message</w:t>
      </w:r>
      <w:r>
        <w:t>”</w:t>
      </w:r>
      <w:r w:rsidR="006D0DAB">
        <w:t xml:space="preserve"> indicando toda a conversa ou todas as falas de todos os usuários dentro da sala virtual</w:t>
      </w:r>
      <w:r>
        <w:t>.</w:t>
      </w:r>
    </w:p>
    <w:p w:rsidR="00CA2B66" w:rsidRDefault="00CA2B66" w:rsidP="009C3DA6">
      <w:pPr>
        <w:spacing w:line="360" w:lineRule="auto"/>
        <w:ind w:firstLine="709"/>
        <w:jc w:val="both"/>
      </w:pPr>
      <w:r>
        <w:lastRenderedPageBreak/>
        <w:t>Um “</w:t>
      </w:r>
      <w:r w:rsidRPr="00977C48">
        <w:rPr>
          <w:i/>
        </w:rPr>
        <w:t>User</w:t>
      </w:r>
      <w:r>
        <w:t>” representa um usuário da ViXQueL e, assim como uma “</w:t>
      </w:r>
      <w:r w:rsidRPr="00977C48">
        <w:rPr>
          <w:i/>
        </w:rPr>
        <w:t>Room</w:t>
      </w:r>
      <w:r>
        <w:t>”, armazena uma lista de suas “</w:t>
      </w:r>
      <w:r w:rsidRPr="00977C48">
        <w:rPr>
          <w:i/>
        </w:rPr>
        <w:t>Action</w:t>
      </w:r>
      <w:r w:rsidR="00BB003A">
        <w:t>”</w:t>
      </w:r>
      <w:r>
        <w:t xml:space="preserve"> e “</w:t>
      </w:r>
      <w:r w:rsidRPr="00977C48">
        <w:rPr>
          <w:i/>
        </w:rPr>
        <w:t>Message</w:t>
      </w:r>
      <w:r w:rsidR="00BB003A">
        <w:t>”</w:t>
      </w:r>
      <w:r>
        <w:t>. As listas servirão para uma verificação contínua de atualização entre as listas da “</w:t>
      </w:r>
      <w:r w:rsidRPr="00977C48">
        <w:rPr>
          <w:i/>
        </w:rPr>
        <w:t>Room</w:t>
      </w:r>
      <w:r>
        <w:t>” e a lista de cada “</w:t>
      </w:r>
      <w:r w:rsidRPr="00977C48">
        <w:rPr>
          <w:i/>
        </w:rPr>
        <w:t>User</w:t>
      </w:r>
      <w:r>
        <w:t>”. As listas dos usuários deve</w:t>
      </w:r>
      <w:r w:rsidR="00BB003A">
        <w:t>m</w:t>
      </w:r>
      <w:r>
        <w:t xml:space="preserve"> estar sempre em consistência em relação às listas da sala virtual. Caso isso não seja verdade, </w:t>
      </w:r>
      <w:r w:rsidR="0027026F">
        <w:t xml:space="preserve">as modificações recentes na sala deverão ser replicadas nas listas dos seus usuários e, por sua vez, na suas </w:t>
      </w:r>
      <w:r w:rsidR="0027026F" w:rsidRPr="00977C48">
        <w:rPr>
          <w:i/>
        </w:rPr>
        <w:t>views</w:t>
      </w:r>
      <w:r w:rsidR="0027026F">
        <w:t xml:space="preserve">: interfaces gráficas no lado </w:t>
      </w:r>
      <w:r w:rsidR="0027026F" w:rsidRPr="0027026F">
        <w:t>cliente</w:t>
      </w:r>
      <w:r w:rsidR="0027026F">
        <w:t xml:space="preserve"> da aplicação.</w:t>
      </w:r>
    </w:p>
    <w:p w:rsidR="003110C7" w:rsidRDefault="003110C7" w:rsidP="009C3DA6">
      <w:pPr>
        <w:spacing w:line="360" w:lineRule="auto"/>
        <w:ind w:firstLine="709"/>
        <w:jc w:val="both"/>
      </w:pPr>
      <w:r>
        <w:t>Cada “</w:t>
      </w:r>
      <w:r w:rsidRPr="00977C48">
        <w:rPr>
          <w:i/>
        </w:rPr>
        <w:t>Room</w:t>
      </w:r>
      <w:r>
        <w:t>” só poderá ter um “</w:t>
      </w:r>
      <w:r w:rsidRPr="00977C48">
        <w:rPr>
          <w:i/>
        </w:rPr>
        <w:t>User</w:t>
      </w:r>
      <w:r>
        <w:t xml:space="preserve">” </w:t>
      </w:r>
      <w:r w:rsidRPr="003110C7">
        <w:rPr>
          <w:b/>
        </w:rPr>
        <w:t>ativo</w:t>
      </w:r>
      <w:r>
        <w:t xml:space="preserve"> por vez. Apenas esse usuário ativo te</w:t>
      </w:r>
      <w:r w:rsidR="00BB003A">
        <w:t>m</w:t>
      </w:r>
      <w:r>
        <w:t xml:space="preserve"> permissão para adicionar/remover entidades à consulta enquanto os demais usuários presentes na sala conseg</w:t>
      </w:r>
      <w:r w:rsidR="00BB003A">
        <w:t>uem</w:t>
      </w:r>
      <w:r>
        <w:t xml:space="preserve"> visualizar as ações realizadas até então. Sendo </w:t>
      </w:r>
      <w:r w:rsidR="00523B22">
        <w:t>permitida</w:t>
      </w:r>
      <w:r>
        <w:t xml:space="preserve"> somente a interação com outros usuários através da área de mensagem instantânea. Para haver mudança do usuário </w:t>
      </w:r>
      <w:r w:rsidRPr="003110C7">
        <w:rPr>
          <w:b/>
        </w:rPr>
        <w:t>ativo</w:t>
      </w:r>
      <w:r>
        <w:t xml:space="preserve"> é necessário que um dos integrantes </w:t>
      </w:r>
      <w:r w:rsidRPr="003110C7">
        <w:rPr>
          <w:b/>
        </w:rPr>
        <w:t>não-ativos</w:t>
      </w:r>
      <w:r>
        <w:t xml:space="preserve"> </w:t>
      </w:r>
      <w:r w:rsidR="00977C48">
        <w:t>requisite</w:t>
      </w:r>
      <w:r>
        <w:t xml:space="preserve"> essa transferência de status. Cabe, então, ao usuário ativo, aceitar a requisição ou não. Se a requisição for aceita, o usuário até então </w:t>
      </w:r>
      <w:r w:rsidRPr="003110C7">
        <w:rPr>
          <w:b/>
        </w:rPr>
        <w:t>ativo</w:t>
      </w:r>
      <w:r>
        <w:t xml:space="preserve"> p</w:t>
      </w:r>
      <w:r w:rsidR="00977C48">
        <w:t>a</w:t>
      </w:r>
      <w:r>
        <w:t xml:space="preserve">ssa para o estado de </w:t>
      </w:r>
      <w:r w:rsidRPr="003110C7">
        <w:rPr>
          <w:b/>
        </w:rPr>
        <w:t>não-ativo</w:t>
      </w:r>
      <w:r>
        <w:t>, enquanto o requisit</w:t>
      </w:r>
      <w:r w:rsidR="00BB003A">
        <w:t>ante</w:t>
      </w:r>
      <w:r>
        <w:t xml:space="preserve"> tem seu estado alterado para </w:t>
      </w:r>
      <w:r w:rsidRPr="003110C7">
        <w:rPr>
          <w:b/>
        </w:rPr>
        <w:t>ativo</w:t>
      </w:r>
      <w:r>
        <w:t>. Caso contrário, os estados dos participantes na sala permanecem inalterados.</w:t>
      </w:r>
    </w:p>
    <w:p w:rsidR="00023D18" w:rsidRDefault="0027026F" w:rsidP="009C3DA6">
      <w:pPr>
        <w:spacing w:line="360" w:lineRule="auto"/>
        <w:ind w:firstLine="709"/>
        <w:jc w:val="both"/>
      </w:pPr>
      <w:r>
        <w:t xml:space="preserve">Desta forma, uma sala virtual para criação de consultas a um banco de dados XML nativo é criada. </w:t>
      </w:r>
      <w:r w:rsidR="009F0FDD">
        <w:t>E, s</w:t>
      </w:r>
      <w:r>
        <w:t>ob essa arquitetura, representa-se também os usuários e suas possíveis interações com a parte colaborativa da ViXQueL.</w:t>
      </w:r>
      <w:r w:rsidR="009F0FDD">
        <w:t xml:space="preserve"> Assim, permite-se que usuários com propósito comum compartilhem informações sobre a criação de consultas. Como exemplo dessa interação, </w:t>
      </w:r>
      <w:r w:rsidR="001140E1">
        <w:t xml:space="preserve">pode-se </w:t>
      </w:r>
      <w:r w:rsidR="009F0FDD">
        <w:t>citar um professor que deseje ensinar um grupo de alunos a criar uma consulta visual e em seqüência visualizar a consulta XQuery gerada</w:t>
      </w:r>
      <w:r w:rsidR="0036288D">
        <w:t>, o</w:t>
      </w:r>
      <w:r w:rsidR="009F0FDD">
        <w:t>u ainda, uma usuário que deseja reutilizar consultas anteriormente criadas afim de analisar as novas atualizações nos dados.</w:t>
      </w:r>
    </w:p>
    <w:p w:rsidR="00DC7032" w:rsidRPr="00DC7032" w:rsidRDefault="00DC7032" w:rsidP="00DC7032">
      <w:pPr>
        <w:ind w:left="360"/>
      </w:pPr>
    </w:p>
    <w:p w:rsidR="00510057" w:rsidRDefault="00510057" w:rsidP="00510057">
      <w:pPr>
        <w:pStyle w:val="Ttulo2"/>
        <w:numPr>
          <w:ilvl w:val="1"/>
          <w:numId w:val="3"/>
        </w:numPr>
        <w:spacing w:before="120" w:line="360" w:lineRule="auto"/>
        <w:ind w:left="993" w:hanging="633"/>
        <w:jc w:val="both"/>
      </w:pPr>
      <w:bookmarkStart w:id="121" w:name="_Toc266450060"/>
      <w:r>
        <w:t xml:space="preserve">Funções </w:t>
      </w:r>
      <w:r w:rsidR="00DC7032">
        <w:t>Adicionadas</w:t>
      </w:r>
      <w:bookmarkEnd w:id="121"/>
    </w:p>
    <w:p w:rsidR="00510057" w:rsidRDefault="00DC7032" w:rsidP="00DC7032">
      <w:pPr>
        <w:spacing w:line="360" w:lineRule="auto"/>
        <w:ind w:firstLine="709"/>
        <w:jc w:val="both"/>
      </w:pPr>
      <w:r>
        <w:t xml:space="preserve">Como já foi dito anteriormente, as funções adicionadas à ferramenta ViXQueL relacionadas </w:t>
      </w:r>
      <w:r w:rsidR="00C157F2">
        <w:t xml:space="preserve">à </w:t>
      </w:r>
      <w:r>
        <w:t>colaboração foram: a adição de um chat dentro da ferramenta, o salvamento de consultas para recuperação posterior da consulta  e a possibilidade de visualização da construção da consulta visual por usuários distintos. N</w:t>
      </w:r>
      <w:r w:rsidR="00EA1634">
        <w:t>a</w:t>
      </w:r>
      <w:r w:rsidR="0022133D">
        <w:t>s</w:t>
      </w:r>
      <w:r w:rsidR="00EA1634">
        <w:t xml:space="preserve"> </w:t>
      </w:r>
      <w:r w:rsidR="0022133D">
        <w:t>subseções seguintes</w:t>
      </w:r>
      <w:r w:rsidR="00EA1634">
        <w:t xml:space="preserve">, </w:t>
      </w:r>
      <w:r w:rsidR="00611715">
        <w:t>ser</w:t>
      </w:r>
      <w:r w:rsidR="0022133D">
        <w:t>ão mostradas</w:t>
      </w:r>
      <w:r w:rsidR="00611715">
        <w:t xml:space="preserve"> </w:t>
      </w:r>
      <w:r w:rsidR="0022133D">
        <w:t xml:space="preserve">as novas telas da ferramenta, bem </w:t>
      </w:r>
      <w:r w:rsidR="00611715">
        <w:t xml:space="preserve">como as novas funções </w:t>
      </w:r>
      <w:r w:rsidR="00C157F2">
        <w:t xml:space="preserve">que </w:t>
      </w:r>
      <w:r w:rsidR="00611715">
        <w:t>agregaram valor à ferramenta ViXQueL.</w:t>
      </w:r>
      <w:r w:rsidR="009A362C">
        <w:t xml:space="preserve"> </w:t>
      </w:r>
    </w:p>
    <w:p w:rsidR="00DC7032" w:rsidRDefault="00DC7032" w:rsidP="00DC7032">
      <w:pPr>
        <w:pStyle w:val="Ttulo2"/>
        <w:numPr>
          <w:ilvl w:val="2"/>
          <w:numId w:val="3"/>
        </w:numPr>
        <w:spacing w:before="120" w:line="360" w:lineRule="auto"/>
        <w:jc w:val="both"/>
      </w:pPr>
      <w:bookmarkStart w:id="122" w:name="_Toc266450061"/>
      <w:r>
        <w:lastRenderedPageBreak/>
        <w:t>Novas Telas da ViXQueL</w:t>
      </w:r>
      <w:bookmarkEnd w:id="122"/>
    </w:p>
    <w:p w:rsidR="00DC7032" w:rsidRDefault="00DC7032" w:rsidP="00FE106F">
      <w:pPr>
        <w:spacing w:line="360" w:lineRule="auto"/>
        <w:ind w:firstLine="709"/>
        <w:jc w:val="both"/>
      </w:pPr>
      <w:r>
        <w:t xml:space="preserve">Antes de explicar as principais funcionalidades adicionadas </w:t>
      </w:r>
      <w:r w:rsidR="00827F7C">
        <w:t xml:space="preserve">à </w:t>
      </w:r>
      <w:r>
        <w:t>ferramenta ViXQueL, nessa subseção, serão mostradas as telas as quais o usuário terá que passar para chegar na nova tela de criação de consulta.</w:t>
      </w:r>
    </w:p>
    <w:p w:rsidR="00FE106F" w:rsidRDefault="00FE106F" w:rsidP="00FE106F">
      <w:pPr>
        <w:spacing w:line="360" w:lineRule="auto"/>
        <w:ind w:firstLine="709"/>
        <w:jc w:val="both"/>
      </w:pPr>
      <w:r>
        <w:t>A primeira tela (</w:t>
      </w:r>
      <w:fldSimple w:instr=" REF _Ref266313246 \h  \* MERGEFORMAT ">
        <w:r w:rsidR="005B61E3">
          <w:t>Figura 4</w:t>
        </w:r>
        <w:r w:rsidR="005B61E3">
          <w:noBreakHyphen/>
          <w:t>3</w:t>
        </w:r>
      </w:fldSimple>
      <w:r>
        <w:t>) mostra os campos de nome e o avatar escolhido pelo usuário. Esse usuário não conseguirá passar para próxima tela caso haja um segundo usuário com o mesmo nome. E seu avatar é inicialmente escolhido randomicamente, mas pode ser alterado caso o mesmo deseje.</w:t>
      </w:r>
    </w:p>
    <w:p w:rsidR="00FE106F" w:rsidRDefault="00FE106F" w:rsidP="00C045C8">
      <w:pPr>
        <w:keepNext/>
        <w:jc w:val="center"/>
      </w:pPr>
      <w:r>
        <w:rPr>
          <w:noProof/>
          <w:lang w:eastAsia="pt-BR"/>
        </w:rPr>
        <w:drawing>
          <wp:inline distT="0" distB="0" distL="0" distR="0">
            <wp:extent cx="3816985" cy="2711450"/>
            <wp:effectExtent l="1905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816985" cy="2711450"/>
                    </a:xfrm>
                    <a:prstGeom prst="rect">
                      <a:avLst/>
                    </a:prstGeom>
                    <a:noFill/>
                    <a:ln w="9525">
                      <a:noFill/>
                      <a:miter lim="800000"/>
                      <a:headEnd/>
                      <a:tailEnd/>
                    </a:ln>
                  </pic:spPr>
                </pic:pic>
              </a:graphicData>
            </a:graphic>
          </wp:inline>
        </w:drawing>
      </w:r>
    </w:p>
    <w:p w:rsidR="00FE106F" w:rsidRDefault="00FE106F" w:rsidP="00FE106F">
      <w:pPr>
        <w:pStyle w:val="Legenda"/>
        <w:jc w:val="center"/>
      </w:pPr>
      <w:bookmarkStart w:id="123" w:name="_Ref266313246"/>
      <w:bookmarkStart w:id="124" w:name="_Ref266313229"/>
      <w:bookmarkStart w:id="125" w:name="_Toc266450091"/>
      <w:r>
        <w:t xml:space="preserve">Figura </w:t>
      </w:r>
      <w:fldSimple w:instr=" STYLEREF 1 \s ">
        <w:r w:rsidR="005B61E3">
          <w:rPr>
            <w:noProof/>
          </w:rPr>
          <w:t>4</w:t>
        </w:r>
      </w:fldSimple>
      <w:r w:rsidR="00106163">
        <w:noBreakHyphen/>
      </w:r>
      <w:fldSimple w:instr=" SEQ Figura \* ARABIC \s 1 ">
        <w:r w:rsidR="005B61E3">
          <w:rPr>
            <w:noProof/>
          </w:rPr>
          <w:t>3</w:t>
        </w:r>
      </w:fldSimple>
      <w:bookmarkEnd w:id="123"/>
      <w:r>
        <w:t xml:space="preserve"> – Tela inicial da ViXQueL</w:t>
      </w:r>
      <w:bookmarkEnd w:id="124"/>
      <w:bookmarkEnd w:id="125"/>
    </w:p>
    <w:p w:rsidR="00C045C8" w:rsidRPr="00C045C8" w:rsidRDefault="00C045C8" w:rsidP="00C045C8">
      <w:pPr>
        <w:spacing w:line="360" w:lineRule="auto"/>
        <w:ind w:firstLine="709"/>
        <w:jc w:val="both"/>
      </w:pPr>
    </w:p>
    <w:p w:rsidR="0022133D" w:rsidRDefault="00FE106F" w:rsidP="00C045C8">
      <w:pPr>
        <w:spacing w:line="360" w:lineRule="auto"/>
        <w:ind w:firstLine="709"/>
        <w:jc w:val="both"/>
      </w:pPr>
      <w:r>
        <w:t>A segunda tela (</w:t>
      </w:r>
      <w:r w:rsidR="00387589">
        <w:fldChar w:fldCharType="begin"/>
      </w:r>
      <w:r w:rsidR="00C045C8">
        <w:instrText xml:space="preserve"> REF _Ref266314372 \h </w:instrText>
      </w:r>
      <w:r w:rsidR="00387589">
        <w:fldChar w:fldCharType="separate"/>
      </w:r>
      <w:r w:rsidR="005B61E3">
        <w:t xml:space="preserve">Figura </w:t>
      </w:r>
      <w:r w:rsidR="005B61E3">
        <w:rPr>
          <w:noProof/>
        </w:rPr>
        <w:t>4</w:t>
      </w:r>
      <w:r w:rsidR="005B61E3">
        <w:noBreakHyphen/>
      </w:r>
      <w:r w:rsidR="005B61E3">
        <w:rPr>
          <w:noProof/>
        </w:rPr>
        <w:t>4</w:t>
      </w:r>
      <w:r w:rsidR="00387589">
        <w:fldChar w:fldCharType="end"/>
      </w:r>
      <w:r>
        <w:t>) exibe as salas (</w:t>
      </w:r>
      <w:r w:rsidRPr="00C045C8">
        <w:rPr>
          <w:i/>
        </w:rPr>
        <w:t>rooms</w:t>
      </w:r>
      <w:r>
        <w:t>) existentes, bem como apresenta os campos de criação de uma nova sala.</w:t>
      </w:r>
      <w:r w:rsidR="00651685">
        <w:t xml:space="preserve"> Nessa fase da interação com a ferramenta, o usuário pode visualizar as salas existentes: </w:t>
      </w:r>
      <w:r w:rsidR="00651685" w:rsidRPr="00651685">
        <w:rPr>
          <w:i/>
        </w:rPr>
        <w:t>consulta02</w:t>
      </w:r>
      <w:r w:rsidR="00651685">
        <w:t xml:space="preserve"> e </w:t>
      </w:r>
      <w:r w:rsidR="00651685" w:rsidRPr="00651685">
        <w:rPr>
          <w:i/>
        </w:rPr>
        <w:t>consulta03</w:t>
      </w:r>
      <w:r w:rsidR="00651685">
        <w:t xml:space="preserve">; bem como os demais usuários presentes em casa sala. Para entrar em uma sala, o usuário deve </w:t>
      </w:r>
      <w:r w:rsidR="0022133D">
        <w:t>clicar no botão “</w:t>
      </w:r>
      <w:r w:rsidR="0022133D">
        <w:rPr>
          <w:i/>
        </w:rPr>
        <w:t>enter</w:t>
      </w:r>
      <w:r w:rsidR="0022133D">
        <w:t>”.</w:t>
      </w:r>
    </w:p>
    <w:p w:rsidR="0022133D" w:rsidRDefault="0022133D" w:rsidP="00C045C8">
      <w:pPr>
        <w:spacing w:line="360" w:lineRule="auto"/>
        <w:ind w:firstLine="709"/>
        <w:jc w:val="both"/>
      </w:pPr>
      <w:r>
        <w:t>Caso deseje, o usuário também pode criar uma sala nova. Ele deve entrar com o nome da nova sala e apertar no botão “</w:t>
      </w:r>
      <w:r>
        <w:rPr>
          <w:i/>
        </w:rPr>
        <w:t>create</w:t>
      </w:r>
      <w:r>
        <w:t xml:space="preserve">”. Neste segundo caso, o usuário ainda deverá escolher qual base consultar e inicializá-la, exatamente como era realizado na versão anterior da ViXQueL. Após esses passos serem realizados, o usuário entrará na tela de criação de consulta com as novas funções de colaboração. </w:t>
      </w:r>
    </w:p>
    <w:p w:rsidR="00C045C8" w:rsidRDefault="00651685" w:rsidP="00C045C8">
      <w:pPr>
        <w:keepNext/>
      </w:pPr>
      <w:r>
        <w:rPr>
          <w:noProof/>
          <w:lang w:eastAsia="pt-BR"/>
        </w:rPr>
        <w:lastRenderedPageBreak/>
        <w:drawing>
          <wp:inline distT="0" distB="0" distL="0" distR="0">
            <wp:extent cx="5401310" cy="3551555"/>
            <wp:effectExtent l="19050" t="0" r="8890" b="0"/>
            <wp:docPr id="2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401310" cy="3551555"/>
                    </a:xfrm>
                    <a:prstGeom prst="rect">
                      <a:avLst/>
                    </a:prstGeom>
                    <a:noFill/>
                    <a:ln w="9525">
                      <a:noFill/>
                      <a:miter lim="800000"/>
                      <a:headEnd/>
                      <a:tailEnd/>
                    </a:ln>
                  </pic:spPr>
                </pic:pic>
              </a:graphicData>
            </a:graphic>
          </wp:inline>
        </w:drawing>
      </w:r>
    </w:p>
    <w:p w:rsidR="00C045C8" w:rsidRDefault="00C045C8" w:rsidP="00C045C8">
      <w:pPr>
        <w:pStyle w:val="Legenda"/>
        <w:jc w:val="center"/>
      </w:pPr>
      <w:bookmarkStart w:id="126" w:name="_Ref266314372"/>
      <w:bookmarkStart w:id="127" w:name="_Toc266450092"/>
      <w:r>
        <w:t xml:space="preserve">Figura </w:t>
      </w:r>
      <w:fldSimple w:instr=" STYLEREF 1 \s ">
        <w:r w:rsidR="005B61E3">
          <w:rPr>
            <w:noProof/>
          </w:rPr>
          <w:t>4</w:t>
        </w:r>
      </w:fldSimple>
      <w:r w:rsidR="00106163">
        <w:noBreakHyphen/>
      </w:r>
      <w:fldSimple w:instr=" SEQ Figura \* ARABIC \s 1 ">
        <w:r w:rsidR="005B61E3">
          <w:rPr>
            <w:noProof/>
          </w:rPr>
          <w:t>4</w:t>
        </w:r>
      </w:fldSimple>
      <w:bookmarkEnd w:id="126"/>
      <w:r>
        <w:t xml:space="preserve"> – Escolha/Criação de sala.</w:t>
      </w:r>
      <w:bookmarkEnd w:id="127"/>
    </w:p>
    <w:p w:rsidR="0022133D" w:rsidRPr="0022133D" w:rsidRDefault="0022133D" w:rsidP="0022133D"/>
    <w:p w:rsidR="00651685" w:rsidRDefault="006261FD" w:rsidP="0022133D">
      <w:pPr>
        <w:ind w:firstLine="708"/>
      </w:pPr>
      <w:r>
        <w:t>Esta n</w:t>
      </w:r>
      <w:r w:rsidR="0022133D">
        <w:t xml:space="preserve">ova tela de consulta após a adição das funcionalidades é mostrada na </w:t>
      </w:r>
      <w:r w:rsidR="00387589">
        <w:fldChar w:fldCharType="begin"/>
      </w:r>
      <w:r w:rsidR="00106163">
        <w:instrText xml:space="preserve"> REF _Ref266319109 \h </w:instrText>
      </w:r>
      <w:r w:rsidR="00387589">
        <w:fldChar w:fldCharType="separate"/>
      </w:r>
      <w:r w:rsidR="005B61E3">
        <w:t xml:space="preserve">Figura </w:t>
      </w:r>
      <w:r w:rsidR="005B61E3">
        <w:rPr>
          <w:noProof/>
        </w:rPr>
        <w:t>4</w:t>
      </w:r>
      <w:r w:rsidR="005B61E3">
        <w:noBreakHyphen/>
      </w:r>
      <w:r w:rsidR="005B61E3">
        <w:rPr>
          <w:noProof/>
        </w:rPr>
        <w:t>5</w:t>
      </w:r>
      <w:r w:rsidR="00387589">
        <w:fldChar w:fldCharType="end"/>
      </w:r>
      <w:r w:rsidR="0022133D">
        <w:t>:</w:t>
      </w:r>
    </w:p>
    <w:p w:rsidR="00106163" w:rsidRDefault="00106163" w:rsidP="00106163">
      <w:pPr>
        <w:keepNext/>
        <w:jc w:val="center"/>
      </w:pPr>
      <w:r>
        <w:rPr>
          <w:noProof/>
          <w:lang w:eastAsia="pt-BR"/>
        </w:rPr>
        <w:drawing>
          <wp:inline distT="0" distB="0" distL="0" distR="0">
            <wp:extent cx="5390515" cy="3136900"/>
            <wp:effectExtent l="19050" t="0" r="635" b="0"/>
            <wp:docPr id="2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390515" cy="3136900"/>
                    </a:xfrm>
                    <a:prstGeom prst="rect">
                      <a:avLst/>
                    </a:prstGeom>
                    <a:noFill/>
                    <a:ln w="9525">
                      <a:noFill/>
                      <a:miter lim="800000"/>
                      <a:headEnd/>
                      <a:tailEnd/>
                    </a:ln>
                  </pic:spPr>
                </pic:pic>
              </a:graphicData>
            </a:graphic>
          </wp:inline>
        </w:drawing>
      </w:r>
    </w:p>
    <w:p w:rsidR="0022133D" w:rsidRDefault="00106163" w:rsidP="00106163">
      <w:pPr>
        <w:pStyle w:val="Legenda"/>
        <w:jc w:val="center"/>
      </w:pPr>
      <w:bookmarkStart w:id="128" w:name="_Ref266319109"/>
      <w:bookmarkStart w:id="129" w:name="_Toc266450093"/>
      <w:r>
        <w:t xml:space="preserve">Figura </w:t>
      </w:r>
      <w:fldSimple w:instr=" STYLEREF 1 \s ">
        <w:r w:rsidR="005B61E3">
          <w:rPr>
            <w:noProof/>
          </w:rPr>
          <w:t>4</w:t>
        </w:r>
      </w:fldSimple>
      <w:r>
        <w:noBreakHyphen/>
      </w:r>
      <w:fldSimple w:instr=" SEQ Figura \* ARABIC \s 1 ">
        <w:r w:rsidR="005B61E3">
          <w:rPr>
            <w:noProof/>
          </w:rPr>
          <w:t>5</w:t>
        </w:r>
      </w:fldSimple>
      <w:bookmarkEnd w:id="128"/>
      <w:r>
        <w:t xml:space="preserve"> – Nova tela de consulta da ViXQueL</w:t>
      </w:r>
      <w:bookmarkEnd w:id="129"/>
    </w:p>
    <w:p w:rsidR="006261FD" w:rsidRPr="006261FD" w:rsidRDefault="006261FD" w:rsidP="006261FD"/>
    <w:p w:rsidR="00106163" w:rsidRDefault="009044D8" w:rsidP="006261FD">
      <w:pPr>
        <w:ind w:firstLine="708"/>
      </w:pPr>
      <w:r>
        <w:lastRenderedPageBreak/>
        <w:t>Nas subseções seguintes , a</w:t>
      </w:r>
      <w:r w:rsidR="006261FD">
        <w:t xml:space="preserve">s três principais funções adicionadas </w:t>
      </w:r>
      <w:r w:rsidR="00827F7C">
        <w:t xml:space="preserve">à </w:t>
      </w:r>
      <w:r w:rsidR="006261FD">
        <w:t>ferramenta ViXQueL, ser</w:t>
      </w:r>
      <w:r>
        <w:t>ão</w:t>
      </w:r>
      <w:r w:rsidR="006261FD">
        <w:t xml:space="preserve"> </w:t>
      </w:r>
      <w:r>
        <w:t>explicadas mais detalhadamente</w:t>
      </w:r>
      <w:r w:rsidR="006261FD">
        <w:t>.</w:t>
      </w:r>
    </w:p>
    <w:p w:rsidR="006261FD" w:rsidRPr="00106163" w:rsidRDefault="006261FD" w:rsidP="006261FD">
      <w:pPr>
        <w:ind w:firstLine="708"/>
      </w:pPr>
    </w:p>
    <w:p w:rsidR="00611715" w:rsidRDefault="00611715" w:rsidP="009044D8">
      <w:pPr>
        <w:pStyle w:val="Ttulo2"/>
        <w:numPr>
          <w:ilvl w:val="3"/>
          <w:numId w:val="3"/>
        </w:numPr>
        <w:spacing w:before="120" w:line="360" w:lineRule="auto"/>
        <w:jc w:val="both"/>
      </w:pPr>
      <w:bookmarkStart w:id="130" w:name="_Toc266450062"/>
      <w:r>
        <w:t>Chat</w:t>
      </w:r>
      <w:bookmarkEnd w:id="130"/>
    </w:p>
    <w:p w:rsidR="007A6538" w:rsidRDefault="00611715" w:rsidP="007A6538">
      <w:pPr>
        <w:spacing w:line="360" w:lineRule="auto"/>
        <w:ind w:firstLine="709"/>
        <w:jc w:val="both"/>
      </w:pPr>
      <w:r>
        <w:t xml:space="preserve">Um chat </w:t>
      </w:r>
      <w:r w:rsidR="00185D90">
        <w:t xml:space="preserve">dentro da ferramenta permitirá que o usuário mantenha mais o foco na aplicação durante a criação das consultas visuais. Com esta funcionalidade, as pessoas envolvidas no processo de criação poderão ter uma maior noção do ambiente e suas variáveis, tais como: visualizar a consulta que está sendo criada no momento; visualizar a estrutura da base consultada; bem como debater com os outros participantes da sala a melhor forma de utilizar a ferramenta e/ou criar as consultas. </w:t>
      </w:r>
      <w:r w:rsidR="007A6538">
        <w:t>Essas novas funções são permitidas, sobretudo, sem que o usuário necessite realizar operações de mudanças de tela.</w:t>
      </w:r>
    </w:p>
    <w:p w:rsidR="00611715" w:rsidRDefault="00611715" w:rsidP="00DB2BCC">
      <w:pPr>
        <w:spacing w:line="360" w:lineRule="auto"/>
        <w:ind w:firstLine="709"/>
        <w:jc w:val="both"/>
      </w:pPr>
      <w:r>
        <w:t xml:space="preserve">Para inserção do chat na ferramenta, algumas modificações </w:t>
      </w:r>
      <w:r w:rsidR="007A6538">
        <w:t>estruturais n</w:t>
      </w:r>
      <w:r>
        <w:t xml:space="preserve">a </w:t>
      </w:r>
      <w:r w:rsidR="007A6538">
        <w:t xml:space="preserve">interface visual da tela de criação de consulta </w:t>
      </w:r>
      <w:r w:rsidR="009F5049">
        <w:t>(</w:t>
      </w:r>
      <w:fldSimple w:instr=" REF _Ref266289782 \h  \* MERGEFORMAT ">
        <w:r w:rsidR="005B61E3">
          <w:t>Figura 3</w:t>
        </w:r>
        <w:r w:rsidR="005B61E3">
          <w:noBreakHyphen/>
          <w:t>4</w:t>
        </w:r>
      </w:fldSimple>
      <w:r w:rsidR="009F5049">
        <w:t>)</w:t>
      </w:r>
      <w:r w:rsidR="007A6538">
        <w:t xml:space="preserve"> foram necessárias.</w:t>
      </w:r>
      <w:r w:rsidR="00DB2BCC">
        <w:t xml:space="preserve"> Foram reduzidas as dimensões dos campos 5 (cinco) e 6 (seis): “</w:t>
      </w:r>
      <w:r w:rsidR="00DB2BCC" w:rsidRPr="00DB2BCC">
        <w:t>Consulta XQuery gerada” e “Resultado da consulta”</w:t>
      </w:r>
      <w:r w:rsidR="00DB2BCC">
        <w:t xml:space="preserve">, respectivamente. Desta forma, o chat foi posicionado da extrema direita desses campos.  Os itens </w:t>
      </w:r>
      <w:r w:rsidR="00143ED5">
        <w:t>de limpar a tela (</w:t>
      </w:r>
      <w:r w:rsidR="00DB2BCC">
        <w:rPr>
          <w:i/>
        </w:rPr>
        <w:t>“Start New Query”</w:t>
      </w:r>
      <w:r w:rsidR="00143ED5">
        <w:rPr>
          <w:i/>
        </w:rPr>
        <w:t>)</w:t>
      </w:r>
      <w:r w:rsidR="00DB2BCC" w:rsidRPr="00DB2BCC">
        <w:t xml:space="preserve"> e</w:t>
      </w:r>
      <w:r w:rsidR="00143ED5">
        <w:t xml:space="preserve"> sair</w:t>
      </w:r>
      <w:r w:rsidR="00DB2BCC" w:rsidRPr="00DB2BCC">
        <w:t xml:space="preserve"> </w:t>
      </w:r>
      <w:r w:rsidR="00143ED5">
        <w:t>(</w:t>
      </w:r>
      <w:r w:rsidR="00DB2BCC">
        <w:t>“</w:t>
      </w:r>
      <w:r w:rsidR="00DB2BCC">
        <w:rPr>
          <w:i/>
        </w:rPr>
        <w:t>Exit”</w:t>
      </w:r>
      <w:r w:rsidR="00143ED5">
        <w:rPr>
          <w:i/>
        </w:rPr>
        <w:t>)</w:t>
      </w:r>
      <w:r w:rsidR="00F10699">
        <w:t xml:space="preserve"> do campo 7 (sete) foram movidos para o novo menu</w:t>
      </w:r>
      <w:r w:rsidR="00143ED5">
        <w:t xml:space="preserve"> </w:t>
      </w:r>
      <w:r w:rsidR="00387589">
        <w:fldChar w:fldCharType="begin"/>
      </w:r>
      <w:r w:rsidR="00143ED5">
        <w:instrText xml:space="preserve"> REF _Ref266317331 \h </w:instrText>
      </w:r>
      <w:r w:rsidR="00387589">
        <w:fldChar w:fldCharType="separate"/>
      </w:r>
      <w:r w:rsidR="005B61E3">
        <w:t xml:space="preserve">Figura </w:t>
      </w:r>
      <w:r w:rsidR="005B61E3">
        <w:rPr>
          <w:noProof/>
        </w:rPr>
        <w:t>4</w:t>
      </w:r>
      <w:r w:rsidR="005B61E3">
        <w:noBreakHyphen/>
      </w:r>
      <w:r w:rsidR="005B61E3">
        <w:rPr>
          <w:noProof/>
        </w:rPr>
        <w:t>6</w:t>
      </w:r>
      <w:r w:rsidR="00387589">
        <w:fldChar w:fldCharType="end"/>
      </w:r>
      <w:r w:rsidR="00F10699">
        <w:t xml:space="preserve"> adicionado acima do campo 1 (um), visando-se, assim, liberar o espaço vertical do chat.</w:t>
      </w:r>
    </w:p>
    <w:p w:rsidR="007A6538" w:rsidRPr="00611715" w:rsidRDefault="007A6538" w:rsidP="007A6538">
      <w:pPr>
        <w:ind w:firstLine="708"/>
      </w:pPr>
    </w:p>
    <w:p w:rsidR="00732459" w:rsidRDefault="00732459" w:rsidP="009044D8">
      <w:pPr>
        <w:pStyle w:val="Ttulo2"/>
        <w:numPr>
          <w:ilvl w:val="3"/>
          <w:numId w:val="3"/>
        </w:numPr>
        <w:spacing w:before="120" w:line="360" w:lineRule="auto"/>
        <w:jc w:val="both"/>
      </w:pPr>
      <w:bookmarkStart w:id="131" w:name="_Toc266450063"/>
      <w:r>
        <w:t>Salvar/Recuperar consultas</w:t>
      </w:r>
      <w:bookmarkEnd w:id="131"/>
    </w:p>
    <w:p w:rsidR="00732459" w:rsidRDefault="00732459" w:rsidP="00732459">
      <w:pPr>
        <w:spacing w:line="360" w:lineRule="auto"/>
        <w:ind w:firstLine="709"/>
        <w:jc w:val="both"/>
      </w:pPr>
      <w:r>
        <w:t>A nova funcionalidade de salvar e recuperar consultas criadas, apesar de ser auto-explicativa, é de suma importância para a realiza</w:t>
      </w:r>
      <w:r w:rsidR="004F70B9">
        <w:t xml:space="preserve">ção de atividades colaborativas, tais como: evitar a necessidade de criação de uma mesma consulta mais de uma vez por usuários; realizar </w:t>
      </w:r>
      <w:r w:rsidR="008C1C10">
        <w:t>a correç</w:t>
      </w:r>
      <w:r w:rsidR="00DD434C">
        <w:t xml:space="preserve">ão de consultas criadas por alunos em </w:t>
      </w:r>
      <w:r w:rsidR="004F70B9">
        <w:t xml:space="preserve">atividades </w:t>
      </w:r>
      <w:r w:rsidR="008C1C10">
        <w:t>de ensino à distância</w:t>
      </w:r>
      <w:r w:rsidR="00DD434C">
        <w:t>; entre outros.</w:t>
      </w:r>
    </w:p>
    <w:p w:rsidR="000B61C2" w:rsidRDefault="002334BF" w:rsidP="000B61C2">
      <w:pPr>
        <w:spacing w:line="360" w:lineRule="auto"/>
        <w:ind w:firstLine="709"/>
        <w:jc w:val="both"/>
      </w:pPr>
      <w:r>
        <w:t>Os botões referentes às atividades de salvas e recuperar as consultas foram adicionados no novo menu</w:t>
      </w:r>
      <w:r w:rsidR="00143ED5">
        <w:t xml:space="preserve"> </w:t>
      </w:r>
      <w:r w:rsidR="00827F7C">
        <w:t>(</w:t>
      </w:r>
      <w:r w:rsidR="00387589">
        <w:fldChar w:fldCharType="begin"/>
      </w:r>
      <w:r w:rsidR="00143ED5">
        <w:instrText xml:space="preserve"> REF _Ref266317331 \h </w:instrText>
      </w:r>
      <w:r w:rsidR="00387589">
        <w:fldChar w:fldCharType="separate"/>
      </w:r>
      <w:r w:rsidR="005B61E3">
        <w:t xml:space="preserve">Figura </w:t>
      </w:r>
      <w:r w:rsidR="005B61E3">
        <w:rPr>
          <w:noProof/>
        </w:rPr>
        <w:t>4</w:t>
      </w:r>
      <w:r w:rsidR="005B61E3">
        <w:noBreakHyphen/>
      </w:r>
      <w:r w:rsidR="005B61E3">
        <w:rPr>
          <w:noProof/>
        </w:rPr>
        <w:t>6</w:t>
      </w:r>
      <w:r w:rsidR="00387589">
        <w:fldChar w:fldCharType="end"/>
      </w:r>
      <w:r w:rsidR="00827F7C">
        <w:t>)</w:t>
      </w:r>
      <w:r>
        <w:t xml:space="preserve"> mencionado anteriormente.</w:t>
      </w:r>
      <w:r w:rsidR="000B61C2">
        <w:t xml:space="preserve"> Para a operação de salvamente da consulta criada, é necessário que pelo menos uma entidade da consulta esteja presente na área de criação de consultas campo 2 (dois) da </w:t>
      </w:r>
      <w:r w:rsidR="00387589">
        <w:fldChar w:fldCharType="begin"/>
      </w:r>
      <w:r w:rsidR="000B61C2">
        <w:instrText xml:space="preserve"> REF _Ref266289782 \h </w:instrText>
      </w:r>
      <w:r w:rsidR="00387589">
        <w:fldChar w:fldCharType="separate"/>
      </w:r>
      <w:r w:rsidR="005B61E3">
        <w:t xml:space="preserve">Figura </w:t>
      </w:r>
      <w:r w:rsidR="005B61E3">
        <w:rPr>
          <w:noProof/>
        </w:rPr>
        <w:t>3</w:t>
      </w:r>
      <w:r w:rsidR="005B61E3">
        <w:noBreakHyphen/>
      </w:r>
      <w:r w:rsidR="005B61E3">
        <w:rPr>
          <w:noProof/>
        </w:rPr>
        <w:t>4</w:t>
      </w:r>
      <w:r w:rsidR="00387589">
        <w:fldChar w:fldCharType="end"/>
      </w:r>
      <w:r w:rsidR="000B61C2">
        <w:t>.</w:t>
      </w:r>
    </w:p>
    <w:p w:rsidR="003334EA" w:rsidRDefault="003334EA" w:rsidP="000B61C2">
      <w:pPr>
        <w:spacing w:line="360" w:lineRule="auto"/>
        <w:ind w:firstLine="709"/>
        <w:jc w:val="both"/>
      </w:pPr>
    </w:p>
    <w:p w:rsidR="00994A68" w:rsidRDefault="00994A68" w:rsidP="00994A68">
      <w:pPr>
        <w:keepNext/>
        <w:jc w:val="center"/>
      </w:pPr>
      <w:r>
        <w:rPr>
          <w:noProof/>
          <w:lang w:eastAsia="pt-BR"/>
        </w:rPr>
        <w:lastRenderedPageBreak/>
        <w:drawing>
          <wp:inline distT="0" distB="0" distL="0" distR="0">
            <wp:extent cx="2509520" cy="542290"/>
            <wp:effectExtent l="19050" t="0" r="5080" b="0"/>
            <wp:docPr id="2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2509520" cy="542290"/>
                    </a:xfrm>
                    <a:prstGeom prst="rect">
                      <a:avLst/>
                    </a:prstGeom>
                    <a:noFill/>
                    <a:ln w="9525">
                      <a:noFill/>
                      <a:miter lim="800000"/>
                      <a:headEnd/>
                      <a:tailEnd/>
                    </a:ln>
                  </pic:spPr>
                </pic:pic>
              </a:graphicData>
            </a:graphic>
          </wp:inline>
        </w:drawing>
      </w:r>
    </w:p>
    <w:p w:rsidR="00994A68" w:rsidRDefault="00994A68" w:rsidP="00994A68">
      <w:pPr>
        <w:pStyle w:val="Legenda"/>
        <w:spacing w:after="0"/>
        <w:jc w:val="center"/>
      </w:pPr>
      <w:bookmarkStart w:id="132" w:name="_Ref266317331"/>
      <w:bookmarkStart w:id="133" w:name="_Toc266450094"/>
      <w:r>
        <w:t xml:space="preserve">Figura </w:t>
      </w:r>
      <w:fldSimple w:instr=" STYLEREF 1 \s ">
        <w:r w:rsidR="005B61E3">
          <w:rPr>
            <w:noProof/>
          </w:rPr>
          <w:t>4</w:t>
        </w:r>
      </w:fldSimple>
      <w:r w:rsidR="00106163">
        <w:noBreakHyphen/>
      </w:r>
      <w:fldSimple w:instr=" SEQ Figura \* ARABIC \s 1 ">
        <w:r w:rsidR="005B61E3">
          <w:rPr>
            <w:noProof/>
          </w:rPr>
          <w:t>6</w:t>
        </w:r>
      </w:fldSimple>
      <w:bookmarkEnd w:id="132"/>
      <w:r>
        <w:t xml:space="preserve"> –</w:t>
      </w:r>
      <w:r w:rsidR="00106163">
        <w:t xml:space="preserve"> </w:t>
      </w:r>
      <w:r w:rsidR="002D4C28">
        <w:t>Menu de a</w:t>
      </w:r>
      <w:r>
        <w:t>ç</w:t>
      </w:r>
      <w:r w:rsidR="002D4C28">
        <w:t>ões:</w:t>
      </w:r>
      <w:r>
        <w:t xml:space="preserve"> Salvar, Abrir, Limpar tela, (des)habilitar chat,</w:t>
      </w:r>
      <w:bookmarkEnd w:id="133"/>
    </w:p>
    <w:p w:rsidR="00732459" w:rsidRDefault="00994A68" w:rsidP="00994A68">
      <w:pPr>
        <w:pStyle w:val="Legenda"/>
        <w:spacing w:after="0"/>
        <w:jc w:val="center"/>
      </w:pPr>
      <w:r>
        <w:t xml:space="preserve"> (un)lock e sair, respectivamente.</w:t>
      </w:r>
    </w:p>
    <w:p w:rsidR="00994A68" w:rsidRPr="00732459" w:rsidRDefault="00994A68" w:rsidP="00994A68">
      <w:pPr>
        <w:jc w:val="center"/>
      </w:pPr>
    </w:p>
    <w:p w:rsidR="00732459" w:rsidRDefault="002334BF" w:rsidP="009044D8">
      <w:pPr>
        <w:pStyle w:val="Ttulo2"/>
        <w:numPr>
          <w:ilvl w:val="3"/>
          <w:numId w:val="3"/>
        </w:numPr>
        <w:spacing w:before="120" w:line="360" w:lineRule="auto"/>
        <w:jc w:val="both"/>
      </w:pPr>
      <w:bookmarkStart w:id="134" w:name="_Toc266450064"/>
      <w:r>
        <w:t xml:space="preserve">Visualização </w:t>
      </w:r>
      <w:r w:rsidR="00611715">
        <w:t>d</w:t>
      </w:r>
      <w:r>
        <w:t>a criação da consulta em tempo real</w:t>
      </w:r>
      <w:bookmarkEnd w:id="134"/>
    </w:p>
    <w:p w:rsidR="005957DE" w:rsidRDefault="002334BF" w:rsidP="007E14F4">
      <w:pPr>
        <w:spacing w:line="360" w:lineRule="auto"/>
        <w:ind w:firstLine="709"/>
        <w:jc w:val="both"/>
      </w:pPr>
      <w:r>
        <w:t>A</w:t>
      </w:r>
      <w:r w:rsidR="0036391C">
        <w:t xml:space="preserve"> visualização da criação da consulta em tempo real por usuários geograficamente separados é a última, e não menos importante, funcionalidade adicionada à ferramenta ViXQueL</w:t>
      </w:r>
      <w:r w:rsidR="00214FBA">
        <w:t xml:space="preserve"> neste trabalho</w:t>
      </w:r>
      <w:r w:rsidR="0036391C">
        <w:t>. Esta funcionalidade permite otimizar a criação de consultas visuais</w:t>
      </w:r>
      <w:r w:rsidR="007E14F4">
        <w:t xml:space="preserve">, uma vez </w:t>
      </w:r>
      <w:r w:rsidR="0036391C">
        <w:t xml:space="preserve">que vários usuários presentes em uma mesma sala </w:t>
      </w:r>
      <w:r w:rsidR="007E14F4">
        <w:t>podem conversar entre si.</w:t>
      </w:r>
    </w:p>
    <w:p w:rsidR="001170F0" w:rsidRPr="005957DE" w:rsidRDefault="005957DE" w:rsidP="001170F0">
      <w:pPr>
        <w:spacing w:line="360" w:lineRule="auto"/>
        <w:ind w:firstLine="709"/>
        <w:jc w:val="both"/>
      </w:pPr>
      <w:r>
        <w:t xml:space="preserve">Esta funcionalidade, como já dito anteriormente, tem a característica de permitir apenas usuário ativo por vez. Ou seja, apenas um usuário na sala pode alterar a consulta em criação. Caso um usuário não-ativo deseje se tornar ativo, este deve fazer a requisição de </w:t>
      </w:r>
      <w:r w:rsidRPr="005957DE">
        <w:rPr>
          <w:i/>
        </w:rPr>
        <w:t>“lock”</w:t>
      </w:r>
      <w:r w:rsidR="001170F0">
        <w:t xml:space="preserve"> e aguardar a autorização do usuário ativo</w:t>
      </w:r>
      <w:r>
        <w:t>.</w:t>
      </w:r>
      <w:r w:rsidR="00523B22">
        <w:t xml:space="preserve"> E</w:t>
      </w:r>
      <w:r>
        <w:t>sta requisição pode ser realizada através dos botões “lock” e “unlock”</w:t>
      </w:r>
      <w:r w:rsidR="00523B22">
        <w:t xml:space="preserve"> (</w:t>
      </w:r>
      <w:r w:rsidR="00387589">
        <w:fldChar w:fldCharType="begin"/>
      </w:r>
      <w:r w:rsidR="00523B22">
        <w:instrText xml:space="preserve"> REF _Ref266303467 \h </w:instrText>
      </w:r>
      <w:r w:rsidR="00387589">
        <w:fldChar w:fldCharType="separate"/>
      </w:r>
      <w:r w:rsidR="005B61E3">
        <w:t xml:space="preserve">Figura </w:t>
      </w:r>
      <w:r w:rsidR="005B61E3">
        <w:rPr>
          <w:noProof/>
        </w:rPr>
        <w:t>4</w:t>
      </w:r>
      <w:r w:rsidR="005B61E3">
        <w:noBreakHyphen/>
      </w:r>
      <w:r w:rsidR="005B61E3">
        <w:rPr>
          <w:noProof/>
        </w:rPr>
        <w:t>7</w:t>
      </w:r>
      <w:r w:rsidR="00387589">
        <w:fldChar w:fldCharType="end"/>
      </w:r>
      <w:r w:rsidR="00523B22">
        <w:t>)</w:t>
      </w:r>
      <w:r>
        <w:t xml:space="preserve"> </w:t>
      </w:r>
      <w:r w:rsidR="00523B22">
        <w:t>que, por sua vez se revezam entre si indicando o estado atual do usuário (ativo ou não-ativo).</w:t>
      </w:r>
    </w:p>
    <w:p w:rsidR="00523B22" w:rsidRDefault="005957DE" w:rsidP="00523B22">
      <w:pPr>
        <w:keepNext/>
        <w:jc w:val="center"/>
      </w:pPr>
      <w:r>
        <w:rPr>
          <w:noProof/>
          <w:lang w:eastAsia="pt-BR"/>
        </w:rPr>
        <w:drawing>
          <wp:inline distT="0" distB="0" distL="0" distR="0">
            <wp:extent cx="1584325" cy="797560"/>
            <wp:effectExtent l="114300" t="57150" r="92075" b="59690"/>
            <wp:docPr id="2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584325" cy="797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11715" w:rsidRDefault="00523B22" w:rsidP="00523B22">
      <w:pPr>
        <w:pStyle w:val="Legenda"/>
        <w:jc w:val="center"/>
        <w:rPr>
          <w:i/>
        </w:rPr>
      </w:pPr>
      <w:bookmarkStart w:id="135" w:name="_Ref266303467"/>
      <w:bookmarkStart w:id="136" w:name="_Toc266450095"/>
      <w:r>
        <w:t xml:space="preserve">Figura </w:t>
      </w:r>
      <w:fldSimple w:instr=" STYLEREF 1 \s ">
        <w:r w:rsidR="005B61E3">
          <w:rPr>
            <w:noProof/>
          </w:rPr>
          <w:t>4</w:t>
        </w:r>
      </w:fldSimple>
      <w:r w:rsidR="00106163">
        <w:noBreakHyphen/>
      </w:r>
      <w:fldSimple w:instr=" SEQ Figura \* ARABIC \s 1 ">
        <w:r w:rsidR="005B61E3">
          <w:rPr>
            <w:noProof/>
          </w:rPr>
          <w:t>7</w:t>
        </w:r>
      </w:fldSimple>
      <w:bookmarkEnd w:id="135"/>
      <w:r>
        <w:t xml:space="preserve"> – Botões de </w:t>
      </w:r>
      <w:r w:rsidRPr="00523B22">
        <w:rPr>
          <w:i/>
        </w:rPr>
        <w:t>Lock/Unlock</w:t>
      </w:r>
      <w:r>
        <w:rPr>
          <w:i/>
        </w:rPr>
        <w:t>, respectivamente</w:t>
      </w:r>
      <w:r w:rsidR="00BD54F5">
        <w:rPr>
          <w:i/>
        </w:rPr>
        <w:t>.</w:t>
      </w:r>
      <w:bookmarkEnd w:id="136"/>
    </w:p>
    <w:p w:rsidR="006261FD" w:rsidRPr="006261FD" w:rsidRDefault="006261FD" w:rsidP="006261FD"/>
    <w:p w:rsidR="001170F0" w:rsidRDefault="001170F0" w:rsidP="007012F8">
      <w:pPr>
        <w:spacing w:line="360" w:lineRule="auto"/>
        <w:ind w:firstLine="709"/>
        <w:jc w:val="both"/>
      </w:pPr>
      <w:r>
        <w:t>Caso o usuário ativo aceite a requisição, mostrada na  , o usuário não-ativo que requisitou o “</w:t>
      </w:r>
      <w:r w:rsidRPr="001170F0">
        <w:rPr>
          <w:i/>
        </w:rPr>
        <w:t>lock</w:t>
      </w:r>
      <w:r>
        <w:t>” passa a ser o novo usuário ativo da sala.</w:t>
      </w:r>
    </w:p>
    <w:p w:rsidR="007012F8" w:rsidRDefault="007012F8" w:rsidP="00BD54F5">
      <w:pPr>
        <w:spacing w:line="360" w:lineRule="auto"/>
        <w:ind w:firstLine="709"/>
        <w:jc w:val="both"/>
      </w:pPr>
      <w:r>
        <w:t xml:space="preserve">Com essas 3 (três) novas funcionalidades principais, </w:t>
      </w:r>
      <w:r w:rsidR="00526695">
        <w:t xml:space="preserve">buscou-se </w:t>
      </w:r>
      <w:r>
        <w:t>a</w:t>
      </w:r>
      <w:r w:rsidR="00526695">
        <w:t xml:space="preserve">umentar o nicho </w:t>
      </w:r>
      <w:r w:rsidR="00E53914">
        <w:t xml:space="preserve">contemplado </w:t>
      </w:r>
      <w:r w:rsidR="00526695">
        <w:t xml:space="preserve">pela </w:t>
      </w:r>
      <w:r>
        <w:t xml:space="preserve">ferramenta </w:t>
      </w:r>
      <w:r w:rsidR="00526695">
        <w:t xml:space="preserve">ViXQueL. A colaboração implantada na ViXQueL, por sua vez, permite que, não só usuários não-especialistas em XQuery </w:t>
      </w:r>
      <w:sdt>
        <w:sdtPr>
          <w:id w:val="79511903"/>
          <w:citation/>
        </w:sdtPr>
        <w:sdtContent>
          <w:r w:rsidR="00387589">
            <w:fldChar w:fldCharType="begin"/>
          </w:r>
          <w:r w:rsidR="00526695" w:rsidRPr="00526695">
            <w:instrText xml:space="preserve"> CITATION W3C10 \l 1033 </w:instrText>
          </w:r>
          <w:r w:rsidR="00387589">
            <w:fldChar w:fldCharType="separate"/>
          </w:r>
          <w:r w:rsidR="0033762C" w:rsidRPr="0033762C">
            <w:rPr>
              <w:noProof/>
            </w:rPr>
            <w:t>(3)</w:t>
          </w:r>
          <w:r w:rsidR="00387589">
            <w:fldChar w:fldCharType="end"/>
          </w:r>
        </w:sdtContent>
      </w:sdt>
      <w:r w:rsidR="00526695">
        <w:t xml:space="preserve"> realize consultas a dados em SGBD XML nativos. Mas, também, que grupos de usuários com interesses comuns possam realizar consultas visuais e/ou aprender uma linguagem complexa como a XQuery.</w:t>
      </w:r>
    </w:p>
    <w:p w:rsidR="00BD54F5" w:rsidRDefault="00BD54F5" w:rsidP="00BD54F5">
      <w:pPr>
        <w:spacing w:line="360" w:lineRule="auto"/>
        <w:ind w:firstLine="709"/>
        <w:jc w:val="both"/>
      </w:pPr>
      <w:r>
        <w:t xml:space="preserve">Na próxima </w:t>
      </w:r>
      <w:r w:rsidR="00603554">
        <w:t>subseção</w:t>
      </w:r>
      <w:r>
        <w:t>, serão realizadas as considerações finais</w:t>
      </w:r>
      <w:r w:rsidR="00526695">
        <w:t xml:space="preserve"> sobre o</w:t>
      </w:r>
      <w:r w:rsidR="006261FD">
        <w:t>s</w:t>
      </w:r>
      <w:r w:rsidR="00526695">
        <w:t xml:space="preserve"> tema</w:t>
      </w:r>
      <w:r w:rsidR="006261FD">
        <w:t>s</w:t>
      </w:r>
      <w:r w:rsidR="00526695">
        <w:t xml:space="preserve"> </w:t>
      </w:r>
      <w:r w:rsidR="006261FD">
        <w:t>abordados n</w:t>
      </w:r>
      <w:r w:rsidR="00526695">
        <w:t>o</w:t>
      </w:r>
      <w:r>
        <w:t xml:space="preserve"> Capítulo </w:t>
      </w:r>
      <w:fldSimple w:instr=" REF _Ref265355958 \r \h  \* MERGEFORMAT ">
        <w:r w:rsidR="005B61E3">
          <w:t>4</w:t>
        </w:r>
      </w:fldSimple>
      <w:r w:rsidR="00526695">
        <w:t>.</w:t>
      </w:r>
    </w:p>
    <w:p w:rsidR="003F6BF6" w:rsidRDefault="003F6BF6" w:rsidP="00BD54F5">
      <w:pPr>
        <w:spacing w:line="360" w:lineRule="auto"/>
        <w:ind w:firstLine="709"/>
        <w:jc w:val="both"/>
      </w:pPr>
    </w:p>
    <w:p w:rsidR="00152C69" w:rsidRDefault="00BD54F5" w:rsidP="00BD54F5">
      <w:pPr>
        <w:pStyle w:val="Ttulo2"/>
        <w:numPr>
          <w:ilvl w:val="1"/>
          <w:numId w:val="3"/>
        </w:numPr>
        <w:spacing w:before="120" w:line="360" w:lineRule="auto"/>
        <w:ind w:left="993" w:hanging="633"/>
        <w:jc w:val="both"/>
      </w:pPr>
      <w:bookmarkStart w:id="137" w:name="_Toc266450065"/>
      <w:r>
        <w:t>Considerações Finais</w:t>
      </w:r>
      <w:bookmarkEnd w:id="137"/>
    </w:p>
    <w:p w:rsidR="00152C69" w:rsidRDefault="00526695" w:rsidP="00DD63CD">
      <w:pPr>
        <w:spacing w:line="360" w:lineRule="auto"/>
        <w:ind w:firstLine="709"/>
        <w:jc w:val="both"/>
      </w:pPr>
      <w:r>
        <w:t>Neste capítulo</w:t>
      </w:r>
      <w:r w:rsidR="007012F8">
        <w:t>,</w:t>
      </w:r>
      <w:r>
        <w:t xml:space="preserve"> </w:t>
      </w:r>
      <w:r w:rsidR="00A702C5">
        <w:t xml:space="preserve">foram abordados </w:t>
      </w:r>
      <w:r w:rsidR="006261FD">
        <w:t xml:space="preserve">inicialmente </w:t>
      </w:r>
      <w:r>
        <w:t>alguns conceitos sobre colaboração, bem como um pouco d</w:t>
      </w:r>
      <w:r w:rsidR="00DD63CD">
        <w:t>e</w:t>
      </w:r>
      <w:r>
        <w:t xml:space="preserve"> sua </w:t>
      </w:r>
      <w:r w:rsidR="00DD63CD">
        <w:t>importância nas diversas atividades do homem durante sua história.</w:t>
      </w:r>
    </w:p>
    <w:p w:rsidR="00DD63CD" w:rsidRDefault="00DD63CD" w:rsidP="00DD63CD">
      <w:pPr>
        <w:spacing w:line="360" w:lineRule="auto"/>
        <w:ind w:firstLine="709"/>
        <w:jc w:val="both"/>
      </w:pPr>
      <w:r>
        <w:t xml:space="preserve">Em seguida, </w:t>
      </w:r>
      <w:r w:rsidR="006261FD">
        <w:t xml:space="preserve">foi mostrada </w:t>
      </w:r>
      <w:r>
        <w:t xml:space="preserve">uma classificação dos tipos de colaborações existentes relacionadas ao tempo e espaço dos seus integrantes. </w:t>
      </w:r>
      <w:r w:rsidR="006261FD">
        <w:t>Observou-se que e</w:t>
      </w:r>
      <w:r>
        <w:t>stes, por sua vez, podem estar presentes ou não em um mesmo local. Ou, ainda, podem colaborar ao mesmo tempo ou não.</w:t>
      </w:r>
      <w:r w:rsidR="006261FD">
        <w:t xml:space="preserve"> Também foi discutido qual as características de cada uma dessas classificações.</w:t>
      </w:r>
    </w:p>
    <w:p w:rsidR="00DD63CD" w:rsidRDefault="00DD63CD" w:rsidP="00DD63CD">
      <w:pPr>
        <w:spacing w:line="360" w:lineRule="auto"/>
        <w:ind w:firstLine="709"/>
        <w:jc w:val="both"/>
      </w:pPr>
      <w:r>
        <w:t>Posteriormente, foi apresentada a arquitetura adicionada à ferramenta ViXQueL visando a colaboração.</w:t>
      </w:r>
      <w:r w:rsidR="003F6BF6">
        <w:t xml:space="preserve"> </w:t>
      </w:r>
      <w:r w:rsidR="006261FD">
        <w:t xml:space="preserve">Mostrou-se suas novas telas e as novas funções integradas a ferramenta. </w:t>
      </w:r>
      <w:r w:rsidR="003F6BF6">
        <w:t>E, por conseguinte, foram exibidas as contribuições adicionadas à ferramenta ViXQueL a partir dessa nova arquitetura.</w:t>
      </w:r>
    </w:p>
    <w:p w:rsidR="00BA5D1F" w:rsidRDefault="00BA5D1F" w:rsidP="00DD63CD">
      <w:pPr>
        <w:spacing w:line="360" w:lineRule="auto"/>
        <w:ind w:firstLine="709"/>
        <w:jc w:val="both"/>
      </w:pPr>
      <w:r>
        <w:t xml:space="preserve">No próximo capítulo, será realizada uma validação heurística qualitativa da interface </w:t>
      </w:r>
      <w:r w:rsidR="00B304C5">
        <w:t>visual da ferramenta ViXQueL. Para isso, serão apresentados alguns conceitos sobre essa validação e sua importância.</w:t>
      </w:r>
    </w:p>
    <w:p w:rsidR="00023D18" w:rsidRDefault="00023D18">
      <w:r>
        <w:br w:type="page"/>
      </w:r>
    </w:p>
    <w:p w:rsidR="00E11284" w:rsidRDefault="00DD40EC" w:rsidP="007012F8">
      <w:pPr>
        <w:pStyle w:val="Ttulo1"/>
        <w:numPr>
          <w:ilvl w:val="0"/>
          <w:numId w:val="3"/>
        </w:numPr>
        <w:spacing w:before="120" w:line="360" w:lineRule="auto"/>
        <w:jc w:val="both"/>
      </w:pPr>
      <w:bookmarkStart w:id="138" w:name="_Ref265424535"/>
      <w:bookmarkStart w:id="139" w:name="_Toc266450066"/>
      <w:r>
        <w:lastRenderedPageBreak/>
        <w:t>Validaçã</w:t>
      </w:r>
      <w:r w:rsidR="00E11284">
        <w:t>o</w:t>
      </w:r>
      <w:bookmarkEnd w:id="138"/>
      <w:bookmarkEnd w:id="139"/>
    </w:p>
    <w:p w:rsidR="00E728E4" w:rsidRDefault="002327A1" w:rsidP="002170CD">
      <w:pPr>
        <w:spacing w:line="360" w:lineRule="auto"/>
        <w:ind w:firstLine="709"/>
        <w:jc w:val="both"/>
      </w:pPr>
      <w:r>
        <w:t xml:space="preserve">Nesta seção, serão </w:t>
      </w:r>
      <w:r w:rsidR="00677D78">
        <w:t xml:space="preserve">mostrados </w:t>
      </w:r>
      <w:bookmarkStart w:id="140" w:name="OLE_LINK9"/>
      <w:bookmarkStart w:id="141" w:name="OLE_LINK10"/>
      <w:r>
        <w:t xml:space="preserve">o desenvolvimento da comunicação visual e </w:t>
      </w:r>
      <w:r w:rsidR="008B14F8">
        <w:t xml:space="preserve">a </w:t>
      </w:r>
      <w:r>
        <w:t>importância</w:t>
      </w:r>
      <w:r w:rsidR="008B14F8">
        <w:t xml:space="preserve"> do design</w:t>
      </w:r>
      <w:r w:rsidR="00677D78">
        <w:t xml:space="preserve">. Em seguida, </w:t>
      </w:r>
      <w:r w:rsidR="008037B0">
        <w:t xml:space="preserve">será ratificado </w:t>
      </w:r>
      <w:r w:rsidR="00677D78">
        <w:t xml:space="preserve">o valor da validação de interfaces gráficas e suas conseqüências. Posteriormente, </w:t>
      </w:r>
      <w:r w:rsidR="008037B0">
        <w:t xml:space="preserve">será apresentada </w:t>
      </w:r>
      <w:r w:rsidR="00677D78">
        <w:t>a metodologia utilizada para a validação da ViXQueL e os resultados obtidos através dessa validação.</w:t>
      </w:r>
    </w:p>
    <w:p w:rsidR="00E11284" w:rsidRDefault="00E11284" w:rsidP="007012F8">
      <w:pPr>
        <w:pStyle w:val="Ttulo2"/>
        <w:numPr>
          <w:ilvl w:val="1"/>
          <w:numId w:val="3"/>
        </w:numPr>
        <w:spacing w:before="120" w:line="360" w:lineRule="auto"/>
        <w:ind w:left="993" w:hanging="633"/>
        <w:jc w:val="both"/>
      </w:pPr>
      <w:bookmarkStart w:id="142" w:name="_Toc266450067"/>
      <w:bookmarkEnd w:id="140"/>
      <w:bookmarkEnd w:id="141"/>
      <w:r>
        <w:t>Interface gráfica</w:t>
      </w:r>
      <w:bookmarkEnd w:id="142"/>
    </w:p>
    <w:p w:rsidR="001A6F95" w:rsidRPr="001A6F95" w:rsidRDefault="001A6F95" w:rsidP="00BB346C">
      <w:pPr>
        <w:spacing w:line="360" w:lineRule="auto"/>
        <w:ind w:firstLine="709"/>
        <w:jc w:val="both"/>
      </w:pPr>
      <w:r w:rsidRPr="001A6F95">
        <w:t xml:space="preserve">Os primeiros registros indicam que a comunicação humana foi inicialmente dada através de elementos visuais. Mesmo antes de o homem desenvolver a habilidade de se expressar mediante a linguagem falada, ele utilizou seu corpo para transmitir seus sentimentos, pensamentos e vontades. </w:t>
      </w:r>
    </w:p>
    <w:p w:rsidR="001A6F95" w:rsidRPr="001A6F95" w:rsidRDefault="002E3F69" w:rsidP="00001B31">
      <w:pPr>
        <w:spacing w:line="360" w:lineRule="auto"/>
        <w:ind w:firstLine="709"/>
        <w:jc w:val="both"/>
      </w:pPr>
      <w:r>
        <w:t>Apesar disso</w:t>
      </w:r>
      <w:r w:rsidR="001A6F95" w:rsidRPr="001A6F95">
        <w:t>, com o passar do tempo a linguagem falada passou a ser o meio de comunicação de informação mais direto,</w:t>
      </w:r>
      <w:r w:rsidR="00271698">
        <w:t xml:space="preserve"> mas</w:t>
      </w:r>
      <w:r w:rsidR="001A6F95" w:rsidRPr="001A6F95">
        <w:t xml:space="preserve"> a linguagem visual continuou tendo uma grande importância nas relações. Em seguida, os materiais e suportes para “modelar” mensagens visuais vieram a corroborar com essa importância. Isso pode ser exemplificado </w:t>
      </w:r>
      <w:r w:rsidR="001A6F95">
        <w:t xml:space="preserve">– </w:t>
      </w:r>
      <w:r w:rsidR="00387589">
        <w:fldChar w:fldCharType="begin"/>
      </w:r>
      <w:r w:rsidR="001A6F95">
        <w:instrText xml:space="preserve"> REF _Ref264481992 \h </w:instrText>
      </w:r>
      <w:r w:rsidR="00387589">
        <w:fldChar w:fldCharType="separate"/>
      </w:r>
      <w:r w:rsidR="005B61E3">
        <w:t xml:space="preserve">Figura </w:t>
      </w:r>
      <w:r w:rsidR="005B61E3">
        <w:rPr>
          <w:noProof/>
        </w:rPr>
        <w:t>5</w:t>
      </w:r>
      <w:r w:rsidR="005B61E3">
        <w:noBreakHyphen/>
      </w:r>
      <w:r w:rsidR="005B61E3">
        <w:rPr>
          <w:noProof/>
        </w:rPr>
        <w:t>1</w:t>
      </w:r>
      <w:r w:rsidR="00387589">
        <w:fldChar w:fldCharType="end"/>
      </w:r>
      <w:r w:rsidR="001A6F95">
        <w:t xml:space="preserve"> – </w:t>
      </w:r>
      <w:r w:rsidR="001A6F95" w:rsidRPr="001A6F95">
        <w:t xml:space="preserve">nas já mencionadas pinturas rupestres, nos hieróglifos, nos papiros e nos </w:t>
      </w:r>
      <w:bookmarkStart w:id="143" w:name="OLE_LINK7"/>
      <w:bookmarkStart w:id="144" w:name="OLE_LINK8"/>
      <w:r w:rsidR="001A6F95" w:rsidRPr="001A6F95">
        <w:t>incunábulos</w:t>
      </w:r>
      <w:bookmarkEnd w:id="143"/>
      <w:bookmarkEnd w:id="144"/>
      <w:r>
        <w:t xml:space="preserve"> </w:t>
      </w:r>
      <w:r>
        <w:softHyphen/>
        <w:t>– antigos livros manuscritos –</w:t>
      </w:r>
      <w:r w:rsidR="001A6F95" w:rsidRPr="001A6F95">
        <w:t>, bem como nos mais atuais livros, cartaz</w:t>
      </w:r>
      <w:r w:rsidR="00271698">
        <w:t>es</w:t>
      </w:r>
      <w:r w:rsidR="001A6F95" w:rsidRPr="001A6F95">
        <w:t xml:space="preserve"> publicitário</w:t>
      </w:r>
      <w:r w:rsidR="00271698">
        <w:t>s</w:t>
      </w:r>
      <w:r w:rsidR="001A6F95" w:rsidRPr="001A6F95">
        <w:t>, interface</w:t>
      </w:r>
      <w:r w:rsidR="00271698">
        <w:t>s</w:t>
      </w:r>
      <w:r w:rsidR="001A6F95" w:rsidRPr="001A6F95">
        <w:t xml:space="preserve"> de usuário em modo texto e, finalmente, interface</w:t>
      </w:r>
      <w:r w:rsidR="00271698">
        <w:t>s</w:t>
      </w:r>
      <w:r w:rsidR="001A6F95" w:rsidRPr="001A6F95">
        <w:t xml:space="preserve"> gráfica de usuário.</w:t>
      </w:r>
    </w:p>
    <w:p w:rsidR="001A6F95" w:rsidRDefault="001A6F95" w:rsidP="001A6F95">
      <w:pPr>
        <w:keepNext/>
        <w:spacing w:line="360" w:lineRule="auto"/>
        <w:jc w:val="center"/>
      </w:pPr>
      <w:r w:rsidRPr="001A6F95">
        <w:rPr>
          <w:noProof/>
          <w:lang w:eastAsia="pt-BR"/>
        </w:rPr>
        <w:drawing>
          <wp:inline distT="0" distB="0" distL="0" distR="0">
            <wp:extent cx="3371850" cy="2093159"/>
            <wp:effectExtent l="114300" t="76200" r="95250" b="78541"/>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371818" cy="20931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A6F95" w:rsidRDefault="001A6F95" w:rsidP="001A6F95">
      <w:pPr>
        <w:pStyle w:val="Legenda"/>
        <w:jc w:val="center"/>
      </w:pPr>
      <w:bookmarkStart w:id="145" w:name="_Ref264481992"/>
      <w:bookmarkStart w:id="146" w:name="_Toc266450096"/>
      <w:r>
        <w:t xml:space="preserve">Figura </w:t>
      </w:r>
      <w:fldSimple w:instr=" STYLEREF 1 \s ">
        <w:r w:rsidR="005B61E3">
          <w:rPr>
            <w:noProof/>
          </w:rPr>
          <w:t>5</w:t>
        </w:r>
      </w:fldSimple>
      <w:r w:rsidR="00106163">
        <w:noBreakHyphen/>
      </w:r>
      <w:fldSimple w:instr=" SEQ Figura \* ARABIC \s 1 ">
        <w:r w:rsidR="005B61E3">
          <w:rPr>
            <w:noProof/>
          </w:rPr>
          <w:t>1</w:t>
        </w:r>
      </w:fldSimple>
      <w:bookmarkEnd w:id="145"/>
      <w:r w:rsidR="009E48F6">
        <w:t xml:space="preserve"> – Pintura rupestre, </w:t>
      </w:r>
      <w:r w:rsidR="009E48F6" w:rsidRPr="001A6F95">
        <w:t>papiro</w:t>
      </w:r>
      <w:r w:rsidR="009E48F6">
        <w:t xml:space="preserve">, </w:t>
      </w:r>
      <w:r w:rsidR="009E48F6" w:rsidRPr="001A6F95">
        <w:t>i</w:t>
      </w:r>
      <w:r w:rsidR="009E48F6" w:rsidRPr="009E48F6">
        <w:t>ncunábulo</w:t>
      </w:r>
      <w:r w:rsidR="009E48F6">
        <w:t>, livro e h</w:t>
      </w:r>
      <w:r w:rsidR="009E48F6" w:rsidRPr="001A6F95">
        <w:t>ieróglifo</w:t>
      </w:r>
      <w:r w:rsidR="009E48F6">
        <w:t>.</w:t>
      </w:r>
      <w:bookmarkEnd w:id="146"/>
    </w:p>
    <w:p w:rsidR="00AE38C3" w:rsidRPr="00AE38C3" w:rsidRDefault="00AE38C3" w:rsidP="00AE38C3"/>
    <w:p w:rsidR="00222272" w:rsidRDefault="002F13D6" w:rsidP="00001B31">
      <w:pPr>
        <w:spacing w:line="360" w:lineRule="auto"/>
        <w:ind w:firstLine="709"/>
        <w:jc w:val="both"/>
      </w:pPr>
      <w:r>
        <w:t xml:space="preserve">E o </w:t>
      </w:r>
      <w:r w:rsidR="00222272" w:rsidRPr="00222272">
        <w:t xml:space="preserve">processo técnico e criativo relacionado à configuração, concepção, elaboração e especificação de </w:t>
      </w:r>
      <w:r>
        <w:t>a</w:t>
      </w:r>
      <w:r w:rsidR="00222272" w:rsidRPr="00222272">
        <w:t>rtefato</w:t>
      </w:r>
      <w:r>
        <w:t xml:space="preserve">s, inclusive os visuais, é o </w:t>
      </w:r>
      <w:r w:rsidRPr="002F13D6">
        <w:rPr>
          <w:i/>
        </w:rPr>
        <w:t>design</w:t>
      </w:r>
      <w:r w:rsidR="00222272" w:rsidRPr="00222272">
        <w:t xml:space="preserve">. Esse processo normalmente é orientado por uma intenção ou objetivo, ou para a solução de </w:t>
      </w:r>
      <w:r w:rsidR="00222272" w:rsidRPr="00222272">
        <w:lastRenderedPageBreak/>
        <w:t>um problema</w:t>
      </w:r>
      <w:r w:rsidR="00222272">
        <w:t xml:space="preserve"> </w:t>
      </w:r>
      <w:sdt>
        <w:sdtPr>
          <w:id w:val="5721696"/>
          <w:citation/>
        </w:sdtPr>
        <w:sdtContent>
          <w:r w:rsidR="00387589">
            <w:fldChar w:fldCharType="begin"/>
          </w:r>
          <w:r w:rsidR="00222272" w:rsidRPr="00222272">
            <w:instrText xml:space="preserve"> CITATION Des10 \l 1033 </w:instrText>
          </w:r>
          <w:r w:rsidR="00387589">
            <w:fldChar w:fldCharType="separate"/>
          </w:r>
          <w:r w:rsidR="0033762C" w:rsidRPr="0033762C">
            <w:rPr>
              <w:noProof/>
            </w:rPr>
            <w:t>(48)</w:t>
          </w:r>
          <w:r w:rsidR="00387589">
            <w:fldChar w:fldCharType="end"/>
          </w:r>
        </w:sdtContent>
      </w:sdt>
      <w:r w:rsidR="00222272" w:rsidRPr="00222272">
        <w:t xml:space="preserve">. </w:t>
      </w:r>
      <w:r w:rsidR="0017025F">
        <w:t>Estendendo esse conceito para o “</w:t>
      </w:r>
      <w:r w:rsidR="0017025F" w:rsidRPr="001574A2">
        <w:rPr>
          <w:i/>
        </w:rPr>
        <w:t>web design</w:t>
      </w:r>
      <w:r w:rsidR="0017025F">
        <w:t xml:space="preserve">”, </w:t>
      </w:r>
      <w:r w:rsidR="008037B0">
        <w:t xml:space="preserve">pode-se </w:t>
      </w:r>
      <w:r w:rsidR="0017025F">
        <w:t>afirmar que um site mal projetado pode levar a uma perda de rendimento ou produtividade.</w:t>
      </w:r>
    </w:p>
    <w:p w:rsidR="007F41D8" w:rsidRPr="00DF18BA" w:rsidRDefault="007F41D8" w:rsidP="007F41D8">
      <w:pPr>
        <w:spacing w:line="360" w:lineRule="auto"/>
        <w:ind w:firstLine="709"/>
        <w:jc w:val="both"/>
      </w:pPr>
      <w:r>
        <w:t xml:space="preserve">A interface de um </w:t>
      </w:r>
      <w:r w:rsidRPr="00DF18BA">
        <w:t>site</w:t>
      </w:r>
      <w:r>
        <w:t>, por sua vez,</w:t>
      </w:r>
      <w:r w:rsidRPr="00DF18BA">
        <w:t xml:space="preserve"> é uma mistura complexa de texto</w:t>
      </w:r>
      <w:r w:rsidR="00271698">
        <w:t>s</w:t>
      </w:r>
      <w:r w:rsidRPr="00DF18BA">
        <w:t xml:space="preserve">, </w:t>
      </w:r>
      <w:r w:rsidRPr="00517C54">
        <w:rPr>
          <w:i/>
        </w:rPr>
        <w:t>links</w:t>
      </w:r>
      <w:r w:rsidRPr="00DF18BA">
        <w:t xml:space="preserve">, elementos gráficos, </w:t>
      </w:r>
      <w:r>
        <w:t xml:space="preserve">tipos de </w:t>
      </w:r>
      <w:r w:rsidRPr="00DF18BA">
        <w:t>formataç</w:t>
      </w:r>
      <w:r>
        <w:t>ões</w:t>
      </w:r>
      <w:r w:rsidRPr="00DF18BA">
        <w:t xml:space="preserve"> e outros aspectos que afetam a qualidade geral do site. Por conseguinte, </w:t>
      </w:r>
      <w:r w:rsidRPr="000D47C4">
        <w:rPr>
          <w:i/>
        </w:rPr>
        <w:t>web design</w:t>
      </w:r>
      <w:r w:rsidRPr="00DF18BA">
        <w:t xml:space="preserve"> site implica </w:t>
      </w:r>
      <w:r>
        <w:t xml:space="preserve">em </w:t>
      </w:r>
      <w:r w:rsidRPr="00DF18BA">
        <w:t xml:space="preserve">um amplo conjunto de atividades </w:t>
      </w:r>
      <w:r w:rsidR="00271698">
        <w:t xml:space="preserve">de modo a </w:t>
      </w:r>
      <w:r>
        <w:t xml:space="preserve">satisfazer </w:t>
      </w:r>
      <w:r w:rsidRPr="00DF18BA">
        <w:t>a estes diversos aspectos</w:t>
      </w:r>
      <w:r>
        <w:t xml:space="preserve"> </w:t>
      </w:r>
      <w:sdt>
        <w:sdtPr>
          <w:id w:val="5721698"/>
          <w:citation/>
        </w:sdtPr>
        <w:sdtContent>
          <w:r w:rsidR="00387589">
            <w:fldChar w:fldCharType="begin"/>
          </w:r>
          <w:r w:rsidRPr="00DF18BA">
            <w:instrText xml:space="preserve"> CITATION New00 \l 1033 </w:instrText>
          </w:r>
          <w:r w:rsidR="00387589">
            <w:fldChar w:fldCharType="separate"/>
          </w:r>
          <w:r w:rsidR="0033762C" w:rsidRPr="0033762C">
            <w:rPr>
              <w:noProof/>
            </w:rPr>
            <w:t>(49)</w:t>
          </w:r>
          <w:r w:rsidR="00387589">
            <w:fldChar w:fldCharType="end"/>
          </w:r>
        </w:sdtContent>
      </w:sdt>
      <w:r>
        <w:t>.</w:t>
      </w:r>
    </w:p>
    <w:p w:rsidR="002666AE" w:rsidRDefault="002666AE" w:rsidP="00001B31">
      <w:pPr>
        <w:spacing w:line="360" w:lineRule="auto"/>
        <w:ind w:firstLine="709"/>
        <w:jc w:val="both"/>
      </w:pPr>
      <w:r w:rsidRPr="002666AE">
        <w:t xml:space="preserve">Assim, a questão de como melhorar o design de sites é de considerável importância. Essa preocupação aumenta quando se leva em conta os sites criados por não-profissionais da área. Ainda que a maioria das páginas </w:t>
      </w:r>
      <w:r w:rsidRPr="000D47C4">
        <w:rPr>
          <w:i/>
        </w:rPr>
        <w:t>web</w:t>
      </w:r>
      <w:r w:rsidRPr="002666AE">
        <w:t xml:space="preserve"> seja criada por empresas com profissionais de design, muitos sites de baixa visibilidade são criados por pessoas sem experiência ou treinamento. Como conseqüência disto, ainda se verifica uma quantidade substancial de sites com usabilidades abaixo do padrão</w:t>
      </w:r>
      <w:r w:rsidR="00420B03">
        <w:t xml:space="preserve"> </w:t>
      </w:r>
      <w:sdt>
        <w:sdtPr>
          <w:id w:val="5721697"/>
          <w:citation/>
        </w:sdtPr>
        <w:sdtContent>
          <w:r w:rsidR="00387589">
            <w:fldChar w:fldCharType="begin"/>
          </w:r>
          <w:r w:rsidR="008E7310" w:rsidRPr="008E7310">
            <w:instrText xml:space="preserve"> CITATION Ivo02 \l 1033  </w:instrText>
          </w:r>
          <w:r w:rsidR="00387589">
            <w:fldChar w:fldCharType="separate"/>
          </w:r>
          <w:r w:rsidR="0033762C" w:rsidRPr="0033762C">
            <w:rPr>
              <w:noProof/>
            </w:rPr>
            <w:t>(50)</w:t>
          </w:r>
          <w:r w:rsidR="00387589">
            <w:fldChar w:fldCharType="end"/>
          </w:r>
        </w:sdtContent>
      </w:sdt>
      <w:r w:rsidRPr="002666AE">
        <w:t>.</w:t>
      </w:r>
    </w:p>
    <w:p w:rsidR="00FA4A8A" w:rsidRDefault="00FA4A8A" w:rsidP="007F41D8">
      <w:pPr>
        <w:spacing w:line="360" w:lineRule="auto"/>
        <w:ind w:firstLine="709"/>
        <w:jc w:val="both"/>
      </w:pPr>
      <w:r w:rsidRPr="00FA4A8A">
        <w:t xml:space="preserve">Apesar de existir livros com guias sobre o </w:t>
      </w:r>
      <w:r w:rsidRPr="000D47C4">
        <w:rPr>
          <w:i/>
        </w:rPr>
        <w:t>web design</w:t>
      </w:r>
      <w:r w:rsidRPr="00FA4A8A">
        <w:t xml:space="preserve">, existe uma disparidade entre uma heurística de como criar uma interface consistente e a sua implementação. Além disso, esses manuais costumam levantar conceitos contraditórios como, por exemplo, ter um mesmo modelo </w:t>
      </w:r>
      <w:r>
        <w:t xml:space="preserve">para </w:t>
      </w:r>
      <w:r w:rsidRPr="00FA4A8A">
        <w:t>sites, independentemente dos seus propósitos</w:t>
      </w:r>
      <w:r>
        <w:t xml:space="preserve"> ou público alvo</w:t>
      </w:r>
      <w:r w:rsidRPr="00FA4A8A">
        <w:t xml:space="preserve">. </w:t>
      </w:r>
    </w:p>
    <w:p w:rsidR="00EB61AD" w:rsidRDefault="000D47C4" w:rsidP="00EB2087">
      <w:pPr>
        <w:spacing w:line="360" w:lineRule="auto"/>
        <w:ind w:firstLine="709"/>
        <w:jc w:val="both"/>
      </w:pPr>
      <w:r w:rsidRPr="000D47C4">
        <w:rPr>
          <w:i/>
        </w:rPr>
        <w:t>Interfaces w</w:t>
      </w:r>
      <w:r w:rsidR="00EB61AD" w:rsidRPr="000D47C4">
        <w:rPr>
          <w:i/>
        </w:rPr>
        <w:t>eb</w:t>
      </w:r>
      <w:r w:rsidR="00EB61AD" w:rsidRPr="00EB61AD">
        <w:t xml:space="preserve"> desafiam as definições tradicionais de usabilidade. Um modelo de três fases de avaliação </w:t>
      </w:r>
      <w:r w:rsidR="00271698">
        <w:t xml:space="preserve">de um </w:t>
      </w:r>
      <w:r w:rsidR="00EB61AD" w:rsidRPr="00517C54">
        <w:rPr>
          <w:i/>
        </w:rPr>
        <w:t>website</w:t>
      </w:r>
      <w:r w:rsidR="00EB61AD" w:rsidRPr="00EB61AD">
        <w:t xml:space="preserve"> é proposto, com base na atração inicial, navegação / exploração e operação</w:t>
      </w:r>
      <w:r w:rsidR="00D30646">
        <w:t xml:space="preserve"> </w:t>
      </w:r>
      <w:sdt>
        <w:sdtPr>
          <w:id w:val="5721699"/>
          <w:citation/>
        </w:sdtPr>
        <w:sdtContent>
          <w:r w:rsidR="00387589">
            <w:fldChar w:fldCharType="begin"/>
          </w:r>
          <w:r w:rsidR="00D30646" w:rsidRPr="00D30646">
            <w:instrText xml:space="preserve"> CITATION Sut02 \l 1033 </w:instrText>
          </w:r>
          <w:r w:rsidR="00387589">
            <w:fldChar w:fldCharType="separate"/>
          </w:r>
          <w:r w:rsidR="0033762C" w:rsidRPr="0033762C">
            <w:rPr>
              <w:noProof/>
            </w:rPr>
            <w:t>(51)</w:t>
          </w:r>
          <w:r w:rsidR="00387589">
            <w:fldChar w:fldCharType="end"/>
          </w:r>
        </w:sdtContent>
      </w:sdt>
      <w:r w:rsidR="00EB61AD" w:rsidRPr="00EB61AD">
        <w:t xml:space="preserve">. Usabilidade é redefinido como </w:t>
      </w:r>
      <w:r w:rsidR="00EB61AD" w:rsidRPr="000066F1">
        <w:rPr>
          <w:i/>
        </w:rPr>
        <w:t>trade-off</w:t>
      </w:r>
      <w:r w:rsidR="00EB61AD" w:rsidRPr="00EB61AD">
        <w:t xml:space="preserve"> entre o aumento da motivação do usuário para incentivar a pesquisa e compra em </w:t>
      </w:r>
      <w:r w:rsidR="00EB61AD" w:rsidRPr="00517C54">
        <w:rPr>
          <w:i/>
        </w:rPr>
        <w:t>e-commerce</w:t>
      </w:r>
      <w:r w:rsidR="00EB61AD" w:rsidRPr="00EB61AD">
        <w:t xml:space="preserve">, por exemplo, e os custos dos erros de usabilidade. Para avaliar essa atratividade de interfaces de usuário </w:t>
      </w:r>
      <w:r w:rsidR="00EB61AD" w:rsidRPr="00517C54">
        <w:rPr>
          <w:i/>
        </w:rPr>
        <w:t>web</w:t>
      </w:r>
      <w:r w:rsidR="00EB61AD" w:rsidRPr="00EB61AD">
        <w:t xml:space="preserve">, heurísticas são propostas com base na concepção estética, a excitação geral criada por conteúdo, identidade corporativa e de marca, e a utilidade percebida adaptado às necessidades dos </w:t>
      </w:r>
      <w:r w:rsidR="009E46F9">
        <w:t>usuários</w:t>
      </w:r>
      <w:r w:rsidR="00EB61AD" w:rsidRPr="00EB61AD">
        <w:t>. </w:t>
      </w:r>
    </w:p>
    <w:p w:rsidR="00D30646" w:rsidRPr="00D30646" w:rsidRDefault="00D30646" w:rsidP="00001B31">
      <w:pPr>
        <w:spacing w:line="360" w:lineRule="auto"/>
        <w:ind w:firstLine="709"/>
        <w:jc w:val="both"/>
      </w:pPr>
      <w:r w:rsidRPr="00D30646">
        <w:t>As definições tradicionais de usabilidade têm enfatizado a utilidade e sua facilidade operacional</w:t>
      </w:r>
      <w:r>
        <w:t xml:space="preserve"> </w:t>
      </w:r>
      <w:sdt>
        <w:sdtPr>
          <w:id w:val="5721701"/>
          <w:citation/>
        </w:sdtPr>
        <w:sdtContent>
          <w:r w:rsidR="00387589">
            <w:fldChar w:fldCharType="begin"/>
          </w:r>
          <w:r w:rsidRPr="00D30646">
            <w:instrText xml:space="preserve"> CITATION ISO97 \l 1033 </w:instrText>
          </w:r>
          <w:r w:rsidR="00387589">
            <w:fldChar w:fldCharType="separate"/>
          </w:r>
          <w:r w:rsidR="0033762C" w:rsidRPr="0033762C">
            <w:rPr>
              <w:noProof/>
            </w:rPr>
            <w:t>(52)</w:t>
          </w:r>
          <w:r w:rsidR="00387589">
            <w:fldChar w:fldCharType="end"/>
          </w:r>
        </w:sdtContent>
      </w:sdt>
      <w:r w:rsidRPr="00D30646">
        <w:t>. </w:t>
      </w:r>
      <w:r w:rsidR="00EB2087">
        <w:t xml:space="preserve">No </w:t>
      </w:r>
      <w:r w:rsidRPr="00D30646">
        <w:t>e</w:t>
      </w:r>
      <w:r w:rsidR="00EB2087">
        <w:t>n</w:t>
      </w:r>
      <w:r w:rsidRPr="00D30646">
        <w:t xml:space="preserve">tanto, as </w:t>
      </w:r>
      <w:r w:rsidRPr="000D47C4">
        <w:rPr>
          <w:i/>
        </w:rPr>
        <w:t>interfaces web</w:t>
      </w:r>
      <w:r w:rsidRPr="00D30646">
        <w:t xml:space="preserve"> estão fazendo muitos reverem essas definições tradicionais. Novos métodos de avaliação de usabilidade são concentrados em abordagens heurísticas para avaliar a qualidade do design (</w:t>
      </w:r>
      <w:r w:rsidR="00547FA8">
        <w:t xml:space="preserve">como </w:t>
      </w:r>
      <w:r w:rsidRPr="00D30646">
        <w:t xml:space="preserve">por exemplo, Nielsen </w:t>
      </w:r>
      <w:sdt>
        <w:sdtPr>
          <w:id w:val="5721702"/>
          <w:citation/>
        </w:sdtPr>
        <w:sdtContent>
          <w:r w:rsidR="00387589">
            <w:fldChar w:fldCharType="begin"/>
          </w:r>
          <w:r w:rsidR="007741A9" w:rsidRPr="007741A9">
            <w:instrText xml:space="preserve"> CITATION Jac93 \m Nie99 \m Nie90 \l 1033  </w:instrText>
          </w:r>
          <w:r w:rsidR="00387589">
            <w:fldChar w:fldCharType="separate"/>
          </w:r>
          <w:r w:rsidR="0033762C" w:rsidRPr="0033762C">
            <w:rPr>
              <w:noProof/>
            </w:rPr>
            <w:t>(53; 54; 55)</w:t>
          </w:r>
          <w:r w:rsidR="00387589">
            <w:fldChar w:fldCharType="end"/>
          </w:r>
        </w:sdtContent>
      </w:sdt>
      <w:r w:rsidRPr="00D30646">
        <w:t>) ou para detectar erros do usuário e inferir as causas dos defeitos</w:t>
      </w:r>
      <w:r w:rsidR="001A079F">
        <w:t xml:space="preserve"> </w:t>
      </w:r>
      <w:sdt>
        <w:sdtPr>
          <w:id w:val="5721853"/>
          <w:citation/>
        </w:sdtPr>
        <w:sdtContent>
          <w:r w:rsidR="00387589">
            <w:fldChar w:fldCharType="begin"/>
          </w:r>
          <w:r w:rsidR="001A079F" w:rsidRPr="001A079F">
            <w:instrText xml:space="preserve"> CITATION Sut00 \l 1033 </w:instrText>
          </w:r>
          <w:r w:rsidR="00387589">
            <w:fldChar w:fldCharType="separate"/>
          </w:r>
          <w:r w:rsidR="0033762C" w:rsidRPr="0033762C">
            <w:rPr>
              <w:noProof/>
            </w:rPr>
            <w:t>(56)</w:t>
          </w:r>
          <w:r w:rsidR="00387589">
            <w:fldChar w:fldCharType="end"/>
          </w:r>
        </w:sdtContent>
      </w:sdt>
      <w:r w:rsidRPr="00D30646">
        <w:t xml:space="preserve">.  A preocupação dos </w:t>
      </w:r>
      <w:r w:rsidR="000D47C4" w:rsidRPr="000D47C4">
        <w:rPr>
          <w:i/>
        </w:rPr>
        <w:t>w</w:t>
      </w:r>
      <w:r w:rsidRPr="000D47C4">
        <w:rPr>
          <w:i/>
        </w:rPr>
        <w:t>eb-designers</w:t>
      </w:r>
      <w:r w:rsidRPr="00D30646">
        <w:t xml:space="preserve"> atualmente envolve mais perspectivas: o apelo estético e a atração </w:t>
      </w:r>
      <w:r w:rsidR="001A079F">
        <w:t xml:space="preserve">de </w:t>
      </w:r>
      <w:r w:rsidRPr="00D30646">
        <w:t xml:space="preserve">usuários. Se o usuário não </w:t>
      </w:r>
      <w:r w:rsidR="00266053">
        <w:t>for</w:t>
      </w:r>
      <w:r w:rsidRPr="00D30646">
        <w:t xml:space="preserve"> atraído a permanecer em um site, não importa quão bem projetada a usabilidade operacional pode ser. Como reconhecimento destas tendências, as variações de avaliação </w:t>
      </w:r>
      <w:r w:rsidRPr="00D30646">
        <w:lastRenderedPageBreak/>
        <w:t>heurística surgiram para avaliar concepção estética</w:t>
      </w:r>
      <w:r w:rsidR="00266053">
        <w:t xml:space="preserve"> </w:t>
      </w:r>
      <w:r w:rsidRPr="00D30646">
        <w:t>ou de afinidade, ou seja, levar objetos à vida através do bom design visual</w:t>
      </w:r>
      <w:r w:rsidR="0055501E" w:rsidRPr="0055501E">
        <w:t xml:space="preserve"> </w:t>
      </w:r>
      <w:sdt>
        <w:sdtPr>
          <w:id w:val="5721860"/>
          <w:citation/>
        </w:sdtPr>
        <w:sdtContent>
          <w:r w:rsidR="00387589">
            <w:fldChar w:fldCharType="begin"/>
          </w:r>
          <w:r w:rsidR="0055501E" w:rsidRPr="00266053">
            <w:instrText xml:space="preserve"> CITATION Sut02 \l 1033 </w:instrText>
          </w:r>
          <w:r w:rsidR="00387589">
            <w:fldChar w:fldCharType="separate"/>
          </w:r>
          <w:r w:rsidR="0033762C" w:rsidRPr="0033762C">
            <w:rPr>
              <w:noProof/>
            </w:rPr>
            <w:t>(51)</w:t>
          </w:r>
          <w:r w:rsidR="00387589">
            <w:fldChar w:fldCharType="end"/>
          </w:r>
        </w:sdtContent>
      </w:sdt>
      <w:r w:rsidRPr="00D30646">
        <w:t>.</w:t>
      </w:r>
    </w:p>
    <w:p w:rsidR="00732F2D" w:rsidRPr="00732F2D" w:rsidRDefault="00732F2D" w:rsidP="00340CD1">
      <w:pPr>
        <w:spacing w:line="360" w:lineRule="auto"/>
        <w:ind w:firstLine="709"/>
        <w:jc w:val="both"/>
      </w:pPr>
      <w:r w:rsidRPr="00732F2D">
        <w:t xml:space="preserve">Entretanto, a massiva maioria das validações de usabilidade que considera a satisfação do usuário ou a atratividade de uma interface simples utiliza questionários para captar votos sobre uma lista de variáveis </w:t>
      </w:r>
      <w:r w:rsidRPr="00732F2D">
        <w:softHyphen/>
        <w:t xml:space="preserve">– essas variáveis serão mostradas e discutidas em breve. Além disso, os projetistas têm pouco de orientação para a criação de interfaces de usuário atraentes. Alguns conselhos podem ser encontrados na comunidade de design visual / gráfica </w:t>
      </w:r>
      <w:sdt>
        <w:sdtPr>
          <w:id w:val="147972560"/>
          <w:citation/>
        </w:sdtPr>
        <w:sdtContent>
          <w:r w:rsidR="00387589">
            <w:fldChar w:fldCharType="begin"/>
          </w:r>
          <w:r w:rsidR="008D5BB7" w:rsidRPr="008D5BB7">
            <w:instrText xml:space="preserve"> CITATION EspaçoReservado1 \m Mul95 \l 1033  </w:instrText>
          </w:r>
          <w:r w:rsidR="00387589">
            <w:fldChar w:fldCharType="separate"/>
          </w:r>
          <w:r w:rsidR="0033762C" w:rsidRPr="0033762C">
            <w:rPr>
              <w:noProof/>
            </w:rPr>
            <w:t>(57; 58)</w:t>
          </w:r>
          <w:r w:rsidR="00387589">
            <w:fldChar w:fldCharType="end"/>
          </w:r>
        </w:sdtContent>
      </w:sdt>
      <w:r w:rsidR="008056A7">
        <w:t>.</w:t>
      </w:r>
      <w:r w:rsidRPr="00732F2D">
        <w:t xml:space="preserve"> No entanto, esses conselhos são, em sua maioria, em forma de exemplos e cenários, deixando-os para serem interpretados e generalizados. Evidentemente, por essa característica, o modo como essas boas práticas são expostas cria brechas para interpretações variadas e que nem sempre condiz</w:t>
      </w:r>
      <w:r w:rsidR="00271698">
        <w:t>em</w:t>
      </w:r>
      <w:r w:rsidRPr="00732F2D">
        <w:t xml:space="preserve"> com a idéia original.</w:t>
      </w:r>
    </w:p>
    <w:p w:rsidR="00732F2D" w:rsidRPr="00732F2D" w:rsidRDefault="00732F2D" w:rsidP="00340CD1">
      <w:pPr>
        <w:spacing w:line="360" w:lineRule="auto"/>
        <w:ind w:firstLine="709"/>
        <w:jc w:val="both"/>
      </w:pPr>
      <w:r w:rsidRPr="00732F2D">
        <w:t xml:space="preserve">Por conseguinte, para avaliação de </w:t>
      </w:r>
      <w:r w:rsidRPr="00C8470A">
        <w:rPr>
          <w:i/>
        </w:rPr>
        <w:t>websites</w:t>
      </w:r>
      <w:r w:rsidRPr="00732F2D">
        <w:t xml:space="preserve"> adot</w:t>
      </w:r>
      <w:r w:rsidR="000A57C0">
        <w:t>a</w:t>
      </w:r>
      <w:r w:rsidRPr="00732F2D">
        <w:t xml:space="preserve">-se duas abordagens: primeiramente, a observação de erros ao usuário navegar nos sites, e a avaliação heurística em que a qualidade da </w:t>
      </w:r>
      <w:r w:rsidRPr="000D47C4">
        <w:rPr>
          <w:i/>
        </w:rPr>
        <w:t>interface</w:t>
      </w:r>
      <w:r w:rsidRPr="00732F2D">
        <w:t xml:space="preserve"> é avaliada em função de uma lista de critérios escolhidos heuristicamente. Neste último caso, a eficácia das heurísticas foi avaliada para interfaces de usuário em geral por Nielsen &amp; Molich </w:t>
      </w:r>
      <w:sdt>
        <w:sdtPr>
          <w:id w:val="147972559"/>
          <w:citation/>
        </w:sdtPr>
        <w:sdtContent>
          <w:r w:rsidR="00387589">
            <w:fldChar w:fldCharType="begin"/>
          </w:r>
          <w:r w:rsidR="00FF65C1" w:rsidRPr="00FF65C1">
            <w:instrText xml:space="preserve"> CITATION Nie90 \l 1033 </w:instrText>
          </w:r>
          <w:r w:rsidR="00387589">
            <w:fldChar w:fldCharType="separate"/>
          </w:r>
          <w:r w:rsidR="0033762C" w:rsidRPr="0033762C">
            <w:rPr>
              <w:noProof/>
            </w:rPr>
            <w:t>(55)</w:t>
          </w:r>
          <w:r w:rsidR="00387589">
            <w:fldChar w:fldCharType="end"/>
          </w:r>
        </w:sdtContent>
      </w:sdt>
      <w:r w:rsidRPr="00732F2D">
        <w:t xml:space="preserve"> os quais relataram que 60% dos problemas observados podem ser identificados por especialistas usando a heurística. No entanto, essa validação de heurísticas quando usada como critério de qualidade em vez de guia de diagnóstico é menos precisa.</w:t>
      </w:r>
    </w:p>
    <w:p w:rsidR="00D30646" w:rsidRDefault="00D30646" w:rsidP="00D30646">
      <w:pPr>
        <w:spacing w:line="360" w:lineRule="auto"/>
        <w:jc w:val="both"/>
      </w:pPr>
    </w:p>
    <w:p w:rsidR="00E11284" w:rsidRPr="00EB61AD" w:rsidRDefault="00D218B2" w:rsidP="007012F8">
      <w:pPr>
        <w:pStyle w:val="Ttulo2"/>
        <w:numPr>
          <w:ilvl w:val="1"/>
          <w:numId w:val="3"/>
        </w:numPr>
        <w:spacing w:before="120" w:line="360" w:lineRule="auto"/>
        <w:ind w:left="993" w:hanging="633"/>
        <w:jc w:val="both"/>
      </w:pPr>
      <w:bookmarkStart w:id="147" w:name="_Toc266450068"/>
      <w:r>
        <w:t>M</w:t>
      </w:r>
      <w:r w:rsidR="00E11284" w:rsidRPr="00E11284">
        <w:t xml:space="preserve">odelo de validação </w:t>
      </w:r>
      <w:r w:rsidR="00E11284">
        <w:t>de</w:t>
      </w:r>
      <w:r w:rsidR="00E11284" w:rsidRPr="00E11284">
        <w:t xml:space="preserve"> interfaces web por usuários</w:t>
      </w:r>
      <w:bookmarkEnd w:id="147"/>
      <w:r w:rsidR="00E11284" w:rsidRPr="00E11284">
        <w:t> </w:t>
      </w:r>
    </w:p>
    <w:p w:rsidR="007E38A6" w:rsidRDefault="007E38A6" w:rsidP="007E38A6">
      <w:pPr>
        <w:spacing w:line="360" w:lineRule="auto"/>
        <w:ind w:firstLine="709"/>
        <w:jc w:val="both"/>
      </w:pPr>
      <w:r w:rsidRPr="007E38A6">
        <w:t>A avaliação de usabilidade</w:t>
      </w:r>
      <w:r>
        <w:t xml:space="preserve"> é</w:t>
      </w:r>
      <w:r w:rsidRPr="007E38A6">
        <w:t xml:space="preserve"> tradicionalmente concentrada na facilidade operacional da utilização de uma interface</w:t>
      </w:r>
      <w:r>
        <w:t xml:space="preserve"> </w:t>
      </w:r>
      <w:sdt>
        <w:sdtPr>
          <w:id w:val="147976052"/>
          <w:citation/>
        </w:sdtPr>
        <w:sdtContent>
          <w:r w:rsidR="00387589">
            <w:fldChar w:fldCharType="begin"/>
          </w:r>
          <w:r w:rsidRPr="007E38A6">
            <w:instrText xml:space="preserve"> CITATION ISO97 \l 1033 </w:instrText>
          </w:r>
          <w:r w:rsidR="00387589">
            <w:fldChar w:fldCharType="separate"/>
          </w:r>
          <w:r w:rsidR="0033762C" w:rsidRPr="0033762C">
            <w:rPr>
              <w:noProof/>
            </w:rPr>
            <w:t>(52)</w:t>
          </w:r>
          <w:r w:rsidR="00387589">
            <w:fldChar w:fldCharType="end"/>
          </w:r>
        </w:sdtContent>
      </w:sdt>
      <w:r w:rsidRPr="007E38A6">
        <w:t>. </w:t>
      </w:r>
      <w:r>
        <w:t xml:space="preserve">Para </w:t>
      </w:r>
      <w:r w:rsidRPr="007E38A6">
        <w:rPr>
          <w:i/>
        </w:rPr>
        <w:t>interfaces web</w:t>
      </w:r>
      <w:r>
        <w:t>, essa usabilidade tem sido focada</w:t>
      </w:r>
      <w:r w:rsidRPr="007E38A6">
        <w:t xml:space="preserve"> na fac</w:t>
      </w:r>
      <w:r>
        <w:t>ilidade de navegação, clareza dos</w:t>
      </w:r>
      <w:r w:rsidRPr="007E38A6">
        <w:t xml:space="preserve"> links, e</w:t>
      </w:r>
      <w:r>
        <w:t xml:space="preserve"> </w:t>
      </w:r>
      <w:r w:rsidRPr="007E38A6">
        <w:t xml:space="preserve">a facilidade de busca de informação (por exemplo, Spool et al, </w:t>
      </w:r>
      <w:sdt>
        <w:sdtPr>
          <w:id w:val="147976053"/>
          <w:citation/>
        </w:sdtPr>
        <w:sdtContent>
          <w:r w:rsidR="00387589">
            <w:fldChar w:fldCharType="begin"/>
          </w:r>
          <w:r w:rsidR="000B76F6" w:rsidRPr="000B76F6">
            <w:instrText xml:space="preserve"> CITATION Spo99 \l 1033  </w:instrText>
          </w:r>
          <w:r w:rsidR="00387589">
            <w:fldChar w:fldCharType="separate"/>
          </w:r>
          <w:r w:rsidR="0033762C" w:rsidRPr="0033762C">
            <w:rPr>
              <w:noProof/>
            </w:rPr>
            <w:t>(59)</w:t>
          </w:r>
          <w:r w:rsidR="00387589">
            <w:fldChar w:fldCharType="end"/>
          </w:r>
        </w:sdtContent>
      </w:sdt>
      <w:r w:rsidRPr="007E38A6">
        <w:t>). </w:t>
      </w:r>
      <w:r w:rsidR="008251B2">
        <w:t>Em adição a isto</w:t>
      </w:r>
      <w:r w:rsidR="00727605">
        <w:t>,</w:t>
      </w:r>
      <w:r w:rsidR="008251B2">
        <w:t xml:space="preserve"> </w:t>
      </w:r>
      <w:r w:rsidRPr="007E38A6">
        <w:t xml:space="preserve">métodos de avaliação heurística foram </w:t>
      </w:r>
      <w:r w:rsidR="00727605">
        <w:t>e</w:t>
      </w:r>
      <w:r w:rsidR="00467238">
        <w:t>s</w:t>
      </w:r>
      <w:r w:rsidR="00727605">
        <w:t>tendidos</w:t>
      </w:r>
      <w:r w:rsidRPr="007E38A6">
        <w:t xml:space="preserve"> para </w:t>
      </w:r>
      <w:r w:rsidRPr="00727605">
        <w:rPr>
          <w:i/>
        </w:rPr>
        <w:t>web</w:t>
      </w:r>
      <w:r w:rsidRPr="007E38A6">
        <w:t xml:space="preserve">, no entanto, </w:t>
      </w:r>
      <w:r w:rsidR="004E1872">
        <w:t>ainda se</w:t>
      </w:r>
      <w:r w:rsidR="00271698">
        <w:t>m</w:t>
      </w:r>
      <w:r w:rsidR="004E1872">
        <w:t xml:space="preserve"> chamar</w:t>
      </w:r>
      <w:r w:rsidRPr="007E38A6">
        <w:t xml:space="preserve"> atenção para características de design que melhoram a previsibilidade e funcionamento intuitivo da interface. Enquanto estas são questões importantes, a eficácia global deve se preocupar </w:t>
      </w:r>
      <w:r w:rsidR="004E1872" w:rsidRPr="007E38A6">
        <w:t xml:space="preserve">também </w:t>
      </w:r>
      <w:r w:rsidRPr="007E38A6">
        <w:t>com</w:t>
      </w:r>
      <w:r w:rsidR="004E1872">
        <w:t xml:space="preserve"> a</w:t>
      </w:r>
      <w:r w:rsidR="00271698">
        <w:t xml:space="preserve"> atratividade. No contato inicial</w:t>
      </w:r>
      <w:r w:rsidRPr="007E38A6">
        <w:t xml:space="preserve"> com um </w:t>
      </w:r>
      <w:r w:rsidRPr="004E1872">
        <w:rPr>
          <w:i/>
        </w:rPr>
        <w:t>website</w:t>
      </w:r>
      <w:r w:rsidRPr="007E38A6">
        <w:t xml:space="preserve">, a atração vai desempenhar um papel-chave </w:t>
      </w:r>
      <w:r w:rsidR="00467238">
        <w:t>e</w:t>
      </w:r>
      <w:r w:rsidRPr="007E38A6">
        <w:t xml:space="preserve"> determinar</w:t>
      </w:r>
      <w:r w:rsidR="00467238">
        <w:t xml:space="preserve"> o</w:t>
      </w:r>
      <w:r w:rsidRPr="007E38A6">
        <w:t xml:space="preserve"> tempo de permanência (por quanto tempo um usuário olha para a </w:t>
      </w:r>
      <w:r w:rsidR="00271698">
        <w:rPr>
          <w:i/>
        </w:rPr>
        <w:t>home</w:t>
      </w:r>
      <w:r w:rsidRPr="004E1872">
        <w:rPr>
          <w:i/>
        </w:rPr>
        <w:t>page</w:t>
      </w:r>
      <w:r w:rsidRPr="007E38A6">
        <w:t xml:space="preserve">) e depois aumentar a motivação para a exploração. Somente </w:t>
      </w:r>
      <w:r w:rsidR="004E1872">
        <w:t>após a decisão d</w:t>
      </w:r>
      <w:r w:rsidRPr="007E38A6">
        <w:t xml:space="preserve">o usuário </w:t>
      </w:r>
      <w:r w:rsidR="004E1872">
        <w:t xml:space="preserve">de permanecer em um determinado </w:t>
      </w:r>
      <w:r w:rsidR="004E1872" w:rsidRPr="004E1872">
        <w:rPr>
          <w:i/>
        </w:rPr>
        <w:lastRenderedPageBreak/>
        <w:t>site</w:t>
      </w:r>
      <w:r w:rsidR="004E1872">
        <w:t xml:space="preserve"> </w:t>
      </w:r>
      <w:r w:rsidR="00467238">
        <w:t>ser</w:t>
      </w:r>
      <w:r w:rsidR="004E1872">
        <w:t xml:space="preserve"> tomada</w:t>
      </w:r>
      <w:r w:rsidR="004E1872">
        <w:rPr>
          <w:i/>
        </w:rPr>
        <w:t>,</w:t>
      </w:r>
      <w:r w:rsidR="004E1872">
        <w:t xml:space="preserve"> as suas operações </w:t>
      </w:r>
      <w:r w:rsidRPr="007E38A6">
        <w:t>de usabilidade e navegação tornam-se questões dominantes.</w:t>
      </w:r>
    </w:p>
    <w:p w:rsidR="00272428" w:rsidRPr="00272428" w:rsidRDefault="00272428" w:rsidP="00272428">
      <w:pPr>
        <w:spacing w:line="360" w:lineRule="auto"/>
        <w:ind w:firstLine="709"/>
        <w:jc w:val="both"/>
      </w:pPr>
      <w:r w:rsidRPr="00272428">
        <w:t>Atratividade pode ser considerad</w:t>
      </w:r>
      <w:r>
        <w:t>a</w:t>
      </w:r>
      <w:r w:rsidRPr="00272428">
        <w:t xml:space="preserve"> </w:t>
      </w:r>
      <w:r>
        <w:t>a combinação</w:t>
      </w:r>
      <w:r w:rsidRPr="00272428">
        <w:t xml:space="preserve"> </w:t>
      </w:r>
      <w:r>
        <w:t xml:space="preserve">do que motiva </w:t>
      </w:r>
      <w:r w:rsidRPr="00272428">
        <w:t>o usuário</w:t>
      </w:r>
      <w:r>
        <w:t xml:space="preserve"> a navegar em um site</w:t>
      </w:r>
      <w:r w:rsidRPr="00272428">
        <w:t>. Assim, parte d</w:t>
      </w:r>
      <w:r>
        <w:t>a problemática</w:t>
      </w:r>
      <w:r w:rsidRPr="00272428">
        <w:t xml:space="preserve"> de projeto envolve a análise de requisitos e modelagem do usuário, resultando na escolha opcional de conteúdos para um conjunto de usuários. No entanto, existem também questões mais gerais, como o apelo estético de um projeto e as imagens </w:t>
      </w:r>
      <w:r w:rsidRPr="00272428">
        <w:rPr>
          <w:i/>
        </w:rPr>
        <w:t>eyecatching</w:t>
      </w:r>
      <w:r w:rsidRPr="00272428">
        <w:t xml:space="preserve"> </w:t>
      </w:r>
      <w:r>
        <w:softHyphen/>
        <w:t>– mais apelativas no sentido de ter forte influência na atenção do usuário</w:t>
      </w:r>
      <w:r w:rsidRPr="00272428">
        <w:t>. </w:t>
      </w:r>
    </w:p>
    <w:p w:rsidR="00272428" w:rsidRPr="00272428" w:rsidRDefault="00272428" w:rsidP="00272428">
      <w:pPr>
        <w:spacing w:line="360" w:lineRule="auto"/>
        <w:ind w:firstLine="709"/>
        <w:jc w:val="both"/>
      </w:pPr>
      <w:r w:rsidRPr="00272428">
        <w:t xml:space="preserve">Além disso, </w:t>
      </w:r>
      <w:r>
        <w:t>existem</w:t>
      </w:r>
      <w:r w:rsidRPr="00272428">
        <w:t xml:space="preserve"> </w:t>
      </w:r>
      <w:r>
        <w:t xml:space="preserve">outros </w:t>
      </w:r>
      <w:r w:rsidRPr="00272428">
        <w:t xml:space="preserve">efeitos </w:t>
      </w:r>
      <w:r>
        <w:t xml:space="preserve">no </w:t>
      </w:r>
      <w:r w:rsidRPr="00272428">
        <w:t>design que captam a atenção</w:t>
      </w:r>
      <w:r>
        <w:t xml:space="preserve"> do usuário</w:t>
      </w:r>
      <w:r w:rsidRPr="00272428">
        <w:t xml:space="preserve">, como o uso de animações e som </w:t>
      </w:r>
      <w:sdt>
        <w:sdtPr>
          <w:id w:val="147976054"/>
          <w:citation/>
        </w:sdtPr>
        <w:sdtContent>
          <w:r w:rsidR="00387589">
            <w:fldChar w:fldCharType="begin"/>
          </w:r>
          <w:r w:rsidR="003B235E" w:rsidRPr="003B235E">
            <w:instrText xml:space="preserve"> CITATION Sut01 \l 1033  </w:instrText>
          </w:r>
          <w:r w:rsidR="00387589">
            <w:fldChar w:fldCharType="separate"/>
          </w:r>
          <w:r w:rsidR="0033762C" w:rsidRPr="0033762C">
            <w:rPr>
              <w:noProof/>
            </w:rPr>
            <w:t>(60)</w:t>
          </w:r>
          <w:r w:rsidR="00387589">
            <w:fldChar w:fldCharType="end"/>
          </w:r>
        </w:sdtContent>
      </w:sdt>
      <w:r w:rsidRPr="00272428">
        <w:t xml:space="preserve">. Controle de atenção tem um complexo mecanismo cognitivo </w:t>
      </w:r>
      <w:r>
        <w:t xml:space="preserve">– </w:t>
      </w:r>
      <w:r w:rsidRPr="00272428">
        <w:t xml:space="preserve">ver </w:t>
      </w:r>
      <w:sdt>
        <w:sdtPr>
          <w:id w:val="147976055"/>
          <w:citation/>
        </w:sdtPr>
        <w:sdtContent>
          <w:r w:rsidR="00387589">
            <w:fldChar w:fldCharType="begin"/>
          </w:r>
          <w:r w:rsidR="003B235E" w:rsidRPr="003B235E">
            <w:instrText xml:space="preserve"> CITATION Sut01 \l 1033  </w:instrText>
          </w:r>
          <w:r w:rsidR="00387589">
            <w:fldChar w:fldCharType="separate"/>
          </w:r>
          <w:r w:rsidR="0033762C" w:rsidRPr="0033762C">
            <w:rPr>
              <w:noProof/>
            </w:rPr>
            <w:t>(60)</w:t>
          </w:r>
          <w:r w:rsidR="00387589">
            <w:fldChar w:fldCharType="end"/>
          </w:r>
        </w:sdtContent>
      </w:sdt>
      <w:r w:rsidRPr="00272428">
        <w:t xml:space="preserve"> para mais</w:t>
      </w:r>
      <w:r w:rsidR="009069A6">
        <w:t xml:space="preserve"> detalhes sobre o assunto</w:t>
      </w:r>
      <w:r w:rsidRPr="00272428">
        <w:t>. Atrativ</w:t>
      </w:r>
      <w:r w:rsidR="009069A6">
        <w:t>idade é influenciada não só pelo que já foi citado anteriormente</w:t>
      </w:r>
      <w:r w:rsidRPr="00272428">
        <w:t>, mas também pelas qualidades estéticas de um projeto, a motivação</w:t>
      </w:r>
      <w:r w:rsidR="009069A6">
        <w:t xml:space="preserve"> do usuário</w:t>
      </w:r>
      <w:r w:rsidRPr="00272428">
        <w:t xml:space="preserve">, </w:t>
      </w:r>
      <w:r w:rsidR="009069A6">
        <w:t>suas necessidades</w:t>
      </w:r>
      <w:r w:rsidRPr="00272428">
        <w:t xml:space="preserve"> e </w:t>
      </w:r>
      <w:r w:rsidR="00D73019">
        <w:t xml:space="preserve">o tesão </w:t>
      </w:r>
      <w:r w:rsidR="009069A6">
        <w:t>provocad</w:t>
      </w:r>
      <w:r w:rsidR="00D73019">
        <w:t>o</w:t>
      </w:r>
      <w:r w:rsidRPr="00272428">
        <w:t xml:space="preserve"> pela interface.</w:t>
      </w:r>
    </w:p>
    <w:p w:rsidR="00272428" w:rsidRDefault="000B76F6" w:rsidP="00272428">
      <w:pPr>
        <w:spacing w:line="360" w:lineRule="auto"/>
        <w:ind w:firstLine="709"/>
        <w:jc w:val="both"/>
      </w:pPr>
      <w:r>
        <w:t>Evidentemente</w:t>
      </w:r>
      <w:r w:rsidR="00272428" w:rsidRPr="00272428">
        <w:t>, a conexão com o projeto pode ser mediada por muitas variáveis. </w:t>
      </w:r>
      <w:r w:rsidR="00A72B77">
        <w:t>Portanto, a</w:t>
      </w:r>
      <w:r w:rsidR="009069A6">
        <w:t>s fases do</w:t>
      </w:r>
      <w:r w:rsidR="00272428" w:rsidRPr="00272428">
        <w:t xml:space="preserve"> </w:t>
      </w:r>
      <w:r w:rsidR="009069A6">
        <w:t>projeto</w:t>
      </w:r>
      <w:r w:rsidR="00272428" w:rsidRPr="00272428">
        <w:t xml:space="preserve"> precisam iniciar</w:t>
      </w:r>
      <w:r w:rsidR="00A17132">
        <w:t xml:space="preserve"> com</w:t>
      </w:r>
      <w:r w:rsidR="00272428" w:rsidRPr="00272428">
        <w:t xml:space="preserve"> a orientação dos requisitos e seleção de conteúdos, seguidos de seleção da mídia apropriada para representa</w:t>
      </w:r>
      <w:r w:rsidR="00A17132">
        <w:t>ção desses</w:t>
      </w:r>
      <w:r w:rsidR="00272428" w:rsidRPr="00272428">
        <w:t xml:space="preserve"> conteúdo</w:t>
      </w:r>
      <w:r w:rsidR="00A17132">
        <w:t>s</w:t>
      </w:r>
      <w:r w:rsidR="00272428" w:rsidRPr="00272428">
        <w:t xml:space="preserve"> e, finalmente, o projeto </w:t>
      </w:r>
      <w:r w:rsidR="00A17132">
        <w:t xml:space="preserve">final </w:t>
      </w:r>
      <w:r w:rsidR="00A17132" w:rsidRPr="00272428">
        <w:t>detalh</w:t>
      </w:r>
      <w:r w:rsidR="00A17132">
        <w:t>ado</w:t>
      </w:r>
      <w:r w:rsidR="00272428" w:rsidRPr="00272428">
        <w:t xml:space="preserve">. Estas </w:t>
      </w:r>
      <w:r w:rsidR="00A17132">
        <w:t>etapas</w:t>
      </w:r>
      <w:r w:rsidR="00272428" w:rsidRPr="00272428">
        <w:t xml:space="preserve"> d</w:t>
      </w:r>
      <w:r w:rsidR="00A17132">
        <w:t>a</w:t>
      </w:r>
      <w:r w:rsidR="00272428" w:rsidRPr="00272428">
        <w:t xml:space="preserve"> concepção estão associad</w:t>
      </w:r>
      <w:r w:rsidR="003F20DB">
        <w:t>a</w:t>
      </w:r>
      <w:r w:rsidR="00272428" w:rsidRPr="00272428">
        <w:t>s com o segundo conjunto de variáveis, começando com a escolha do material para informar ou estimular. </w:t>
      </w:r>
      <w:r w:rsidR="00A17132">
        <w:t>Este d</w:t>
      </w:r>
      <w:r w:rsidR="00272428" w:rsidRPr="00A17132">
        <w:rPr>
          <w:i/>
        </w:rPr>
        <w:t>esign</w:t>
      </w:r>
      <w:r w:rsidR="00272428" w:rsidRPr="00272428">
        <w:t xml:space="preserve"> de formulário envolve a criação </w:t>
      </w:r>
      <w:r w:rsidR="00A17132">
        <w:t>com</w:t>
      </w:r>
      <w:r w:rsidR="00272428" w:rsidRPr="00272428">
        <w:t xml:space="preserve"> fins estéticos, bem como selecionar os meios apropriados para a mensagem e, finalmente, design de </w:t>
      </w:r>
      <w:r w:rsidR="00A17132">
        <w:t xml:space="preserve">efeitos voltados para a </w:t>
      </w:r>
      <w:r w:rsidR="00272428" w:rsidRPr="00272428">
        <w:t xml:space="preserve">atenção </w:t>
      </w:r>
      <w:r w:rsidR="00A17132">
        <w:t>do usuário</w:t>
      </w:r>
      <w:r w:rsidR="00902AD5">
        <w:t xml:space="preserve"> </w:t>
      </w:r>
      <w:sdt>
        <w:sdtPr>
          <w:id w:val="147976057"/>
          <w:citation/>
        </w:sdtPr>
        <w:sdtContent>
          <w:r w:rsidR="00387589">
            <w:fldChar w:fldCharType="begin"/>
          </w:r>
          <w:r w:rsidR="00902AD5" w:rsidRPr="00902AD5">
            <w:instrText xml:space="preserve"> CITATION Sut99 \l 1033 </w:instrText>
          </w:r>
          <w:r w:rsidR="00387589">
            <w:fldChar w:fldCharType="separate"/>
          </w:r>
          <w:r w:rsidR="0033762C" w:rsidRPr="0033762C">
            <w:rPr>
              <w:noProof/>
            </w:rPr>
            <w:t>(61)</w:t>
          </w:r>
          <w:r w:rsidR="00387589">
            <w:fldChar w:fldCharType="end"/>
          </w:r>
        </w:sdtContent>
      </w:sdt>
      <w:r w:rsidR="00272428" w:rsidRPr="00272428">
        <w:t>.</w:t>
      </w:r>
    </w:p>
    <w:p w:rsidR="0056746C" w:rsidRDefault="0056746C" w:rsidP="0056746C">
      <w:pPr>
        <w:autoSpaceDE w:val="0"/>
        <w:autoSpaceDN w:val="0"/>
        <w:adjustRightInd w:val="0"/>
        <w:spacing w:after="120" w:line="360" w:lineRule="auto"/>
        <w:ind w:firstLine="708"/>
        <w:jc w:val="both"/>
      </w:pPr>
      <w:r w:rsidRPr="00902AD5">
        <w:t xml:space="preserve">O modelo </w:t>
      </w:r>
      <w:r>
        <w:t>d</w:t>
      </w:r>
      <w:r w:rsidRPr="00902AD5">
        <w:t>as questões de design em um processo geral de interação c</w:t>
      </w:r>
      <w:r>
        <w:t xml:space="preserve">om sites é ilustrado na </w:t>
      </w:r>
      <w:r w:rsidR="00387589">
        <w:fldChar w:fldCharType="begin"/>
      </w:r>
      <w:r>
        <w:instrText xml:space="preserve"> REF _Ref265237123 \h </w:instrText>
      </w:r>
      <w:r w:rsidR="00387589">
        <w:fldChar w:fldCharType="separate"/>
      </w:r>
      <w:r w:rsidR="005B61E3" w:rsidRPr="002F33F5">
        <w:t xml:space="preserve">Figura </w:t>
      </w:r>
      <w:r w:rsidR="005B61E3">
        <w:rPr>
          <w:noProof/>
        </w:rPr>
        <w:t>5</w:t>
      </w:r>
      <w:r w:rsidR="005B61E3">
        <w:noBreakHyphen/>
      </w:r>
      <w:r w:rsidR="005B61E3">
        <w:rPr>
          <w:noProof/>
        </w:rPr>
        <w:t>2</w:t>
      </w:r>
      <w:r w:rsidR="00387589">
        <w:fldChar w:fldCharType="end"/>
      </w:r>
      <w:r w:rsidRPr="00902AD5">
        <w:t>. </w:t>
      </w:r>
      <w:r>
        <w:t xml:space="preserve">Supondo-se que o site de interesse do usuário foi encontrado, o objetivo da primeira fase é fazer o usuário permanecer no site durante um período suficiente para explorá-lo. A atração do usuário é indispensável nesta etapa. </w:t>
      </w:r>
      <w:r w:rsidRPr="00902AD5">
        <w:t>Atratividade pode ser medid</w:t>
      </w:r>
      <w:r>
        <w:t>a</w:t>
      </w:r>
      <w:r w:rsidRPr="00902AD5">
        <w:t xml:space="preserve"> pel</w:t>
      </w:r>
      <w:r w:rsidR="00467238">
        <w:t>o tempo de permanência registra</w:t>
      </w:r>
      <w:r w:rsidRPr="00902AD5">
        <w:t xml:space="preserve">do em sites, bem como avaliações do usuário </w:t>
      </w:r>
      <w:r>
        <w:t>em</w:t>
      </w:r>
      <w:r w:rsidRPr="00902AD5">
        <w:t xml:space="preserve"> questionários, no entanto, é uma manifestação externa de três variáveis complexas</w:t>
      </w:r>
      <w:r w:rsidR="007B24F5">
        <w:t xml:space="preserve"> </w:t>
      </w:r>
      <w:bookmarkStart w:id="148" w:name="OLE_LINK15"/>
      <w:bookmarkStart w:id="149" w:name="OLE_LINK16"/>
      <w:sdt>
        <w:sdtPr>
          <w:id w:val="147976060"/>
          <w:citation/>
        </w:sdtPr>
        <w:sdtContent>
          <w:r w:rsidR="00387589">
            <w:fldChar w:fldCharType="begin"/>
          </w:r>
          <w:r w:rsidR="007B24F5" w:rsidRPr="007B24F5">
            <w:instrText xml:space="preserve"> CITATION Sut02 \l 1033 </w:instrText>
          </w:r>
          <w:r w:rsidR="00387589">
            <w:fldChar w:fldCharType="separate"/>
          </w:r>
          <w:r w:rsidR="0033762C" w:rsidRPr="0033762C">
            <w:rPr>
              <w:noProof/>
            </w:rPr>
            <w:t>(51)</w:t>
          </w:r>
          <w:r w:rsidR="00387589">
            <w:fldChar w:fldCharType="end"/>
          </w:r>
        </w:sdtContent>
      </w:sdt>
      <w:bookmarkEnd w:id="148"/>
      <w:bookmarkEnd w:id="149"/>
      <w:r w:rsidRPr="00902AD5">
        <w:t>: </w:t>
      </w:r>
    </w:p>
    <w:p w:rsidR="0056746C" w:rsidRDefault="004B516F" w:rsidP="0056746C">
      <w:pPr>
        <w:pStyle w:val="PargrafodaLista"/>
        <w:numPr>
          <w:ilvl w:val="0"/>
          <w:numId w:val="10"/>
        </w:numPr>
        <w:autoSpaceDE w:val="0"/>
        <w:autoSpaceDN w:val="0"/>
        <w:adjustRightInd w:val="0"/>
        <w:spacing w:after="120" w:line="360" w:lineRule="auto"/>
        <w:jc w:val="both"/>
      </w:pPr>
      <w:r w:rsidRPr="004B516F">
        <w:rPr>
          <w:b/>
        </w:rPr>
        <w:t>Nível de Alerta</w:t>
      </w:r>
      <w:r w:rsidR="00724B4D">
        <w:t xml:space="preserve"> - </w:t>
      </w:r>
      <w:r>
        <w:t xml:space="preserve">é quanto um site parece </w:t>
      </w:r>
      <w:r w:rsidR="009825BD" w:rsidRPr="00D73019">
        <w:t>estimulante</w:t>
      </w:r>
      <w:r w:rsidR="00D73019">
        <w:t xml:space="preserve"> </w:t>
      </w:r>
      <w:r>
        <w:t>ou não para o usuário. Essa característica está diretamente ligada ao interesse do usuário</w:t>
      </w:r>
      <w:r w:rsidR="00467238">
        <w:t>. Assim, s</w:t>
      </w:r>
      <w:r>
        <w:t>eu nível</w:t>
      </w:r>
      <w:r w:rsidR="00467238">
        <w:t xml:space="preserve"> quando </w:t>
      </w:r>
      <w:r>
        <w:t xml:space="preserve">moderado pode ser benéfico para maior disposição a exploração e/ou busca </w:t>
      </w:r>
      <w:r w:rsidR="00467238">
        <w:t xml:space="preserve">de </w:t>
      </w:r>
      <w:r>
        <w:t xml:space="preserve">resoluções para </w:t>
      </w:r>
      <w:r w:rsidR="00467238">
        <w:t xml:space="preserve">os </w:t>
      </w:r>
      <w:r>
        <w:t>problemas</w:t>
      </w:r>
      <w:r w:rsidR="00467238">
        <w:t xml:space="preserve"> encontrados</w:t>
      </w:r>
      <w:r>
        <w:t>. Estas últimas características são de grande importância para a próxima fase</w:t>
      </w:r>
      <w:r w:rsidR="00724B4D">
        <w:t>;</w:t>
      </w:r>
    </w:p>
    <w:p w:rsidR="004B516F" w:rsidRDefault="004B516F" w:rsidP="0056746C">
      <w:pPr>
        <w:pStyle w:val="PargrafodaLista"/>
        <w:numPr>
          <w:ilvl w:val="0"/>
          <w:numId w:val="10"/>
        </w:numPr>
        <w:autoSpaceDE w:val="0"/>
        <w:autoSpaceDN w:val="0"/>
        <w:adjustRightInd w:val="0"/>
        <w:spacing w:after="120" w:line="360" w:lineRule="auto"/>
        <w:jc w:val="both"/>
      </w:pPr>
      <w:r w:rsidRPr="004B7986">
        <w:rPr>
          <w:b/>
        </w:rPr>
        <w:lastRenderedPageBreak/>
        <w:t>Motivação</w:t>
      </w:r>
      <w:r w:rsidR="00724B4D">
        <w:t xml:space="preserve"> - </w:t>
      </w:r>
      <w:r>
        <w:t xml:space="preserve">é </w:t>
      </w:r>
      <w:r w:rsidR="00724B4D">
        <w:t xml:space="preserve">refletida </w:t>
      </w:r>
      <w:r>
        <w:t>na</w:t>
      </w:r>
      <w:r w:rsidR="005D43EA">
        <w:t xml:space="preserve"> vontade de agir ou acreditar em algo, e tem uma </w:t>
      </w:r>
      <w:r w:rsidR="00AA45D3">
        <w:t xml:space="preserve">teoria muito </w:t>
      </w:r>
      <w:r w:rsidR="005D43EA">
        <w:t>complexa</w:t>
      </w:r>
      <w:r w:rsidR="00AA45D3">
        <w:t xml:space="preserve"> na psicologia </w:t>
      </w:r>
      <w:sdt>
        <w:sdtPr>
          <w:id w:val="147976058"/>
          <w:citation/>
        </w:sdtPr>
        <w:sdtContent>
          <w:r w:rsidR="00387589">
            <w:fldChar w:fldCharType="begin"/>
          </w:r>
          <w:r w:rsidR="00AA45D3" w:rsidRPr="00AA45D3">
            <w:instrText xml:space="preserve"> CITATION Mas87 \l 1033 </w:instrText>
          </w:r>
          <w:r w:rsidR="00387589">
            <w:fldChar w:fldCharType="separate"/>
          </w:r>
          <w:r w:rsidR="0033762C" w:rsidRPr="0033762C">
            <w:rPr>
              <w:noProof/>
            </w:rPr>
            <w:t>(62)</w:t>
          </w:r>
          <w:r w:rsidR="00387589">
            <w:fldChar w:fldCharType="end"/>
          </w:r>
        </w:sdtContent>
      </w:sdt>
      <w:r w:rsidR="00AA45D3">
        <w:t xml:space="preserve">. </w:t>
      </w:r>
      <w:r w:rsidR="004B7986">
        <w:t>A m</w:t>
      </w:r>
      <w:r w:rsidR="004B7986" w:rsidRPr="004B7986">
        <w:t xml:space="preserve">otivação é uma área pouco investigada </w:t>
      </w:r>
      <w:r w:rsidR="004B7986">
        <w:t>no campo da IHC – Interação Humano-C</w:t>
      </w:r>
      <w:r w:rsidR="004B7986" w:rsidRPr="004B7986">
        <w:t>omputador</w:t>
      </w:r>
      <w:r w:rsidR="004B7986">
        <w:t xml:space="preserve"> – no </w:t>
      </w:r>
      <w:r w:rsidR="004B7986" w:rsidRPr="004B7986">
        <w:t xml:space="preserve">que diz respeito </w:t>
      </w:r>
      <w:r w:rsidR="00C4714C">
        <w:t>à</w:t>
      </w:r>
      <w:r w:rsidR="004B7986" w:rsidRPr="004B7986">
        <w:t xml:space="preserve">s atitudes e predisposições para agir, dependendo de variáveis como a necessidade de bens, </w:t>
      </w:r>
      <w:r w:rsidR="004B7986">
        <w:t xml:space="preserve">de </w:t>
      </w:r>
      <w:r w:rsidR="004B7986" w:rsidRPr="004B7986">
        <w:t xml:space="preserve">poder, auto-estima e menos poderosos fatores de curiosidade, </w:t>
      </w:r>
      <w:r w:rsidR="005A1790">
        <w:t>o</w:t>
      </w:r>
      <w:r w:rsidR="004B7986" w:rsidRPr="004B7986">
        <w:t xml:space="preserve"> aprendiza</w:t>
      </w:r>
      <w:r w:rsidR="005A1790">
        <w:t>do</w:t>
      </w:r>
      <w:r w:rsidR="004B7986" w:rsidRPr="004B7986">
        <w:t xml:space="preserve"> e</w:t>
      </w:r>
      <w:r w:rsidR="004B7986">
        <w:t xml:space="preserve"> </w:t>
      </w:r>
      <w:r w:rsidR="004B7986" w:rsidRPr="004B7986">
        <w:t>o altruísmo</w:t>
      </w:r>
      <w:r w:rsidR="00724B4D">
        <w:t>; e</w:t>
      </w:r>
      <w:r w:rsidR="004B7986" w:rsidRPr="004B7986">
        <w:t> </w:t>
      </w:r>
    </w:p>
    <w:p w:rsidR="007B24F5" w:rsidRDefault="007B24F5" w:rsidP="0056746C">
      <w:pPr>
        <w:pStyle w:val="PargrafodaLista"/>
        <w:numPr>
          <w:ilvl w:val="0"/>
          <w:numId w:val="10"/>
        </w:numPr>
        <w:autoSpaceDE w:val="0"/>
        <w:autoSpaceDN w:val="0"/>
        <w:adjustRightInd w:val="0"/>
        <w:spacing w:after="120" w:line="360" w:lineRule="auto"/>
        <w:jc w:val="both"/>
      </w:pPr>
      <w:r>
        <w:rPr>
          <w:b/>
        </w:rPr>
        <w:t>Observação</w:t>
      </w:r>
      <w:r w:rsidR="005D6185">
        <w:rPr>
          <w:b/>
        </w:rPr>
        <w:t xml:space="preserve"> de utilidade</w:t>
      </w:r>
      <w:r w:rsidR="00724B4D">
        <w:t xml:space="preserve"> - </w:t>
      </w:r>
      <w:r>
        <w:t xml:space="preserve">é influenciada </w:t>
      </w:r>
      <w:r w:rsidR="005D6185">
        <w:t xml:space="preserve">diretamente </w:t>
      </w:r>
      <w:r w:rsidR="00724B4D">
        <w:t>pela</w:t>
      </w:r>
      <w:r w:rsidR="005D6185">
        <w:t xml:space="preserve"> necessidade de serviços ou bens, e indiretamente pelo poder, auto-estima e altruísmo. A utilidade requer um modelo detalhado que combine as necessidades do usuário com o produto ou serviço.</w:t>
      </w:r>
    </w:p>
    <w:p w:rsidR="0056746C" w:rsidRDefault="0056746C" w:rsidP="0056746C">
      <w:pPr>
        <w:autoSpaceDE w:val="0"/>
        <w:autoSpaceDN w:val="0"/>
        <w:adjustRightInd w:val="0"/>
        <w:spacing w:after="120" w:line="360" w:lineRule="auto"/>
        <w:jc w:val="center"/>
      </w:pPr>
      <w:r>
        <w:rPr>
          <w:noProof/>
          <w:lang w:eastAsia="pt-BR"/>
        </w:rPr>
        <w:drawing>
          <wp:inline distT="0" distB="0" distL="0" distR="0">
            <wp:extent cx="3585830" cy="2757453"/>
            <wp:effectExtent l="76200" t="95250" r="109870" b="100047"/>
            <wp:docPr id="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587310" cy="27585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6746C" w:rsidRPr="002F33F5" w:rsidRDefault="0056746C" w:rsidP="00062503">
      <w:pPr>
        <w:pStyle w:val="Legenda"/>
        <w:ind w:left="1276" w:right="1274"/>
        <w:jc w:val="center"/>
      </w:pPr>
      <w:bookmarkStart w:id="150" w:name="_Ref265237123"/>
      <w:bookmarkStart w:id="151" w:name="_Toc266450097"/>
      <w:r w:rsidRPr="002F33F5">
        <w:t xml:space="preserve">Figura </w:t>
      </w:r>
      <w:fldSimple w:instr=" STYLEREF 1 \s ">
        <w:r w:rsidR="005B61E3">
          <w:rPr>
            <w:noProof/>
          </w:rPr>
          <w:t>5</w:t>
        </w:r>
      </w:fldSimple>
      <w:r w:rsidR="00106163">
        <w:noBreakHyphen/>
      </w:r>
      <w:fldSimple w:instr=" SEQ Figura \* ARABIC \s 1 ">
        <w:r w:rsidR="005B61E3">
          <w:rPr>
            <w:noProof/>
          </w:rPr>
          <w:t>2</w:t>
        </w:r>
      </w:fldSimple>
      <w:bookmarkEnd w:id="150"/>
      <w:r w:rsidRPr="002F33F5">
        <w:t xml:space="preserve"> –</w:t>
      </w:r>
      <w:r w:rsidR="00C05ABE">
        <w:t xml:space="preserve"> </w:t>
      </w:r>
      <w:r w:rsidRPr="002F33F5">
        <w:t xml:space="preserve">Padrão de </w:t>
      </w:r>
      <w:r w:rsidR="00277605">
        <w:t>a</w:t>
      </w:r>
      <w:r w:rsidRPr="002F33F5">
        <w:t>tração e de usabilidade durante os est</w:t>
      </w:r>
      <w:r>
        <w:t>ágios de interação com websites</w:t>
      </w:r>
      <w:r w:rsidR="00B044DE">
        <w:t xml:space="preserve"> – traduzida de </w:t>
      </w:r>
      <w:sdt>
        <w:sdtPr>
          <w:id w:val="79508117"/>
          <w:citation/>
        </w:sdtPr>
        <w:sdtContent>
          <w:r w:rsidR="00387589">
            <w:fldChar w:fldCharType="begin"/>
          </w:r>
          <w:r w:rsidR="00C05ABE" w:rsidRPr="007B24F5">
            <w:instrText xml:space="preserve"> CITATION Sut02 \l 1033 </w:instrText>
          </w:r>
          <w:r w:rsidR="00387589">
            <w:fldChar w:fldCharType="separate"/>
          </w:r>
          <w:r w:rsidR="0033762C" w:rsidRPr="0033762C">
            <w:rPr>
              <w:noProof/>
            </w:rPr>
            <w:t>(51)</w:t>
          </w:r>
          <w:r w:rsidR="00387589">
            <w:fldChar w:fldCharType="end"/>
          </w:r>
        </w:sdtContent>
      </w:sdt>
      <w:r w:rsidR="00C05ABE">
        <w:t>.</w:t>
      </w:r>
      <w:bookmarkEnd w:id="151"/>
    </w:p>
    <w:p w:rsidR="0056746C" w:rsidRDefault="0056746C" w:rsidP="00215476">
      <w:pPr>
        <w:autoSpaceDE w:val="0"/>
        <w:autoSpaceDN w:val="0"/>
        <w:adjustRightInd w:val="0"/>
        <w:spacing w:after="120" w:line="360" w:lineRule="auto"/>
        <w:jc w:val="both"/>
      </w:pPr>
    </w:p>
    <w:p w:rsidR="00A04B0A" w:rsidRDefault="00A04B0A" w:rsidP="007D77E4">
      <w:pPr>
        <w:autoSpaceDE w:val="0"/>
        <w:autoSpaceDN w:val="0"/>
        <w:adjustRightInd w:val="0"/>
        <w:spacing w:after="120" w:line="360" w:lineRule="auto"/>
        <w:ind w:firstLine="708"/>
        <w:jc w:val="both"/>
      </w:pPr>
      <w:r>
        <w:t xml:space="preserve">A primeira fase tem por objetivo ganhar a atenção do usuário. Para isso, são utilizadas técnicas baseadas nos diversos tipos de mídia. </w:t>
      </w:r>
      <w:r w:rsidR="007D77E4">
        <w:t xml:space="preserve">São exemplos disto: mídias dinâmicas como os vídeos ou sons, </w:t>
      </w:r>
      <w:r w:rsidR="009825BD" w:rsidRPr="009825BD">
        <w:rPr>
          <w:i/>
        </w:rPr>
        <w:t>banners</w:t>
      </w:r>
      <w:r w:rsidR="007D77E4">
        <w:t xml:space="preserve"> animados, textos destacados e os variados tipos de formatação das páginas </w:t>
      </w:r>
      <w:r w:rsidR="007D77E4" w:rsidRPr="007D77E4">
        <w:rPr>
          <w:i/>
        </w:rPr>
        <w:t>web</w:t>
      </w:r>
      <w:r w:rsidR="007D77E4">
        <w:t xml:space="preserve">. Cada tipo de usuário tem uma resposta diferente às diversas mídias. E, para o sucesso delas, uma modelagem é necessária para especificar qual o tipo de usuário é alvo do </w:t>
      </w:r>
      <w:r w:rsidR="007D77E4" w:rsidRPr="007D77E4">
        <w:rPr>
          <w:i/>
        </w:rPr>
        <w:t>site</w:t>
      </w:r>
      <w:r w:rsidR="007D77E4">
        <w:t>.</w:t>
      </w:r>
    </w:p>
    <w:p w:rsidR="007D77E4" w:rsidRDefault="007D77E4" w:rsidP="007D77E4">
      <w:pPr>
        <w:autoSpaceDE w:val="0"/>
        <w:autoSpaceDN w:val="0"/>
        <w:adjustRightInd w:val="0"/>
        <w:spacing w:after="120" w:line="360" w:lineRule="auto"/>
        <w:ind w:firstLine="708"/>
        <w:jc w:val="both"/>
      </w:pPr>
      <w:r>
        <w:t xml:space="preserve">Uma vez que o usuário tenha sido atraído para o site e foi convencido a ficar, dá-se início </w:t>
      </w:r>
      <w:r w:rsidR="00724B4D">
        <w:t xml:space="preserve">à </w:t>
      </w:r>
      <w:r>
        <w:t xml:space="preserve">próxima etapa. Nesta fase de exploração e de navegação, a qualidade da usabilidade é imprescindível. </w:t>
      </w:r>
      <w:r w:rsidRPr="007D77E4">
        <w:t xml:space="preserve">Problemas com usabilidade podem </w:t>
      </w:r>
      <w:r w:rsidR="00F47882">
        <w:t>determina</w:t>
      </w:r>
      <w:r w:rsidRPr="007D77E4">
        <w:t>r a continuidade da motivação do usu</w:t>
      </w:r>
      <w:r w:rsidR="00F47882">
        <w:t xml:space="preserve">ário para desbravar um site e, conseqüentemente, a </w:t>
      </w:r>
      <w:r w:rsidR="00F47882">
        <w:lastRenderedPageBreak/>
        <w:t>sua interação com o mesmo. Ambigüidades, pistas enganosas sobre o site e a promessa de funcionalidades que na realidade não são oferecidas são exemplos de outros fatores que podem acarretar numa possível desistência de interação com o website por parte do usuário.</w:t>
      </w:r>
    </w:p>
    <w:p w:rsidR="00F47882" w:rsidRDefault="00F47882" w:rsidP="007D77E4">
      <w:pPr>
        <w:autoSpaceDE w:val="0"/>
        <w:autoSpaceDN w:val="0"/>
        <w:adjustRightInd w:val="0"/>
        <w:spacing w:after="120" w:line="360" w:lineRule="auto"/>
        <w:ind w:firstLine="708"/>
        <w:jc w:val="both"/>
      </w:pPr>
      <w:r>
        <w:t xml:space="preserve">Na fase final, </w:t>
      </w:r>
      <w:r w:rsidR="00CA34BA">
        <w:t xml:space="preserve">a busca dos benefícios ganha a prioridade. Na </w:t>
      </w:r>
      <w:r w:rsidR="00724B4D">
        <w:t xml:space="preserve">ferramenta </w:t>
      </w:r>
      <w:r w:rsidR="00CA34BA">
        <w:t xml:space="preserve">ViXQueL, o usuário poderá procurar compreender melhor a estrutura da consulta visual e, mais adiante, a estrutura da linguagem XQuery. </w:t>
      </w:r>
      <w:r w:rsidR="00C11076">
        <w:t xml:space="preserve">O uso intensivo de informações com um </w:t>
      </w:r>
      <w:r w:rsidR="009825BD" w:rsidRPr="009825BD">
        <w:rPr>
          <w:i/>
        </w:rPr>
        <w:t>layout</w:t>
      </w:r>
      <w:r w:rsidR="00C11076">
        <w:t xml:space="preserve"> bem estruturado será de fundamental importância nesta fase. Outra técnica muito usada é o uso de linguagens e imagens de pessoas para gerar aspecto humano. Desta forma, pode-se mostrar interesse e atenção. É bem comum, também, se utilizar de figuras públicas ou de mulheres de boas feições para persuasão</w:t>
      </w:r>
      <w:sdt>
        <w:sdtPr>
          <w:id w:val="147976061"/>
          <w:citation/>
        </w:sdtPr>
        <w:sdtContent>
          <w:r w:rsidR="00387589">
            <w:fldChar w:fldCharType="begin"/>
          </w:r>
          <w:r w:rsidR="00C11076" w:rsidRPr="00C11076">
            <w:instrText xml:space="preserve"> CITATION Fog98 \l 1033 </w:instrText>
          </w:r>
          <w:r w:rsidR="00387589">
            <w:fldChar w:fldCharType="separate"/>
          </w:r>
          <w:r w:rsidR="0033762C" w:rsidRPr="0033762C">
            <w:rPr>
              <w:noProof/>
            </w:rPr>
            <w:t>(63)</w:t>
          </w:r>
          <w:r w:rsidR="00387589">
            <w:fldChar w:fldCharType="end"/>
          </w:r>
        </w:sdtContent>
      </w:sdt>
      <w:r w:rsidR="00C11076">
        <w:t xml:space="preserve">. </w:t>
      </w:r>
    </w:p>
    <w:p w:rsidR="00BF58AD" w:rsidRDefault="00BF58AD" w:rsidP="007D77E4">
      <w:pPr>
        <w:autoSpaceDE w:val="0"/>
        <w:autoSpaceDN w:val="0"/>
        <w:adjustRightInd w:val="0"/>
        <w:spacing w:after="120" w:line="360" w:lineRule="auto"/>
        <w:ind w:firstLine="708"/>
        <w:jc w:val="both"/>
      </w:pPr>
      <w:r>
        <w:t xml:space="preserve">O projeto de um site de sucesso, portanto, deve buscar diretrizes de design diferentes para atender </w:t>
      </w:r>
      <w:r w:rsidR="00C4714C">
        <w:t>à</w:t>
      </w:r>
      <w:r>
        <w:t>s variadas necessidades em casa fase. Para analisar as fases de interação, pode-se usar as seguintes técnicas e medidas:</w:t>
      </w:r>
    </w:p>
    <w:p w:rsidR="00047E08" w:rsidRPr="00047E08" w:rsidRDefault="00047E08" w:rsidP="00047E08">
      <w:pPr>
        <w:pStyle w:val="PargrafodaLista"/>
        <w:numPr>
          <w:ilvl w:val="0"/>
          <w:numId w:val="14"/>
        </w:numPr>
        <w:autoSpaceDE w:val="0"/>
        <w:autoSpaceDN w:val="0"/>
        <w:adjustRightInd w:val="0"/>
        <w:spacing w:after="120" w:line="360" w:lineRule="auto"/>
        <w:jc w:val="both"/>
        <w:rPr>
          <w:rStyle w:val="apple-style-span"/>
          <w:rFonts w:ascii="Arial" w:hAnsi="Arial" w:cs="Arial"/>
          <w:color w:val="000000"/>
        </w:rPr>
      </w:pPr>
      <w:r w:rsidRPr="00047E08">
        <w:rPr>
          <w:b/>
        </w:rPr>
        <w:t>Atração Inicial</w:t>
      </w:r>
      <w:r w:rsidR="00724B4D">
        <w:t xml:space="preserve"> - </w:t>
      </w:r>
      <w:r>
        <w:rPr>
          <w:rStyle w:val="apple-style-span"/>
          <w:rFonts w:ascii="Arial" w:hAnsi="Arial" w:cs="Arial"/>
          <w:color w:val="000000"/>
        </w:rPr>
        <w:t xml:space="preserve">tempo de permanência, medido a partir de </w:t>
      </w:r>
      <w:r w:rsidRPr="00047E08">
        <w:rPr>
          <w:rStyle w:val="apple-style-span"/>
          <w:rFonts w:ascii="Arial" w:hAnsi="Arial" w:cs="Arial"/>
          <w:i/>
          <w:color w:val="000000"/>
        </w:rPr>
        <w:t>logs</w:t>
      </w:r>
      <w:r>
        <w:rPr>
          <w:rStyle w:val="apple-style-span"/>
          <w:rFonts w:ascii="Arial" w:hAnsi="Arial" w:cs="Arial"/>
          <w:color w:val="000000"/>
        </w:rPr>
        <w:t xml:space="preserve"> de interação do usuário e um questionário para investigar quais características os usuários perceberam que mais os atraíram ou repeliram. T</w:t>
      </w:r>
      <w:r w:rsidRPr="00047E08">
        <w:rPr>
          <w:rStyle w:val="apple-style-span"/>
          <w:rFonts w:ascii="Arial" w:hAnsi="Arial" w:cs="Arial"/>
          <w:color w:val="000000"/>
        </w:rPr>
        <w:t xml:space="preserve">estes de memória para estabelecer os </w:t>
      </w:r>
      <w:r>
        <w:rPr>
          <w:rStyle w:val="apple-style-span"/>
          <w:rFonts w:ascii="Arial" w:hAnsi="Arial" w:cs="Arial"/>
          <w:color w:val="000000"/>
        </w:rPr>
        <w:t>tópicos do site que foram lembrados também podem ser utilizados</w:t>
      </w:r>
      <w:r w:rsidR="00724B4D">
        <w:rPr>
          <w:rStyle w:val="apple-style-span"/>
          <w:rFonts w:ascii="Arial" w:hAnsi="Arial" w:cs="Arial"/>
          <w:color w:val="000000"/>
        </w:rPr>
        <w:t>;</w:t>
      </w:r>
    </w:p>
    <w:p w:rsidR="00047E08" w:rsidRDefault="00047E08" w:rsidP="00047E08">
      <w:pPr>
        <w:pStyle w:val="PargrafodaLista"/>
        <w:numPr>
          <w:ilvl w:val="0"/>
          <w:numId w:val="14"/>
        </w:numPr>
        <w:autoSpaceDE w:val="0"/>
        <w:autoSpaceDN w:val="0"/>
        <w:adjustRightInd w:val="0"/>
        <w:spacing w:after="120" w:line="360" w:lineRule="auto"/>
        <w:jc w:val="both"/>
      </w:pPr>
      <w:r w:rsidRPr="00047E08">
        <w:rPr>
          <w:b/>
        </w:rPr>
        <w:t>Exploração e navegação</w:t>
      </w:r>
      <w:r w:rsidR="00724B4D">
        <w:t xml:space="preserve"> - </w:t>
      </w:r>
      <w:r>
        <w:rPr>
          <w:rStyle w:val="apple-style-span"/>
          <w:rFonts w:ascii="Arial" w:hAnsi="Arial" w:cs="Arial"/>
          <w:color w:val="000000"/>
        </w:rPr>
        <w:t>medidas de usabilidade, como erros (%) e os tempos de conclusão da tarefa.</w:t>
      </w:r>
      <w:r>
        <w:rPr>
          <w:rStyle w:val="apple-converted-space"/>
          <w:rFonts w:ascii="Arial" w:hAnsi="Arial" w:cs="Arial"/>
          <w:color w:val="000000"/>
        </w:rPr>
        <w:t xml:space="preserve"> Julgamento de especialistas </w:t>
      </w:r>
      <w:r>
        <w:rPr>
          <w:rStyle w:val="apple-style-span"/>
          <w:rFonts w:ascii="Arial" w:hAnsi="Arial" w:cs="Arial"/>
          <w:color w:val="000000"/>
        </w:rPr>
        <w:t xml:space="preserve">sobre a conformidade com </w:t>
      </w:r>
      <w:r w:rsidR="004F3039">
        <w:rPr>
          <w:rStyle w:val="apple-style-span"/>
          <w:rFonts w:ascii="Arial" w:hAnsi="Arial" w:cs="Arial"/>
          <w:color w:val="000000"/>
        </w:rPr>
        <w:t xml:space="preserve">o </w:t>
      </w:r>
      <w:r w:rsidR="009825BD" w:rsidRPr="009825BD">
        <w:rPr>
          <w:rStyle w:val="apple-style-span"/>
          <w:rFonts w:ascii="Arial" w:hAnsi="Arial" w:cs="Arial"/>
          <w:i/>
          <w:color w:val="000000"/>
        </w:rPr>
        <w:t>design</w:t>
      </w:r>
      <w:r w:rsidR="004F3039">
        <w:rPr>
          <w:rStyle w:val="apple-style-span"/>
          <w:rFonts w:ascii="Arial" w:hAnsi="Arial" w:cs="Arial"/>
          <w:color w:val="000000"/>
        </w:rPr>
        <w:t xml:space="preserve"> </w:t>
      </w:r>
      <w:r w:rsidR="004F3039">
        <w:t>das</w:t>
      </w:r>
      <w:r>
        <w:rPr>
          <w:rStyle w:val="apple-style-span"/>
          <w:rFonts w:ascii="Arial" w:hAnsi="Arial" w:cs="Arial"/>
          <w:color w:val="000000"/>
        </w:rPr>
        <w:t xml:space="preserve"> orientações e heurística</w:t>
      </w:r>
      <w:r w:rsidR="004F3039">
        <w:rPr>
          <w:rStyle w:val="apple-style-span"/>
          <w:rFonts w:ascii="Arial" w:hAnsi="Arial" w:cs="Arial"/>
          <w:color w:val="000000"/>
        </w:rPr>
        <w:t>s</w:t>
      </w:r>
      <w:r>
        <w:rPr>
          <w:rStyle w:val="apple-style-span"/>
          <w:rFonts w:ascii="Arial" w:hAnsi="Arial" w:cs="Arial"/>
          <w:color w:val="000000"/>
        </w:rPr>
        <w:t xml:space="preserve">. </w:t>
      </w:r>
      <w:r w:rsidR="004F3039">
        <w:rPr>
          <w:rStyle w:val="apple-style-span"/>
          <w:rFonts w:ascii="Arial" w:hAnsi="Arial" w:cs="Arial"/>
          <w:color w:val="000000"/>
        </w:rPr>
        <w:t>Inspeções</w:t>
      </w:r>
      <w:r>
        <w:rPr>
          <w:rStyle w:val="apple-style-span"/>
          <w:rFonts w:ascii="Arial" w:hAnsi="Arial" w:cs="Arial"/>
          <w:color w:val="000000"/>
        </w:rPr>
        <w:t xml:space="preserve"> cognitiv</w:t>
      </w:r>
      <w:r w:rsidR="004F3039">
        <w:rPr>
          <w:rStyle w:val="apple-style-span"/>
          <w:rFonts w:ascii="Arial" w:hAnsi="Arial" w:cs="Arial"/>
          <w:color w:val="000000"/>
        </w:rPr>
        <w:t>as</w:t>
      </w:r>
      <w:r>
        <w:rPr>
          <w:rStyle w:val="apple-style-span"/>
          <w:rFonts w:ascii="Arial" w:hAnsi="Arial" w:cs="Arial"/>
          <w:color w:val="000000"/>
        </w:rPr>
        <w:t xml:space="preserve"> de interação </w:t>
      </w:r>
      <w:r w:rsidR="004F3039">
        <w:rPr>
          <w:rStyle w:val="apple-style-span"/>
          <w:rFonts w:ascii="Arial" w:hAnsi="Arial" w:cs="Arial"/>
          <w:color w:val="000000"/>
        </w:rPr>
        <w:t xml:space="preserve">também podem ser usadas </w:t>
      </w:r>
      <w:r>
        <w:rPr>
          <w:rStyle w:val="apple-style-span"/>
          <w:rFonts w:ascii="Arial" w:hAnsi="Arial" w:cs="Arial"/>
          <w:color w:val="000000"/>
        </w:rPr>
        <w:t>para id</w:t>
      </w:r>
      <w:r w:rsidR="004F3039">
        <w:rPr>
          <w:rStyle w:val="apple-style-span"/>
          <w:rFonts w:ascii="Arial" w:hAnsi="Arial" w:cs="Arial"/>
          <w:color w:val="000000"/>
        </w:rPr>
        <w:t>entificar falhas de projeto</w:t>
      </w:r>
      <w:r w:rsidR="00724B4D">
        <w:rPr>
          <w:rStyle w:val="apple-style-span"/>
          <w:rFonts w:ascii="Arial" w:hAnsi="Arial" w:cs="Arial"/>
          <w:color w:val="000000"/>
        </w:rPr>
        <w:t>; e</w:t>
      </w:r>
    </w:p>
    <w:p w:rsidR="00047E08" w:rsidRPr="004F3039" w:rsidRDefault="006B3735" w:rsidP="00047E08">
      <w:pPr>
        <w:pStyle w:val="PargrafodaLista"/>
        <w:numPr>
          <w:ilvl w:val="0"/>
          <w:numId w:val="14"/>
        </w:numPr>
        <w:autoSpaceDE w:val="0"/>
        <w:autoSpaceDN w:val="0"/>
        <w:adjustRightInd w:val="0"/>
        <w:spacing w:after="120" w:line="360" w:lineRule="auto"/>
        <w:jc w:val="both"/>
        <w:rPr>
          <w:rStyle w:val="apple-style-span"/>
          <w:rFonts w:ascii="Arial" w:hAnsi="Arial" w:cs="Arial"/>
          <w:color w:val="000000"/>
        </w:rPr>
      </w:pPr>
      <w:r>
        <w:rPr>
          <w:b/>
        </w:rPr>
        <w:t>Operação</w:t>
      </w:r>
      <w:r w:rsidR="00724B4D">
        <w:t xml:space="preserve"> </w:t>
      </w:r>
      <w:r>
        <w:t>–</w:t>
      </w:r>
      <w:r w:rsidR="00724B4D">
        <w:t xml:space="preserve"> </w:t>
      </w:r>
      <w:r>
        <w:t xml:space="preserve">são </w:t>
      </w:r>
      <w:r w:rsidR="004F3039" w:rsidRPr="004F3039">
        <w:rPr>
          <w:rStyle w:val="apple-style-span"/>
          <w:rFonts w:ascii="Arial" w:hAnsi="Arial" w:cs="Arial"/>
          <w:color w:val="000000"/>
        </w:rPr>
        <w:t>medidas de usa</w:t>
      </w:r>
      <w:r>
        <w:rPr>
          <w:rStyle w:val="apple-style-span"/>
          <w:rFonts w:ascii="Arial" w:hAnsi="Arial" w:cs="Arial"/>
          <w:color w:val="000000"/>
        </w:rPr>
        <w:t xml:space="preserve">bilidade como acima. Utiliza-se, </w:t>
      </w:r>
      <w:r w:rsidR="004F3039" w:rsidRPr="004F3039">
        <w:rPr>
          <w:rStyle w:val="apple-style-span"/>
          <w:rFonts w:ascii="Arial" w:hAnsi="Arial" w:cs="Arial"/>
          <w:color w:val="000000"/>
        </w:rPr>
        <w:t xml:space="preserve">além </w:t>
      </w:r>
      <w:r>
        <w:rPr>
          <w:rStyle w:val="apple-style-span"/>
          <w:rFonts w:ascii="Arial" w:hAnsi="Arial" w:cs="Arial"/>
          <w:color w:val="000000"/>
        </w:rPr>
        <w:t xml:space="preserve">das medidas citadas, </w:t>
      </w:r>
      <w:r w:rsidR="004F3039" w:rsidRPr="004F3039">
        <w:rPr>
          <w:rStyle w:val="apple-style-span"/>
          <w:rFonts w:ascii="Arial" w:hAnsi="Arial" w:cs="Arial"/>
          <w:color w:val="000000"/>
        </w:rPr>
        <w:t>de entrevistas de esclarecimento para descobrir</w:t>
      </w:r>
      <w:r w:rsidR="004F3039">
        <w:rPr>
          <w:rStyle w:val="apple-style-span"/>
          <w:rFonts w:ascii="Arial" w:hAnsi="Arial" w:cs="Arial"/>
          <w:color w:val="000000"/>
        </w:rPr>
        <w:t xml:space="preserve"> a</w:t>
      </w:r>
      <w:r w:rsidR="004F3039" w:rsidRPr="004F3039">
        <w:rPr>
          <w:rStyle w:val="apple-style-span"/>
          <w:rFonts w:ascii="Arial" w:hAnsi="Arial" w:cs="Arial"/>
          <w:color w:val="000000"/>
        </w:rPr>
        <w:t xml:space="preserve"> avaliação dos usuários </w:t>
      </w:r>
      <w:r w:rsidR="004F3039">
        <w:rPr>
          <w:rStyle w:val="apple-style-span"/>
          <w:rFonts w:ascii="Arial" w:hAnsi="Arial" w:cs="Arial"/>
          <w:color w:val="000000"/>
        </w:rPr>
        <w:t xml:space="preserve">sobre o </w:t>
      </w:r>
      <w:r w:rsidR="004F3039" w:rsidRPr="004F3039">
        <w:rPr>
          <w:rStyle w:val="apple-style-span"/>
          <w:rFonts w:ascii="Arial" w:hAnsi="Arial" w:cs="Arial"/>
          <w:i/>
          <w:color w:val="000000"/>
        </w:rPr>
        <w:t>website</w:t>
      </w:r>
      <w:r w:rsidR="004F3039" w:rsidRPr="004F3039">
        <w:rPr>
          <w:rStyle w:val="apple-style-span"/>
          <w:rFonts w:ascii="Arial" w:hAnsi="Arial" w:cs="Arial"/>
          <w:color w:val="000000"/>
        </w:rPr>
        <w:t>.</w:t>
      </w:r>
    </w:p>
    <w:p w:rsidR="0056746C" w:rsidRDefault="00133459" w:rsidP="002C5C48">
      <w:pPr>
        <w:autoSpaceDE w:val="0"/>
        <w:autoSpaceDN w:val="0"/>
        <w:adjustRightInd w:val="0"/>
        <w:spacing w:after="120" w:line="360" w:lineRule="auto"/>
        <w:ind w:firstLine="709"/>
        <w:jc w:val="both"/>
      </w:pPr>
      <w:r>
        <w:t>Na sessão seguinte, será mostrad</w:t>
      </w:r>
      <w:r w:rsidR="00C4714C">
        <w:t>o</w:t>
      </w:r>
      <w:r>
        <w:t xml:space="preserve"> o processo de como a ViXQueL foi avaliada pelos seus usuários de acordo com as etapas vista anteriormente.</w:t>
      </w:r>
    </w:p>
    <w:p w:rsidR="00F81536" w:rsidRPr="00241587" w:rsidRDefault="00F81536" w:rsidP="001208CA">
      <w:pPr>
        <w:autoSpaceDE w:val="0"/>
        <w:autoSpaceDN w:val="0"/>
        <w:adjustRightInd w:val="0"/>
        <w:spacing w:after="120" w:line="360" w:lineRule="auto"/>
        <w:jc w:val="both"/>
      </w:pPr>
    </w:p>
    <w:p w:rsidR="001208CA" w:rsidRDefault="00F81536" w:rsidP="007012F8">
      <w:pPr>
        <w:pStyle w:val="Ttulo2"/>
        <w:numPr>
          <w:ilvl w:val="1"/>
          <w:numId w:val="3"/>
        </w:numPr>
        <w:spacing w:before="120" w:line="360" w:lineRule="auto"/>
        <w:ind w:left="993" w:hanging="633"/>
        <w:jc w:val="both"/>
      </w:pPr>
      <w:bookmarkStart w:id="152" w:name="_Toc266450069"/>
      <w:r>
        <w:t xml:space="preserve">Itens da </w:t>
      </w:r>
      <w:r w:rsidR="001208CA" w:rsidRPr="001208CA">
        <w:t xml:space="preserve">Validação </w:t>
      </w:r>
      <w:r w:rsidR="00EC3DCE" w:rsidRPr="001208CA">
        <w:t>d</w:t>
      </w:r>
      <w:r w:rsidR="00EC3DCE">
        <w:t>e</w:t>
      </w:r>
      <w:r w:rsidR="00EC3DCE" w:rsidRPr="001208CA">
        <w:t xml:space="preserve"> </w:t>
      </w:r>
      <w:r w:rsidR="001208CA" w:rsidRPr="001208CA">
        <w:t>ViXQueL</w:t>
      </w:r>
      <w:bookmarkEnd w:id="152"/>
    </w:p>
    <w:p w:rsidR="0050276E" w:rsidRDefault="0036589C" w:rsidP="002C5C48">
      <w:pPr>
        <w:autoSpaceDE w:val="0"/>
        <w:autoSpaceDN w:val="0"/>
        <w:adjustRightInd w:val="0"/>
        <w:spacing w:after="120" w:line="360" w:lineRule="auto"/>
        <w:ind w:firstLine="709"/>
        <w:jc w:val="both"/>
      </w:pPr>
      <w:r>
        <w:t xml:space="preserve">A </w:t>
      </w:r>
      <w:r w:rsidR="0050276E">
        <w:t>a</w:t>
      </w:r>
      <w:r w:rsidRPr="0036589C">
        <w:t>tratividade pode ser dividida em qualidades genéricas de uma interface de usuário, tais como concepção estética</w:t>
      </w:r>
      <w:r w:rsidR="00C4714C">
        <w:t xml:space="preserve"> e</w:t>
      </w:r>
      <w:r w:rsidRPr="0036589C">
        <w:t xml:space="preserve"> o uso de </w:t>
      </w:r>
      <w:r>
        <w:t xml:space="preserve">meios para direcionar a atenção. </w:t>
      </w:r>
      <w:r>
        <w:lastRenderedPageBreak/>
        <w:t>Bem como, q</w:t>
      </w:r>
      <w:r w:rsidRPr="0036589C">
        <w:t xml:space="preserve">uestões relacionadas com o conteúdo de ligar o estilo visual, </w:t>
      </w:r>
      <w:r w:rsidR="0050276E">
        <w:t xml:space="preserve">a </w:t>
      </w:r>
      <w:r w:rsidRPr="0036589C">
        <w:t>marca e</w:t>
      </w:r>
      <w:r w:rsidR="0050276E">
        <w:t xml:space="preserve"> as</w:t>
      </w:r>
      <w:r w:rsidRPr="0036589C">
        <w:t xml:space="preserve"> mensagens para o conhecimento dos usuários sobre a organização.</w:t>
      </w:r>
      <w:r w:rsidR="0050276E">
        <w:t xml:space="preserve">  Para serem usadas tanto como modelo de design como critérios de avaliação, heurísticas s</w:t>
      </w:r>
      <w:r w:rsidR="008E5C89">
        <w:t xml:space="preserve">ão propostas. Tais heurísticas, por sua vez, podem estender práticas existentes no campo do design de </w:t>
      </w:r>
      <w:r w:rsidR="008E5C89" w:rsidRPr="0084753B">
        <w:rPr>
          <w:i/>
        </w:rPr>
        <w:t>websites</w:t>
      </w:r>
      <w:r w:rsidR="008E5C89">
        <w:t>, como,</w:t>
      </w:r>
      <w:r w:rsidR="0084753B">
        <w:t xml:space="preserve"> por exemplo,</w:t>
      </w:r>
      <w:r w:rsidR="008E5C89">
        <w:t xml:space="preserve"> as heurísticas de Nielsen </w:t>
      </w:r>
      <w:sdt>
        <w:sdtPr>
          <w:id w:val="22771076"/>
          <w:citation/>
        </w:sdtPr>
        <w:sdtContent>
          <w:r w:rsidR="00387589">
            <w:fldChar w:fldCharType="begin"/>
          </w:r>
          <w:r w:rsidR="0084753B" w:rsidRPr="0084753B">
            <w:instrText xml:space="preserve"> CITATION Nie99 \l 1033 </w:instrText>
          </w:r>
          <w:r w:rsidR="00387589">
            <w:fldChar w:fldCharType="separate"/>
          </w:r>
          <w:r w:rsidR="0033762C" w:rsidRPr="0033762C">
            <w:rPr>
              <w:noProof/>
            </w:rPr>
            <w:t>(54)</w:t>
          </w:r>
          <w:r w:rsidR="00387589">
            <w:fldChar w:fldCharType="end"/>
          </w:r>
        </w:sdtContent>
      </w:sdt>
      <w:r w:rsidR="0084753B">
        <w:t xml:space="preserve"> </w:t>
      </w:r>
      <w:r w:rsidR="008E5C89">
        <w:t xml:space="preserve">ou </w:t>
      </w:r>
      <w:r w:rsidR="0084753B">
        <w:t>os princípios do design da IBM</w:t>
      </w:r>
      <w:r w:rsidR="00FF042D">
        <w:t xml:space="preserve"> </w:t>
      </w:r>
      <w:sdt>
        <w:sdtPr>
          <w:id w:val="22771077"/>
          <w:citation/>
        </w:sdtPr>
        <w:sdtContent>
          <w:r w:rsidR="00387589">
            <w:fldChar w:fldCharType="begin"/>
          </w:r>
          <w:r w:rsidR="00FF042D" w:rsidRPr="00FF042D">
            <w:instrText xml:space="preserve"> CITATION IBM101 \l 1033 </w:instrText>
          </w:r>
          <w:r w:rsidR="00387589">
            <w:fldChar w:fldCharType="separate"/>
          </w:r>
          <w:r w:rsidR="0033762C" w:rsidRPr="0033762C">
            <w:rPr>
              <w:noProof/>
            </w:rPr>
            <w:t>(64)</w:t>
          </w:r>
          <w:r w:rsidR="00387589">
            <w:fldChar w:fldCharType="end"/>
          </w:r>
        </w:sdtContent>
      </w:sdt>
      <w:r w:rsidR="008E5C89">
        <w:t>.</w:t>
      </w:r>
      <w:r w:rsidR="004C1A66">
        <w:t xml:space="preserve"> Por</w:t>
      </w:r>
      <w:r w:rsidR="006118AB">
        <w:t xml:space="preserve"> seguir uma abordagem experimental ao invés de uma filosofia de </w:t>
      </w:r>
      <w:r w:rsidR="004C1A66">
        <w:t>projeto de engenharia, esses princípios para a concepção estética se tornam controversos. Entretanto, alguns pesquisadores, citados anteriormente, formalizaram boas práticas para o design</w:t>
      </w:r>
      <w:r w:rsidR="00485181">
        <w:t xml:space="preserve"> e os itens seguintes são baseados nas recomendações de suas heurísticas</w:t>
      </w:r>
      <w:r w:rsidR="00485181" w:rsidRPr="00485181">
        <w:t xml:space="preserve"> </w:t>
      </w:r>
      <w:sdt>
        <w:sdtPr>
          <w:id w:val="22771078"/>
          <w:citation/>
        </w:sdtPr>
        <w:sdtContent>
          <w:r w:rsidR="00387589">
            <w:fldChar w:fldCharType="begin"/>
          </w:r>
          <w:r w:rsidR="00485181" w:rsidRPr="00485181">
            <w:instrText xml:space="preserve"> CITATION EspaçoReservado1 \l 1033 </w:instrText>
          </w:r>
          <w:r w:rsidR="00485181">
            <w:instrText xml:space="preserve"> \m Mul95</w:instrText>
          </w:r>
          <w:r w:rsidR="00387589">
            <w:fldChar w:fldCharType="separate"/>
          </w:r>
          <w:r w:rsidR="0033762C" w:rsidRPr="0033762C">
            <w:rPr>
              <w:noProof/>
            </w:rPr>
            <w:t>(57; 58)</w:t>
          </w:r>
          <w:r w:rsidR="00387589">
            <w:fldChar w:fldCharType="end"/>
          </w:r>
        </w:sdtContent>
      </w:sdt>
      <w:r w:rsidR="00485181">
        <w:t>:</w:t>
      </w:r>
    </w:p>
    <w:p w:rsidR="0050276E" w:rsidRDefault="008C2951" w:rsidP="008C2951">
      <w:pPr>
        <w:pStyle w:val="PargrafodaLista"/>
        <w:numPr>
          <w:ilvl w:val="0"/>
          <w:numId w:val="16"/>
        </w:numPr>
        <w:autoSpaceDE w:val="0"/>
        <w:autoSpaceDN w:val="0"/>
        <w:adjustRightInd w:val="0"/>
        <w:spacing w:after="120" w:line="360" w:lineRule="auto"/>
        <w:jc w:val="both"/>
      </w:pPr>
      <w:r w:rsidRPr="008C2951">
        <w:rPr>
          <w:b/>
        </w:rPr>
        <w:t xml:space="preserve">Uso da </w:t>
      </w:r>
      <w:r w:rsidR="0047745E" w:rsidRPr="008C2951">
        <w:rPr>
          <w:b/>
        </w:rPr>
        <w:t>cor</w:t>
      </w:r>
      <w:r w:rsidR="0047745E">
        <w:t xml:space="preserve"> - o</w:t>
      </w:r>
      <w:r>
        <w:t xml:space="preserve"> uso de cores deve ser equilibrado. Baixa saturação deve ser usada como cor de fundo. É aconselhável também não usar mais de 3 </w:t>
      </w:r>
      <w:r w:rsidR="00EC3DCE">
        <w:t xml:space="preserve">(três) </w:t>
      </w:r>
      <w:r>
        <w:t>cores de saturação intensa</w:t>
      </w:r>
      <w:r w:rsidR="00EC3DCE">
        <w:t>;</w:t>
      </w:r>
    </w:p>
    <w:p w:rsidR="008C2951" w:rsidRDefault="008C2951" w:rsidP="008C2951">
      <w:pPr>
        <w:pStyle w:val="PargrafodaLista"/>
        <w:numPr>
          <w:ilvl w:val="0"/>
          <w:numId w:val="16"/>
        </w:numPr>
        <w:autoSpaceDE w:val="0"/>
        <w:autoSpaceDN w:val="0"/>
        <w:adjustRightInd w:val="0"/>
        <w:spacing w:after="120" w:line="360" w:lineRule="auto"/>
        <w:jc w:val="both"/>
      </w:pPr>
      <w:r w:rsidRPr="008C2951">
        <w:rPr>
          <w:b/>
        </w:rPr>
        <w:t>Simetria e estilo</w:t>
      </w:r>
      <w:r w:rsidR="00EC3DCE">
        <w:t xml:space="preserve"> - </w:t>
      </w:r>
      <w:r>
        <w:t xml:space="preserve">o </w:t>
      </w:r>
      <w:r w:rsidR="009825BD" w:rsidRPr="009825BD">
        <w:rPr>
          <w:i/>
        </w:rPr>
        <w:t>layout</w:t>
      </w:r>
      <w:r>
        <w:t xml:space="preserve"> deve ser simétrico. Por exemplo, a organização bilateral ou radial pode mostrar um jogo simétrico dos objetos. Formas curvadas também podem ser atrativas quando contrastada com formas retangulares</w:t>
      </w:r>
      <w:r w:rsidR="00EC3DCE">
        <w:t>;</w:t>
      </w:r>
    </w:p>
    <w:p w:rsidR="008C2951" w:rsidRDefault="008C2951" w:rsidP="008C2951">
      <w:pPr>
        <w:pStyle w:val="PargrafodaLista"/>
        <w:numPr>
          <w:ilvl w:val="0"/>
          <w:numId w:val="16"/>
        </w:numPr>
        <w:autoSpaceDE w:val="0"/>
        <w:autoSpaceDN w:val="0"/>
        <w:adjustRightInd w:val="0"/>
        <w:spacing w:after="120" w:line="360" w:lineRule="auto"/>
        <w:jc w:val="both"/>
      </w:pPr>
      <w:r w:rsidRPr="008C2951">
        <w:rPr>
          <w:b/>
        </w:rPr>
        <w:t xml:space="preserve">Estrutura e consistência do </w:t>
      </w:r>
      <w:r w:rsidR="009825BD" w:rsidRPr="009825BD">
        <w:rPr>
          <w:b/>
          <w:i/>
        </w:rPr>
        <w:t>layout</w:t>
      </w:r>
      <w:r w:rsidR="00EC3DCE">
        <w:t xml:space="preserve"> - </w:t>
      </w:r>
      <w:r>
        <w:t>uso de tabelas ou grades para estruturar componentes e retratar uma ordem consistente. Elas devem ser compostas de retângulos que não excedam a proporção 5/3 respectivamente para altura e largura</w:t>
      </w:r>
      <w:r w:rsidR="00EC3DCE">
        <w:t>;</w:t>
      </w:r>
    </w:p>
    <w:p w:rsidR="008C2951" w:rsidRDefault="008C2951" w:rsidP="008C2951">
      <w:pPr>
        <w:pStyle w:val="PargrafodaLista"/>
        <w:numPr>
          <w:ilvl w:val="0"/>
          <w:numId w:val="16"/>
        </w:numPr>
        <w:autoSpaceDE w:val="0"/>
        <w:autoSpaceDN w:val="0"/>
        <w:adjustRightInd w:val="0"/>
        <w:spacing w:after="120" w:line="360" w:lineRule="auto"/>
        <w:jc w:val="both"/>
      </w:pPr>
      <w:r w:rsidRPr="008C2951">
        <w:rPr>
          <w:b/>
        </w:rPr>
        <w:t>Profundidade dos campos</w:t>
      </w:r>
      <w:r w:rsidR="00EC3DCE">
        <w:t xml:space="preserve"> - </w:t>
      </w:r>
      <w:r>
        <w:t xml:space="preserve">o uso de camadas numa tela estimula interesse e pode ser mais atrativa por promover um efeito de tranqüilidade. O uso de imagens com cores de baixa saturação </w:t>
      </w:r>
      <w:r w:rsidR="00130598">
        <w:t>provocam uma profundidade em relação aos objetos em primeiro plano</w:t>
      </w:r>
      <w:r w:rsidR="00EC3DCE">
        <w:t>;</w:t>
      </w:r>
    </w:p>
    <w:p w:rsidR="008C2951" w:rsidRDefault="008C2951" w:rsidP="008C2951">
      <w:pPr>
        <w:pStyle w:val="PargrafodaLista"/>
        <w:numPr>
          <w:ilvl w:val="0"/>
          <w:numId w:val="16"/>
        </w:numPr>
        <w:autoSpaceDE w:val="0"/>
        <w:autoSpaceDN w:val="0"/>
        <w:adjustRightInd w:val="0"/>
        <w:spacing w:after="120" w:line="360" w:lineRule="auto"/>
        <w:jc w:val="both"/>
      </w:pPr>
      <w:r w:rsidRPr="008C2951">
        <w:rPr>
          <w:b/>
        </w:rPr>
        <w:t>Escolha de mídia para atrair atenção</w:t>
      </w:r>
      <w:r w:rsidR="00EC3DCE">
        <w:t xml:space="preserve"> - </w:t>
      </w:r>
      <w:r w:rsidR="00BD25D4">
        <w:t>vídeo e sons têm um efeito de alertar e aumentar a atenção. A música pode atrair definindo um temperamento apropriado para o site</w:t>
      </w:r>
      <w:r w:rsidR="00BB767B">
        <w:t>;</w:t>
      </w:r>
    </w:p>
    <w:p w:rsidR="008C2951" w:rsidRDefault="008C2951" w:rsidP="008C2951">
      <w:pPr>
        <w:pStyle w:val="PargrafodaLista"/>
        <w:numPr>
          <w:ilvl w:val="0"/>
          <w:numId w:val="16"/>
        </w:numPr>
        <w:autoSpaceDE w:val="0"/>
        <w:autoSpaceDN w:val="0"/>
        <w:adjustRightInd w:val="0"/>
        <w:spacing w:after="120" w:line="360" w:lineRule="auto"/>
        <w:jc w:val="both"/>
      </w:pPr>
      <w:r w:rsidRPr="008C2951">
        <w:rPr>
          <w:b/>
        </w:rPr>
        <w:t xml:space="preserve">Uso de personagens </w:t>
      </w:r>
      <w:r w:rsidR="00C4714C">
        <w:rPr>
          <w:b/>
        </w:rPr>
        <w:t>n</w:t>
      </w:r>
      <w:r w:rsidRPr="008C2951">
        <w:rPr>
          <w:b/>
        </w:rPr>
        <w:t>a mídia para persuasão</w:t>
      </w:r>
      <w:r w:rsidR="00BB767B">
        <w:t xml:space="preserve"> - </w:t>
      </w:r>
      <w:r w:rsidR="00BD25D4">
        <w:t xml:space="preserve">este princípio é aplicado principalmente a sites de comércio eletrônico quando a utilização de imagens e vozes humanas </w:t>
      </w:r>
      <w:r w:rsidR="00CF56C7">
        <w:t>pode ajudar</w:t>
      </w:r>
      <w:r w:rsidR="00C4714C">
        <w:t xml:space="preserve"> a</w:t>
      </w:r>
      <w:r w:rsidR="00BD25D4">
        <w:t xml:space="preserve"> estimular o usuário a comprar mercadorias sendo educados ou elogiando suas escolhas</w:t>
      </w:r>
      <w:r w:rsidR="00BB767B">
        <w:t>;</w:t>
      </w:r>
    </w:p>
    <w:p w:rsidR="006867BA" w:rsidRDefault="008C2951" w:rsidP="008E5092">
      <w:pPr>
        <w:pStyle w:val="PargrafodaLista"/>
        <w:numPr>
          <w:ilvl w:val="0"/>
          <w:numId w:val="16"/>
        </w:numPr>
        <w:autoSpaceDE w:val="0"/>
        <w:autoSpaceDN w:val="0"/>
        <w:adjustRightInd w:val="0"/>
        <w:spacing w:after="120" w:line="360" w:lineRule="auto"/>
        <w:jc w:val="both"/>
      </w:pPr>
      <w:r w:rsidRPr="008C2951">
        <w:rPr>
          <w:b/>
        </w:rPr>
        <w:t>Design de imagens intrigantes ou desafiadoras</w:t>
      </w:r>
      <w:r w:rsidR="00BB767B">
        <w:t xml:space="preserve"> - </w:t>
      </w:r>
      <w:r w:rsidR="008E5092">
        <w:t xml:space="preserve">são estimulantes para a imaginação e criatividade dos usuários. Esse tipo de imagens exóticas com freqüência desobedece </w:t>
      </w:r>
      <w:r w:rsidR="00D43AAD">
        <w:t>às</w:t>
      </w:r>
      <w:r w:rsidR="008E5092">
        <w:t xml:space="preserve"> leis de formas e perspectivas</w:t>
      </w:r>
      <w:r w:rsidR="00BB767B">
        <w:t>;</w:t>
      </w:r>
    </w:p>
    <w:p w:rsidR="00CE6724" w:rsidRDefault="00CE6724" w:rsidP="008E5092">
      <w:pPr>
        <w:pStyle w:val="PargrafodaLista"/>
        <w:numPr>
          <w:ilvl w:val="0"/>
          <w:numId w:val="16"/>
        </w:numPr>
        <w:autoSpaceDE w:val="0"/>
        <w:autoSpaceDN w:val="0"/>
        <w:adjustRightInd w:val="0"/>
        <w:spacing w:after="120" w:line="360" w:lineRule="auto"/>
        <w:jc w:val="both"/>
      </w:pPr>
      <w:r w:rsidRPr="00CE6724">
        <w:rPr>
          <w:b/>
        </w:rPr>
        <w:lastRenderedPageBreak/>
        <w:t>Estilo visual consistente</w:t>
      </w:r>
      <w:r w:rsidR="00BB767B">
        <w:t xml:space="preserve"> - </w:t>
      </w:r>
      <w:r w:rsidR="00D854E2">
        <w:t>e</w:t>
      </w:r>
      <w:r w:rsidR="00291527" w:rsidRPr="00291527">
        <w:t>sta heurística está na fronteira entre os dois conjuntos</w:t>
      </w:r>
      <w:r w:rsidR="00291527">
        <w:t>. O estilo v</w:t>
      </w:r>
      <w:r w:rsidR="00291527" w:rsidRPr="00291527">
        <w:t xml:space="preserve">isual é genérico no sentido de que um site deve ser consistente em termos de </w:t>
      </w:r>
      <w:r w:rsidR="009825BD" w:rsidRPr="009825BD">
        <w:rPr>
          <w:i/>
        </w:rPr>
        <w:t>layout</w:t>
      </w:r>
      <w:r w:rsidR="00291527" w:rsidRPr="00291527">
        <w:t xml:space="preserve"> e imagem, mas o estilo também deve refletir os valores da empresa. Assim, um site orientado para o mercado jovem deve usar material</w:t>
      </w:r>
      <w:r w:rsidR="00291527">
        <w:t xml:space="preserve"> mais estimulante</w:t>
      </w:r>
      <w:r w:rsidR="00291527" w:rsidRPr="00291527">
        <w:t xml:space="preserve">, enquanto que um site voltado para usuários mais velhos podem usar </w:t>
      </w:r>
      <w:r w:rsidR="00291527">
        <w:t>um menos</w:t>
      </w:r>
      <w:r w:rsidR="00BB767B">
        <w:t>;</w:t>
      </w:r>
    </w:p>
    <w:p w:rsidR="00291527" w:rsidRDefault="00CE6724" w:rsidP="008E5092">
      <w:pPr>
        <w:pStyle w:val="PargrafodaLista"/>
        <w:numPr>
          <w:ilvl w:val="0"/>
          <w:numId w:val="16"/>
        </w:numPr>
        <w:autoSpaceDE w:val="0"/>
        <w:autoSpaceDN w:val="0"/>
        <w:adjustRightInd w:val="0"/>
        <w:spacing w:after="120" w:line="360" w:lineRule="auto"/>
        <w:jc w:val="both"/>
      </w:pPr>
      <w:r>
        <w:rPr>
          <w:b/>
        </w:rPr>
        <w:t>Visibilidade de identidade e marca</w:t>
      </w:r>
      <w:r w:rsidR="00BB767B">
        <w:t xml:space="preserve"> - </w:t>
      </w:r>
      <w:r w:rsidR="00D854E2">
        <w:t>a</w:t>
      </w:r>
      <w:r w:rsidR="00291527" w:rsidRPr="00291527">
        <w:t xml:space="preserve"> eficácia desta heurística depende da força d</w:t>
      </w:r>
      <w:r w:rsidR="002A41AB">
        <w:t>a</w:t>
      </w:r>
      <w:r w:rsidR="00291527" w:rsidRPr="00291527">
        <w:t xml:space="preserve"> marca e </w:t>
      </w:r>
      <w:r w:rsidR="002A41AB">
        <w:t xml:space="preserve">da </w:t>
      </w:r>
      <w:r w:rsidR="00291527" w:rsidRPr="00291527">
        <w:t xml:space="preserve">identidade corporativa. O princípio de construção apenas recomenda que a identidade </w:t>
      </w:r>
      <w:r w:rsidR="00291527">
        <w:t xml:space="preserve">esteja </w:t>
      </w:r>
      <w:r w:rsidR="00291527" w:rsidRPr="00291527">
        <w:t>visível de forma coerente</w:t>
      </w:r>
      <w:r w:rsidR="00BB767B">
        <w:t>;</w:t>
      </w:r>
    </w:p>
    <w:p w:rsidR="00CE6724" w:rsidRPr="002A41AB" w:rsidRDefault="00291527" w:rsidP="008E5092">
      <w:pPr>
        <w:pStyle w:val="PargrafodaLista"/>
        <w:numPr>
          <w:ilvl w:val="0"/>
          <w:numId w:val="16"/>
        </w:numPr>
        <w:autoSpaceDE w:val="0"/>
        <w:autoSpaceDN w:val="0"/>
        <w:adjustRightInd w:val="0"/>
        <w:spacing w:after="120" w:line="360" w:lineRule="auto"/>
        <w:jc w:val="both"/>
      </w:pPr>
      <w:r w:rsidRPr="002A41AB">
        <w:rPr>
          <w:b/>
        </w:rPr>
        <w:t>Correspondência ao humor do usuário e motivação</w:t>
      </w:r>
      <w:r w:rsidR="00BB767B">
        <w:rPr>
          <w:b/>
        </w:rPr>
        <w:t xml:space="preserve"> -</w:t>
      </w:r>
      <w:r w:rsidR="00BB767B" w:rsidRPr="002A41AB">
        <w:rPr>
          <w:b/>
        </w:rPr>
        <w:t> </w:t>
      </w:r>
      <w:r w:rsidR="00D854E2">
        <w:t>e</w:t>
      </w:r>
      <w:r w:rsidR="002A41AB" w:rsidRPr="002A41AB">
        <w:t>sta heurística incide sobre a correspondência entre o tipo do usuário e o conteúdo do site. Algumas variações que podem ser esperadas são entre idade e sexo. Mas, em última análise, este é um tema complexo</w:t>
      </w:r>
      <w:r w:rsidR="007865AB" w:rsidRPr="002A41AB">
        <w:t xml:space="preserve"> </w:t>
      </w:r>
      <w:r w:rsidR="00490D0E">
        <w:t xml:space="preserve">e é </w:t>
      </w:r>
      <w:r w:rsidR="002A41AB" w:rsidRPr="002A41AB">
        <w:t>tratad</w:t>
      </w:r>
      <w:r w:rsidR="00FE3B28">
        <w:t>o</w:t>
      </w:r>
      <w:r w:rsidR="00FF2C48">
        <w:t xml:space="preserve"> em muitos livros </w:t>
      </w:r>
      <w:r w:rsidR="007E2651">
        <w:t xml:space="preserve">como </w:t>
      </w:r>
      <w:sdt>
        <w:sdtPr>
          <w:id w:val="79508155"/>
          <w:citation/>
        </w:sdtPr>
        <w:sdtContent>
          <w:r w:rsidR="00387589">
            <w:fldChar w:fldCharType="begin"/>
          </w:r>
          <w:r w:rsidR="00FF2C48" w:rsidRPr="00FF2C48">
            <w:instrText xml:space="preserve"> CITATION Tei08 \l 1033 </w:instrText>
          </w:r>
          <w:r w:rsidR="00387589">
            <w:fldChar w:fldCharType="separate"/>
          </w:r>
          <w:r w:rsidR="0033762C" w:rsidRPr="0033762C">
            <w:rPr>
              <w:noProof/>
            </w:rPr>
            <w:t>(65)</w:t>
          </w:r>
          <w:r w:rsidR="00387589">
            <w:fldChar w:fldCharType="end"/>
          </w:r>
        </w:sdtContent>
      </w:sdt>
      <w:r w:rsidR="007E2651">
        <w:t>;</w:t>
      </w:r>
    </w:p>
    <w:p w:rsidR="00291527" w:rsidRPr="002A41AB" w:rsidRDefault="00291527" w:rsidP="008E5092">
      <w:pPr>
        <w:pStyle w:val="PargrafodaLista"/>
        <w:numPr>
          <w:ilvl w:val="0"/>
          <w:numId w:val="16"/>
        </w:numPr>
        <w:autoSpaceDE w:val="0"/>
        <w:autoSpaceDN w:val="0"/>
        <w:adjustRightInd w:val="0"/>
        <w:spacing w:after="120" w:line="360" w:lineRule="auto"/>
        <w:jc w:val="both"/>
        <w:rPr>
          <w:b/>
        </w:rPr>
      </w:pPr>
      <w:r w:rsidRPr="002A41AB">
        <w:rPr>
          <w:b/>
        </w:rPr>
        <w:t>Despertar o interesse do usuário por motivação secundária</w:t>
      </w:r>
      <w:r w:rsidR="00BB767B">
        <w:rPr>
          <w:b/>
        </w:rPr>
        <w:t xml:space="preserve"> -</w:t>
      </w:r>
      <w:r w:rsidR="00BB767B" w:rsidRPr="002A41AB">
        <w:rPr>
          <w:b/>
        </w:rPr>
        <w:t xml:space="preserve"> </w:t>
      </w:r>
      <w:r w:rsidR="00D854E2">
        <w:t>a</w:t>
      </w:r>
      <w:r w:rsidR="002A41AB" w:rsidRPr="002A41AB">
        <w:t>tratividade pode ser aumentada pela adição de uma funcionalidade que não está orientada para a finalidade principal do</w:t>
      </w:r>
      <w:r w:rsidR="002A41AB">
        <w:t xml:space="preserve"> site, mas pode atrair para uma</w:t>
      </w:r>
      <w:r w:rsidR="002A41AB" w:rsidRPr="002A41AB">
        <w:t xml:space="preserve"> motivação</w:t>
      </w:r>
      <w:r w:rsidR="002A41AB">
        <w:t xml:space="preserve"> secundária</w:t>
      </w:r>
      <w:r w:rsidR="002A41AB" w:rsidRPr="002A41AB">
        <w:t>. Alguns exemplos são a colocação de jogos e simulações em sites de comércio eletrônico para diversão dos usuários</w:t>
      </w:r>
      <w:r w:rsidR="00BB767B">
        <w:t>; e</w:t>
      </w:r>
    </w:p>
    <w:p w:rsidR="00AA549B" w:rsidRPr="008A2D8B" w:rsidRDefault="00291527" w:rsidP="008A2D8B">
      <w:pPr>
        <w:pStyle w:val="PargrafodaLista"/>
        <w:numPr>
          <w:ilvl w:val="0"/>
          <w:numId w:val="16"/>
        </w:numPr>
        <w:autoSpaceDE w:val="0"/>
        <w:autoSpaceDN w:val="0"/>
        <w:adjustRightInd w:val="0"/>
        <w:spacing w:after="120" w:line="360" w:lineRule="auto"/>
        <w:jc w:val="both"/>
      </w:pPr>
      <w:r w:rsidRPr="008A2D8B">
        <w:rPr>
          <w:b/>
        </w:rPr>
        <w:t>Seleção</w:t>
      </w:r>
      <w:r w:rsidR="007920C7">
        <w:rPr>
          <w:b/>
        </w:rPr>
        <w:t>/</w:t>
      </w:r>
      <w:r w:rsidR="00961E5D">
        <w:rPr>
          <w:b/>
        </w:rPr>
        <w:t>b</w:t>
      </w:r>
      <w:r w:rsidR="007920C7">
        <w:rPr>
          <w:b/>
        </w:rPr>
        <w:t>usca</w:t>
      </w:r>
      <w:r w:rsidRPr="008A2D8B">
        <w:rPr>
          <w:b/>
        </w:rPr>
        <w:t xml:space="preserve"> de conteúdo para atender </w:t>
      </w:r>
      <w:r w:rsidR="00490D0E">
        <w:rPr>
          <w:b/>
        </w:rPr>
        <w:t>à</w:t>
      </w:r>
      <w:r w:rsidRPr="008A2D8B">
        <w:rPr>
          <w:b/>
        </w:rPr>
        <w:t>s necessidades dos usuários</w:t>
      </w:r>
      <w:r w:rsidR="00BB767B">
        <w:t xml:space="preserve"> -</w:t>
      </w:r>
      <w:r w:rsidR="00BB767B" w:rsidRPr="008A2D8B">
        <w:t xml:space="preserve"> </w:t>
      </w:r>
      <w:r w:rsidR="00D854E2">
        <w:t>i</w:t>
      </w:r>
      <w:r w:rsidR="008A2D8B" w:rsidRPr="008A2D8B">
        <w:t xml:space="preserve">sso deve resultar de uma </w:t>
      </w:r>
      <w:r w:rsidR="00551690">
        <w:t xml:space="preserve">profunda </w:t>
      </w:r>
      <w:r w:rsidR="008A2D8B" w:rsidRPr="008A2D8B">
        <w:t>análise de requisitos</w:t>
      </w:r>
      <w:r w:rsidR="00551690">
        <w:t xml:space="preserve">. Deve-se tomar cuidado ao </w:t>
      </w:r>
      <w:r w:rsidR="008A2D8B" w:rsidRPr="008A2D8B">
        <w:t>exibir conteúdo</w:t>
      </w:r>
      <w:r w:rsidR="00551690">
        <w:t xml:space="preserve">s inadequados, pois isto pode confundir </w:t>
      </w:r>
      <w:r w:rsidR="008A2D8B" w:rsidRPr="008A2D8B">
        <w:t>a análise de requisitos. Conteúdos relacionados às necessidades dos usuários deve</w:t>
      </w:r>
      <w:r w:rsidR="00551690">
        <w:t>m</w:t>
      </w:r>
      <w:r w:rsidR="008A2D8B" w:rsidRPr="008A2D8B">
        <w:t xml:space="preserve"> ser claramente indicad</w:t>
      </w:r>
      <w:r w:rsidR="00551690">
        <w:t>os</w:t>
      </w:r>
      <w:r w:rsidR="008A2D8B" w:rsidRPr="008A2D8B">
        <w:t>, em linguagem inequívoca, com sugestões claras sobre como encontrá-lo.</w:t>
      </w:r>
    </w:p>
    <w:p w:rsidR="00691E20" w:rsidRDefault="00691E20" w:rsidP="002C5C48">
      <w:pPr>
        <w:autoSpaceDE w:val="0"/>
        <w:autoSpaceDN w:val="0"/>
        <w:adjustRightInd w:val="0"/>
        <w:spacing w:after="120" w:line="360" w:lineRule="auto"/>
        <w:ind w:firstLine="709"/>
        <w:jc w:val="both"/>
      </w:pPr>
      <w:r w:rsidRPr="00691E20">
        <w:t>Estas heurísticas precisam ser combinadas com os princípios de usabilidade existentes para dar uma</w:t>
      </w:r>
      <w:r>
        <w:t xml:space="preserve"> noção da usabilidade e </w:t>
      </w:r>
      <w:r w:rsidRPr="00691E20">
        <w:t>atratividade</w:t>
      </w:r>
      <w:r>
        <w:t xml:space="preserve"> na</w:t>
      </w:r>
      <w:r w:rsidRPr="00691E20">
        <w:t xml:space="preserve"> avaliação. As heurísticas genéricas </w:t>
      </w:r>
      <w:r w:rsidR="00FA25FA">
        <w:t xml:space="preserve">se </w:t>
      </w:r>
      <w:r w:rsidRPr="00691E20">
        <w:t>aplica</w:t>
      </w:r>
      <w:r w:rsidR="00FA25FA">
        <w:t>m</w:t>
      </w:r>
      <w:r w:rsidRPr="00691E20">
        <w:t xml:space="preserve"> mais </w:t>
      </w:r>
      <w:r w:rsidR="00490D0E">
        <w:t xml:space="preserve">intensamente </w:t>
      </w:r>
      <w:r w:rsidRPr="00691E20">
        <w:t xml:space="preserve">para a fase de atração inicial de interação </w:t>
      </w:r>
      <w:r w:rsidR="00490D0E">
        <w:t xml:space="preserve">do </w:t>
      </w:r>
      <w:r w:rsidRPr="00490D0E">
        <w:rPr>
          <w:i/>
        </w:rPr>
        <w:t>website</w:t>
      </w:r>
      <w:r w:rsidR="00FA25FA">
        <w:t>. Por sua vez,</w:t>
      </w:r>
      <w:r w:rsidRPr="00691E20">
        <w:t xml:space="preserve"> ambos os conjuntos se aplicam a atração inicial, exploração e operação de </w:t>
      </w:r>
      <w:r w:rsidR="000620A5" w:rsidRPr="000620A5">
        <w:rPr>
          <w:i/>
        </w:rPr>
        <w:t>sites</w:t>
      </w:r>
      <w:r w:rsidRPr="00691E20">
        <w:t>. </w:t>
      </w:r>
      <w:r w:rsidR="000620A5" w:rsidDel="000620A5">
        <w:t xml:space="preserve"> </w:t>
      </w:r>
      <w:r w:rsidR="00F81536">
        <w:t>Se o site é bem avaliado sob as</w:t>
      </w:r>
      <w:r w:rsidRPr="00691E20">
        <w:t xml:space="preserve"> heurísticas acima, a mo</w:t>
      </w:r>
      <w:r w:rsidR="00F81536">
        <w:t xml:space="preserve">tivação do usuário será mantida e </w:t>
      </w:r>
      <w:r w:rsidRPr="00691E20">
        <w:t>alguns erros de usabilidade podem ser tolerados.</w:t>
      </w:r>
    </w:p>
    <w:p w:rsidR="00691E20" w:rsidRDefault="00691E20" w:rsidP="002C5C48">
      <w:pPr>
        <w:autoSpaceDE w:val="0"/>
        <w:autoSpaceDN w:val="0"/>
        <w:adjustRightInd w:val="0"/>
        <w:spacing w:after="120" w:line="360" w:lineRule="auto"/>
        <w:ind w:firstLine="709"/>
        <w:jc w:val="both"/>
      </w:pPr>
      <w:r w:rsidRPr="00691E20">
        <w:t>Na próxima seção, a heurística e</w:t>
      </w:r>
      <w:r w:rsidR="00F81536">
        <w:t xml:space="preserve"> </w:t>
      </w:r>
      <w:r w:rsidRPr="00691E20">
        <w:t>o modelo de interação website são usados em uma</w:t>
      </w:r>
      <w:r w:rsidR="00F81536">
        <w:t xml:space="preserve"> avaliação do estudo de caso da ViXQueL</w:t>
      </w:r>
      <w:r w:rsidRPr="00691E20">
        <w:t>.</w:t>
      </w:r>
    </w:p>
    <w:p w:rsidR="00691E20" w:rsidRPr="00691E20" w:rsidRDefault="00691E20" w:rsidP="00F81536">
      <w:pPr>
        <w:pStyle w:val="Ttulo2"/>
        <w:spacing w:before="120" w:line="360" w:lineRule="auto"/>
        <w:ind w:left="360"/>
        <w:jc w:val="both"/>
        <w:rPr>
          <w:rFonts w:ascii="TimesNewRoman" w:hAnsi="TimesNewRoman" w:cs="TimesNewRoman"/>
          <w:sz w:val="20"/>
          <w:szCs w:val="20"/>
          <w:highlight w:val="yellow"/>
        </w:rPr>
      </w:pPr>
    </w:p>
    <w:p w:rsidR="00103188" w:rsidRDefault="00F81536" w:rsidP="007012F8">
      <w:pPr>
        <w:pStyle w:val="Ttulo2"/>
        <w:numPr>
          <w:ilvl w:val="1"/>
          <w:numId w:val="3"/>
        </w:numPr>
        <w:spacing w:before="120" w:line="360" w:lineRule="auto"/>
        <w:ind w:left="993" w:hanging="633"/>
        <w:jc w:val="both"/>
      </w:pPr>
      <w:bookmarkStart w:id="153" w:name="_Toc266450070"/>
      <w:r w:rsidRPr="001208CA">
        <w:t>Validação da</w:t>
      </w:r>
      <w:r w:rsidR="0047745E">
        <w:t xml:space="preserve"> Ferramenta</w:t>
      </w:r>
      <w:r w:rsidRPr="001208CA">
        <w:t xml:space="preserve"> ViXQueL</w:t>
      </w:r>
      <w:bookmarkEnd w:id="153"/>
    </w:p>
    <w:p w:rsidR="00F81536" w:rsidRDefault="006165D8" w:rsidP="002C5C48">
      <w:pPr>
        <w:autoSpaceDE w:val="0"/>
        <w:autoSpaceDN w:val="0"/>
        <w:adjustRightInd w:val="0"/>
        <w:spacing w:after="120" w:line="360" w:lineRule="auto"/>
        <w:ind w:firstLine="709"/>
        <w:jc w:val="both"/>
      </w:pPr>
      <w:r w:rsidRPr="006165D8">
        <w:t xml:space="preserve">Os </w:t>
      </w:r>
      <w:r>
        <w:t xml:space="preserve">participantes da avaliação classificaram a ViXQueL </w:t>
      </w:r>
      <w:r w:rsidRPr="006165D8">
        <w:t>em uma escala de 1-</w:t>
      </w:r>
      <w:r>
        <w:t>10</w:t>
      </w:r>
      <w:r w:rsidRPr="006165D8">
        <w:t xml:space="preserve"> para cada heurística e foram solicitados a relatar as razões da sua decisão e da facilidade com que cada heurística p</w:t>
      </w:r>
      <w:r>
        <w:t>ô</w:t>
      </w:r>
      <w:r w:rsidRPr="006165D8">
        <w:t>de</w:t>
      </w:r>
      <w:r>
        <w:t xml:space="preserve"> </w:t>
      </w:r>
      <w:r w:rsidRPr="006165D8">
        <w:t>ser interpretad</w:t>
      </w:r>
      <w:r>
        <w:t>a</w:t>
      </w:r>
      <w:r w:rsidRPr="006165D8">
        <w:t>. </w:t>
      </w:r>
      <w:r w:rsidR="00804892">
        <w:t xml:space="preserve">A soma das notas de cada integrante foi </w:t>
      </w:r>
      <w:r w:rsidR="00490D0E">
        <w:t>utilizada</w:t>
      </w:r>
      <w:r w:rsidR="00804892">
        <w:t xml:space="preserve"> para verificação da pontuação de cada heurística.</w:t>
      </w:r>
    </w:p>
    <w:p w:rsidR="0043155C" w:rsidRDefault="0043155C" w:rsidP="0043155C">
      <w:pPr>
        <w:autoSpaceDE w:val="0"/>
        <w:autoSpaceDN w:val="0"/>
        <w:adjustRightInd w:val="0"/>
        <w:spacing w:after="120" w:line="360" w:lineRule="auto"/>
        <w:ind w:firstLine="708"/>
        <w:jc w:val="both"/>
      </w:pPr>
      <w:r>
        <w:t xml:space="preserve">Para isso, foi </w:t>
      </w:r>
      <w:r w:rsidR="00AA549B">
        <w:t xml:space="preserve">utilizada a ferramenta </w:t>
      </w:r>
      <w:r w:rsidR="0027440D" w:rsidRPr="0027440D">
        <w:rPr>
          <w:i/>
        </w:rPr>
        <w:t>online</w:t>
      </w:r>
      <w:r w:rsidR="0027440D">
        <w:t xml:space="preserve"> </w:t>
      </w:r>
      <w:r w:rsidR="00AA549B" w:rsidRPr="00B17105">
        <w:rPr>
          <w:i/>
        </w:rPr>
        <w:t>GoogleDocs</w:t>
      </w:r>
      <w:r w:rsidR="00AA549B">
        <w:t xml:space="preserve"> </w:t>
      </w:r>
      <w:sdt>
        <w:sdtPr>
          <w:id w:val="22771081"/>
          <w:citation/>
        </w:sdtPr>
        <w:sdtContent>
          <w:r w:rsidR="00387589">
            <w:fldChar w:fldCharType="begin"/>
          </w:r>
          <w:r w:rsidR="00AA549B" w:rsidRPr="00AA549B">
            <w:instrText xml:space="preserve"> CITATION Goo10 \l 1033 </w:instrText>
          </w:r>
          <w:r w:rsidR="00387589">
            <w:fldChar w:fldCharType="separate"/>
          </w:r>
          <w:r w:rsidR="0033762C" w:rsidRPr="0033762C">
            <w:rPr>
              <w:noProof/>
            </w:rPr>
            <w:t>(66)</w:t>
          </w:r>
          <w:r w:rsidR="00387589">
            <w:fldChar w:fldCharType="end"/>
          </w:r>
        </w:sdtContent>
      </w:sdt>
      <w:r w:rsidR="00AA549B">
        <w:t xml:space="preserve"> na criação do formulário onde cada usuário </w:t>
      </w:r>
      <w:r w:rsidR="00D63FBC">
        <w:t>deu sua nota e fez seus comentários sobre a ViXQueL acerca de cada um dos itens avaliados</w:t>
      </w:r>
      <w:r w:rsidR="007C7265">
        <w:t xml:space="preserve"> caso julgasse</w:t>
      </w:r>
      <w:r w:rsidR="00D63FBC">
        <w:t xml:space="preserve"> necessário.</w:t>
      </w:r>
      <w:r w:rsidR="0027440D">
        <w:t xml:space="preserve"> Esta mesma ferramenta gera um relatório sobre as resposta dadas com gráficos e textos.</w:t>
      </w:r>
    </w:p>
    <w:p w:rsidR="00280DCB" w:rsidRDefault="002D2BA0" w:rsidP="00280DCB">
      <w:pPr>
        <w:autoSpaceDE w:val="0"/>
        <w:autoSpaceDN w:val="0"/>
        <w:adjustRightInd w:val="0"/>
        <w:spacing w:after="120" w:line="360" w:lineRule="auto"/>
        <w:jc w:val="both"/>
      </w:pPr>
      <w:r>
        <w:tab/>
        <w:t xml:space="preserve">A avaliação de cada usuário foi definida da </w:t>
      </w:r>
      <w:r w:rsidR="004F34CB">
        <w:t xml:space="preserve">forma em que se </w:t>
      </w:r>
      <w:r>
        <w:t>segu</w:t>
      </w:r>
      <w:r w:rsidR="004F34CB">
        <w:t>e</w:t>
      </w:r>
      <w:r>
        <w:t>:</w:t>
      </w:r>
      <w:r w:rsidR="004F34CB">
        <w:t xml:space="preserve"> </w:t>
      </w:r>
      <w:r>
        <w:t xml:space="preserve">Primeiramente, uma breve explicação </w:t>
      </w:r>
      <w:r w:rsidR="000153D3">
        <w:t xml:space="preserve">em linguagem não-formal </w:t>
      </w:r>
      <w:r>
        <w:t>sobre o que é e qual o objetivo</w:t>
      </w:r>
      <w:r w:rsidR="00490D0E">
        <w:t xml:space="preserve"> da</w:t>
      </w:r>
      <w:r>
        <w:t xml:space="preserve"> ViXQueL.</w:t>
      </w:r>
      <w:r w:rsidR="004F34CB">
        <w:t>Em seguida, o objetivo do questionário</w:t>
      </w:r>
      <w:r w:rsidR="0048126A">
        <w:t>, seus tópicos</w:t>
      </w:r>
      <w:r w:rsidR="004F34CB">
        <w:t xml:space="preserve"> e como </w:t>
      </w:r>
      <w:r w:rsidR="0048126A">
        <w:t xml:space="preserve">ele </w:t>
      </w:r>
      <w:r w:rsidR="004F34CB">
        <w:t>será efetuado.</w:t>
      </w:r>
      <w:r w:rsidR="0049547B">
        <w:t xml:space="preserve"> Esta primeira etapa pode ser vista com mais detalhes n</w:t>
      </w:r>
      <w:r w:rsidR="00995BF1">
        <w:t xml:space="preserve">a </w:t>
      </w:r>
      <w:r w:rsidR="00387589">
        <w:fldChar w:fldCharType="begin"/>
      </w:r>
      <w:r w:rsidR="00995BF1">
        <w:instrText xml:space="preserve"> REF _Ref265691827 \h </w:instrText>
      </w:r>
      <w:r w:rsidR="00387589">
        <w:fldChar w:fldCharType="separate"/>
      </w:r>
      <w:r w:rsidR="005B61E3">
        <w:t xml:space="preserve">Figura </w:t>
      </w:r>
      <w:r w:rsidR="005B61E3">
        <w:rPr>
          <w:noProof/>
        </w:rPr>
        <w:t>5</w:t>
      </w:r>
      <w:r w:rsidR="005B61E3">
        <w:noBreakHyphen/>
      </w:r>
      <w:r w:rsidR="005B61E3">
        <w:rPr>
          <w:noProof/>
        </w:rPr>
        <w:t>3</w:t>
      </w:r>
      <w:r w:rsidR="00387589">
        <w:fldChar w:fldCharType="end"/>
      </w:r>
      <w:r w:rsidR="00AE4026">
        <w:t>.</w:t>
      </w:r>
      <w:r w:rsidR="00280DCB" w:rsidRPr="00280DCB">
        <w:t xml:space="preserve"> </w:t>
      </w:r>
    </w:p>
    <w:p w:rsidR="00280DCB" w:rsidRDefault="00280DCB" w:rsidP="00280DCB">
      <w:pPr>
        <w:autoSpaceDE w:val="0"/>
        <w:autoSpaceDN w:val="0"/>
        <w:adjustRightInd w:val="0"/>
        <w:spacing w:after="120" w:line="360" w:lineRule="auto"/>
        <w:ind w:firstLine="708"/>
        <w:jc w:val="both"/>
      </w:pPr>
      <w:r>
        <w:t xml:space="preserve">Posteriormente, é mostrada a ferramenta e suas telas. Após isto, na tela de geração de consulta, é apresentada o </w:t>
      </w:r>
      <w:r w:rsidR="00387589">
        <w:fldChar w:fldCharType="begin"/>
      </w:r>
      <w:r>
        <w:instrText xml:space="preserve"> REF _Ref266290781 \h </w:instrText>
      </w:r>
      <w:r w:rsidR="00387589">
        <w:fldChar w:fldCharType="separate"/>
      </w:r>
      <w:r w:rsidR="005B61E3">
        <w:t xml:space="preserve">Quadro </w:t>
      </w:r>
      <w:r w:rsidR="005B61E3">
        <w:rPr>
          <w:noProof/>
        </w:rPr>
        <w:t>3</w:t>
      </w:r>
      <w:r w:rsidR="005B61E3">
        <w:noBreakHyphen/>
      </w:r>
      <w:r w:rsidR="005B61E3">
        <w:rPr>
          <w:noProof/>
        </w:rPr>
        <w:t>1</w:t>
      </w:r>
      <w:r w:rsidR="005B61E3">
        <w:t xml:space="preserve"> – Funções das áreas da Ferramenta ViXQueL</w:t>
      </w:r>
      <w:r w:rsidR="00387589">
        <w:fldChar w:fldCharType="end"/>
      </w:r>
      <w:r>
        <w:t xml:space="preserve"> – vista no Capítulo </w:t>
      </w:r>
      <w:r w:rsidR="00387589">
        <w:fldChar w:fldCharType="begin"/>
      </w:r>
      <w:r>
        <w:instrText xml:space="preserve"> REF _Ref265684879 \r \h </w:instrText>
      </w:r>
      <w:r w:rsidR="00387589">
        <w:fldChar w:fldCharType="separate"/>
      </w:r>
      <w:r w:rsidR="005B61E3">
        <w:t>3.1</w:t>
      </w:r>
      <w:r w:rsidR="00387589">
        <w:fldChar w:fldCharType="end"/>
      </w:r>
      <w:r>
        <w:t>, bem como é realizada uma consulta simples para o usuário ter uma noção de por onde começar a interação. Finalmente, deixa-se livre o usuário para experimentar a navegação na interface de geração de consulta.</w:t>
      </w:r>
    </w:p>
    <w:p w:rsidR="00280DCB" w:rsidRDefault="00280DCB" w:rsidP="00280DCB">
      <w:pPr>
        <w:autoSpaceDE w:val="0"/>
        <w:autoSpaceDN w:val="0"/>
        <w:adjustRightInd w:val="0"/>
        <w:spacing w:after="120" w:line="360" w:lineRule="auto"/>
        <w:jc w:val="both"/>
      </w:pPr>
      <w:r>
        <w:tab/>
        <w:t xml:space="preserve">No início da navegação, o usuário recebe 3 (três) descrições de possíveis consultas, que devem ser criadas durante sua avaliação. Bem como a estrutura dos dados a serem consultados. Essas consultas podem ser vistas também na </w:t>
      </w:r>
      <w:r w:rsidR="00387589">
        <w:fldChar w:fldCharType="begin"/>
      </w:r>
      <w:r>
        <w:instrText xml:space="preserve"> REF _Ref265691827 \h </w:instrText>
      </w:r>
      <w:r w:rsidR="00387589">
        <w:fldChar w:fldCharType="separate"/>
      </w:r>
      <w:r w:rsidR="005B61E3">
        <w:t xml:space="preserve">Figura </w:t>
      </w:r>
      <w:r w:rsidR="005B61E3">
        <w:rPr>
          <w:noProof/>
        </w:rPr>
        <w:t>5</w:t>
      </w:r>
      <w:r w:rsidR="005B61E3">
        <w:noBreakHyphen/>
      </w:r>
      <w:r w:rsidR="005B61E3">
        <w:rPr>
          <w:noProof/>
        </w:rPr>
        <w:t>3</w:t>
      </w:r>
      <w:r w:rsidR="00387589">
        <w:fldChar w:fldCharType="end"/>
      </w:r>
      <w:r>
        <w:t>. A complexidade dessas consultas cresce de forma gradativa, visando observar o desenvolvimento e capacidade de aprendizado de cada usuário. A complexidade citada se deve a quantidade de entidades envolvidas na criação da consulta visual. Dessa forma, pode-se constatar o nível de complexidade e intuitividade no uso da ViXQueL.</w:t>
      </w:r>
    </w:p>
    <w:p w:rsidR="00995BF1" w:rsidRDefault="00995BF1" w:rsidP="006165D8">
      <w:pPr>
        <w:autoSpaceDE w:val="0"/>
        <w:autoSpaceDN w:val="0"/>
        <w:adjustRightInd w:val="0"/>
        <w:spacing w:after="120" w:line="360" w:lineRule="auto"/>
        <w:jc w:val="both"/>
      </w:pPr>
    </w:p>
    <w:p w:rsidR="00995BF1" w:rsidRDefault="00995BF1" w:rsidP="00995BF1">
      <w:pPr>
        <w:keepNext/>
        <w:autoSpaceDE w:val="0"/>
        <w:autoSpaceDN w:val="0"/>
        <w:adjustRightInd w:val="0"/>
        <w:spacing w:after="120" w:line="360" w:lineRule="auto"/>
        <w:jc w:val="center"/>
      </w:pPr>
      <w:r>
        <w:rPr>
          <w:noProof/>
          <w:lang w:eastAsia="pt-BR"/>
        </w:rPr>
        <w:lastRenderedPageBreak/>
        <w:drawing>
          <wp:inline distT="0" distB="0" distL="0" distR="0">
            <wp:extent cx="4400255" cy="4004430"/>
            <wp:effectExtent l="114300" t="76200" r="95545" b="72270"/>
            <wp:docPr id="6" name="Imagem 1" descr="D:\Meus Docs\Desktop\ScreenHunter_01 Jun. 30 2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us Docs\Desktop\ScreenHunter_01 Jun. 30 20.03.gif"/>
                    <pic:cNvPicPr>
                      <a:picLocks noChangeAspect="1" noChangeArrowheads="1"/>
                    </pic:cNvPicPr>
                  </pic:nvPicPr>
                  <pic:blipFill>
                    <a:blip r:embed="rId37" cstate="print"/>
                    <a:srcRect/>
                    <a:stretch>
                      <a:fillRect/>
                    </a:stretch>
                  </pic:blipFill>
                  <pic:spPr bwMode="auto">
                    <a:xfrm>
                      <a:off x="0" y="0"/>
                      <a:ext cx="4411709" cy="40148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5BF1" w:rsidRDefault="00995BF1" w:rsidP="00995BF1">
      <w:pPr>
        <w:pStyle w:val="Legenda"/>
        <w:jc w:val="center"/>
      </w:pPr>
      <w:bookmarkStart w:id="154" w:name="_Ref265691827"/>
      <w:bookmarkStart w:id="155" w:name="_Toc266450098"/>
      <w:r>
        <w:t xml:space="preserve">Figura </w:t>
      </w:r>
      <w:fldSimple w:instr=" STYLEREF 1 \s ">
        <w:r w:rsidR="005B61E3">
          <w:rPr>
            <w:noProof/>
          </w:rPr>
          <w:t>5</w:t>
        </w:r>
      </w:fldSimple>
      <w:r w:rsidR="00106163">
        <w:noBreakHyphen/>
      </w:r>
      <w:fldSimple w:instr=" SEQ Figura \* ARABIC \s 1 ">
        <w:r w:rsidR="005B61E3">
          <w:rPr>
            <w:noProof/>
          </w:rPr>
          <w:t>3</w:t>
        </w:r>
      </w:fldSimple>
      <w:bookmarkEnd w:id="154"/>
      <w:r>
        <w:t xml:space="preserve"> – Instruções iniciais</w:t>
      </w:r>
      <w:r w:rsidR="00655683">
        <w:t xml:space="preserve"> da avaliação</w:t>
      </w:r>
      <w:r>
        <w:t>.</w:t>
      </w:r>
      <w:bookmarkEnd w:id="155"/>
    </w:p>
    <w:p w:rsidR="009120ED" w:rsidRDefault="009120ED" w:rsidP="006165D8">
      <w:pPr>
        <w:autoSpaceDE w:val="0"/>
        <w:autoSpaceDN w:val="0"/>
        <w:adjustRightInd w:val="0"/>
        <w:spacing w:after="120" w:line="360" w:lineRule="auto"/>
        <w:jc w:val="both"/>
      </w:pPr>
      <w:r>
        <w:tab/>
        <w:t>Após a criação das consultas, o usuário em questão então recebe o question</w:t>
      </w:r>
      <w:r w:rsidR="00816AB7">
        <w:t>ário (Anexo I)</w:t>
      </w:r>
      <w:r>
        <w:t xml:space="preserve">. O usuário continua com acesso a ferramenta para que ele </w:t>
      </w:r>
      <w:r w:rsidR="00382561">
        <w:t xml:space="preserve">investigue e </w:t>
      </w:r>
      <w:r>
        <w:t>r</w:t>
      </w:r>
      <w:r w:rsidR="00382561">
        <w:t>eflita</w:t>
      </w:r>
      <w:r>
        <w:t xml:space="preserve"> </w:t>
      </w:r>
      <w:r w:rsidR="00382561">
        <w:t>sobre</w:t>
      </w:r>
      <w:r>
        <w:t xml:space="preserve"> os itens da avaliação.</w:t>
      </w:r>
      <w:r w:rsidR="00382561">
        <w:t xml:space="preserve"> </w:t>
      </w:r>
      <w:r w:rsidR="00A97AFC">
        <w:t xml:space="preserve">Em caso de dúvida, o avaliador tem total liberdade para discutir os itens. </w:t>
      </w:r>
      <w:r w:rsidR="00490D0E">
        <w:t>Ao té</w:t>
      </w:r>
      <w:r w:rsidR="00382561">
        <w:t>rmino da avaliação</w:t>
      </w:r>
      <w:r w:rsidR="00490D0E">
        <w:t>,</w:t>
      </w:r>
      <w:r w:rsidR="00382561">
        <w:t xml:space="preserve"> o usuário submete a resposta para </w:t>
      </w:r>
      <w:r w:rsidR="00490D0E">
        <w:t xml:space="preserve">a </w:t>
      </w:r>
      <w:r w:rsidR="00382561">
        <w:t>criação do relatório.</w:t>
      </w:r>
      <w:r w:rsidR="00BC3603">
        <w:t xml:space="preserve"> Este relatório é mostrado na próxima seção.</w:t>
      </w:r>
    </w:p>
    <w:p w:rsidR="007012F8" w:rsidRDefault="007012F8" w:rsidP="006165D8">
      <w:pPr>
        <w:autoSpaceDE w:val="0"/>
        <w:autoSpaceDN w:val="0"/>
        <w:adjustRightInd w:val="0"/>
        <w:spacing w:after="120" w:line="360" w:lineRule="auto"/>
        <w:jc w:val="both"/>
      </w:pPr>
    </w:p>
    <w:p w:rsidR="00BC3603" w:rsidRDefault="00BC3603" w:rsidP="007012F8">
      <w:pPr>
        <w:pStyle w:val="Ttulo2"/>
        <w:numPr>
          <w:ilvl w:val="1"/>
          <w:numId w:val="3"/>
        </w:numPr>
        <w:spacing w:before="120" w:line="360" w:lineRule="auto"/>
        <w:ind w:left="993" w:hanging="633"/>
        <w:jc w:val="both"/>
      </w:pPr>
      <w:bookmarkStart w:id="156" w:name="_Toc266450071"/>
      <w:r>
        <w:t>Resultados Obtidos</w:t>
      </w:r>
      <w:bookmarkEnd w:id="156"/>
    </w:p>
    <w:p w:rsidR="00BC3603" w:rsidRDefault="00CF089A" w:rsidP="0040512B">
      <w:pPr>
        <w:autoSpaceDE w:val="0"/>
        <w:autoSpaceDN w:val="0"/>
        <w:adjustRightInd w:val="0"/>
        <w:spacing w:after="120" w:line="360" w:lineRule="auto"/>
        <w:ind w:firstLine="708"/>
        <w:jc w:val="both"/>
      </w:pPr>
      <w:r>
        <w:t>Os resultados que se seguem foram obtidos a partir da realização do questionário de validação com usuários não-especialista</w:t>
      </w:r>
      <w:r w:rsidR="0094228B">
        <w:t>s</w:t>
      </w:r>
      <w:r>
        <w:t xml:space="preserve"> em linguagens de consulta a sistema</w:t>
      </w:r>
      <w:r w:rsidR="0094228B">
        <w:t>s</w:t>
      </w:r>
      <w:r>
        <w:t xml:space="preserve"> de gerenciamento</w:t>
      </w:r>
      <w:r w:rsidR="0094228B">
        <w:t xml:space="preserve"> de</w:t>
      </w:r>
      <w:r>
        <w:t xml:space="preserve"> banco de dados XML nativos.</w:t>
      </w:r>
      <w:r w:rsidR="00B67159">
        <w:t xml:space="preserve"> Ao todo, </w:t>
      </w:r>
      <w:r w:rsidR="00240FD7">
        <w:t>7</w:t>
      </w:r>
      <w:r w:rsidR="00EE459D">
        <w:t xml:space="preserve"> </w:t>
      </w:r>
      <w:r w:rsidR="00BB767B">
        <w:t xml:space="preserve">(sete) </w:t>
      </w:r>
      <w:r w:rsidR="00B67159">
        <w:t>pessoas com formaç</w:t>
      </w:r>
      <w:r w:rsidR="0094228B">
        <w:t>ões</w:t>
      </w:r>
      <w:r w:rsidR="00B67159">
        <w:t xml:space="preserve"> diversificadas foram submetidas ao processo de validação: </w:t>
      </w:r>
      <w:r w:rsidR="00240FD7">
        <w:t>2</w:t>
      </w:r>
      <w:r w:rsidR="00B67159">
        <w:t xml:space="preserve"> </w:t>
      </w:r>
      <w:r w:rsidR="00BB767B">
        <w:t xml:space="preserve"> (duas) </w:t>
      </w:r>
      <w:r w:rsidR="00B67159">
        <w:t>advogada</w:t>
      </w:r>
      <w:r w:rsidR="00240FD7">
        <w:t>s</w:t>
      </w:r>
      <w:r w:rsidR="00B67159">
        <w:t xml:space="preserve">, </w:t>
      </w:r>
      <w:r w:rsidR="00BB767B">
        <w:t>1 (</w:t>
      </w:r>
      <w:r w:rsidR="00B67159">
        <w:t>uma</w:t>
      </w:r>
      <w:r w:rsidR="00BB767B">
        <w:t>)</w:t>
      </w:r>
      <w:r w:rsidR="00B67159">
        <w:t xml:space="preserve"> contadora</w:t>
      </w:r>
      <w:r w:rsidR="00EE459D">
        <w:t xml:space="preserve"> cursando uma pós-graduação em moda</w:t>
      </w:r>
      <w:r w:rsidR="00B67159">
        <w:t xml:space="preserve">, </w:t>
      </w:r>
      <w:r w:rsidR="00BB767B">
        <w:t>1 (</w:t>
      </w:r>
      <w:r w:rsidR="00B67159">
        <w:t>um</w:t>
      </w:r>
      <w:r w:rsidR="00BB767B">
        <w:t>)</w:t>
      </w:r>
      <w:r w:rsidR="00B67159">
        <w:t xml:space="preserve"> administrador</w:t>
      </w:r>
      <w:r w:rsidR="00EE459D">
        <w:t xml:space="preserve"> com MBA em logística, </w:t>
      </w:r>
      <w:r w:rsidR="00A97AFC">
        <w:t>2</w:t>
      </w:r>
      <w:r w:rsidR="00BB767B">
        <w:t xml:space="preserve"> (Dois)</w:t>
      </w:r>
      <w:r w:rsidR="00B67159">
        <w:t xml:space="preserve"> estudante</w:t>
      </w:r>
      <w:r w:rsidR="00BB767B">
        <w:t>s</w:t>
      </w:r>
      <w:r w:rsidR="00B67159">
        <w:t xml:space="preserve"> de graduação em ciência da computaç</w:t>
      </w:r>
      <w:r w:rsidR="00EE459D">
        <w:t>ão e</w:t>
      </w:r>
      <w:r w:rsidR="00B67159">
        <w:t xml:space="preserve"> </w:t>
      </w:r>
      <w:r w:rsidR="00BB767B">
        <w:t>1 (</w:t>
      </w:r>
      <w:r w:rsidR="00B67159">
        <w:t>uma</w:t>
      </w:r>
      <w:r w:rsidR="00BB767B">
        <w:t>)</w:t>
      </w:r>
      <w:r w:rsidR="00B67159">
        <w:t xml:space="preserve"> estudante do ensino médio. </w:t>
      </w:r>
    </w:p>
    <w:p w:rsidR="00A815B3" w:rsidRDefault="00196921" w:rsidP="0040512B">
      <w:pPr>
        <w:autoSpaceDE w:val="0"/>
        <w:autoSpaceDN w:val="0"/>
        <w:adjustRightInd w:val="0"/>
        <w:spacing w:after="120" w:line="360" w:lineRule="auto"/>
        <w:ind w:firstLine="708"/>
        <w:jc w:val="both"/>
      </w:pPr>
      <w:r>
        <w:t>Cada avaliação durou em média 20 a 25 minutos. E d</w:t>
      </w:r>
      <w:r w:rsidR="00B17105">
        <w:t>as notas d</w:t>
      </w:r>
      <w:r>
        <w:t xml:space="preserve">essa </w:t>
      </w:r>
      <w:r w:rsidR="00B17105">
        <w:t xml:space="preserve">avaliação dos usuários, reunidas no </w:t>
      </w:r>
      <w:r w:rsidR="00B17105" w:rsidRPr="00B17105">
        <w:rPr>
          <w:i/>
        </w:rPr>
        <w:t>GoogleDocs</w:t>
      </w:r>
      <w:r w:rsidR="00B17105">
        <w:t xml:space="preserve">, foi tirada a média das notas de cada quesito. </w:t>
      </w:r>
      <w:r w:rsidR="00B17105">
        <w:lastRenderedPageBreak/>
        <w:t>Essas médias estão exibidas na</w:t>
      </w:r>
      <w:r w:rsidR="0007024E">
        <w:t xml:space="preserve"> </w:t>
      </w:r>
      <w:r w:rsidR="00387589">
        <w:fldChar w:fldCharType="begin"/>
      </w:r>
      <w:r w:rsidR="0094228B">
        <w:instrText xml:space="preserve"> REF _Ref266137967 \h </w:instrText>
      </w:r>
      <w:r w:rsidR="00387589">
        <w:fldChar w:fldCharType="separate"/>
      </w:r>
      <w:r w:rsidR="005B61E3">
        <w:t xml:space="preserve">Tabela </w:t>
      </w:r>
      <w:r w:rsidR="005B61E3">
        <w:rPr>
          <w:noProof/>
        </w:rPr>
        <w:t>5</w:t>
      </w:r>
      <w:r w:rsidR="005B61E3">
        <w:noBreakHyphen/>
      </w:r>
      <w:r w:rsidR="005B61E3">
        <w:rPr>
          <w:noProof/>
        </w:rPr>
        <w:t>1</w:t>
      </w:r>
      <w:r w:rsidR="00387589">
        <w:fldChar w:fldCharType="end"/>
      </w:r>
      <w:r w:rsidR="0094228B">
        <w:t>. C</w:t>
      </w:r>
      <w:r w:rsidR="00E64E7F">
        <w:t xml:space="preserve">om elas </w:t>
      </w:r>
      <w:r w:rsidR="00BB767B">
        <w:t xml:space="preserve">pode-se </w:t>
      </w:r>
      <w:r w:rsidR="00E64E7F">
        <w:t xml:space="preserve">verificar a classificação de quais são os pontos fortes e fracos na usabilidade e atratividade </w:t>
      </w:r>
      <w:r w:rsidR="00BB767B">
        <w:t xml:space="preserve">de </w:t>
      </w:r>
      <w:r w:rsidR="00E64E7F">
        <w:t>ViXQueL.</w:t>
      </w:r>
      <w:r>
        <w:t xml:space="preserve"> E, como mencionado anteriormente, cada usuário teve a liberdade de comentar cada quesito</w:t>
      </w:r>
      <w:r w:rsidR="00D70662">
        <w:t xml:space="preserve"> analisado. </w:t>
      </w:r>
      <w:r w:rsidR="00D859CE">
        <w:t>Alguns exemplos dos comentários dados em cada quesito podem ser</w:t>
      </w:r>
      <w:r w:rsidR="00D70662">
        <w:t xml:space="preserve"> verificados a seguir:</w:t>
      </w:r>
    </w:p>
    <w:p w:rsidR="00DB56D7" w:rsidRDefault="00DB56D7" w:rsidP="00DB56D7">
      <w:pPr>
        <w:pStyle w:val="Legenda"/>
        <w:keepNext/>
        <w:jc w:val="center"/>
      </w:pPr>
      <w:bookmarkStart w:id="157" w:name="_Ref266137967"/>
      <w:bookmarkStart w:id="158" w:name="_Ref265773915"/>
      <w:bookmarkStart w:id="159" w:name="_Toc266367396"/>
      <w:r>
        <w:t xml:space="preserve">Tabela </w:t>
      </w:r>
      <w:fldSimple w:instr=" STYLEREF 1 \s ">
        <w:r w:rsidR="005B61E3">
          <w:rPr>
            <w:noProof/>
          </w:rPr>
          <w:t>5</w:t>
        </w:r>
      </w:fldSimple>
      <w:r>
        <w:noBreakHyphen/>
      </w:r>
      <w:fldSimple w:instr=" SEQ Tabela \* ARABIC \s 1 ">
        <w:r w:rsidR="005B61E3">
          <w:rPr>
            <w:noProof/>
          </w:rPr>
          <w:t>1</w:t>
        </w:r>
      </w:fldSimple>
      <w:bookmarkEnd w:id="157"/>
      <w:r>
        <w:t xml:space="preserve"> – Média das notas da validação</w:t>
      </w:r>
      <w:bookmarkEnd w:id="158"/>
      <w:bookmarkEnd w:id="159"/>
    </w:p>
    <w:tbl>
      <w:tblPr>
        <w:tblStyle w:val="SombreamentoClaro-nfase11"/>
        <w:tblW w:w="7084" w:type="dxa"/>
        <w:jc w:val="center"/>
        <w:tblInd w:w="392" w:type="dxa"/>
        <w:tblLook w:val="04A0"/>
      </w:tblPr>
      <w:tblGrid>
        <w:gridCol w:w="1888"/>
        <w:gridCol w:w="1797"/>
        <w:gridCol w:w="1764"/>
        <w:gridCol w:w="1635"/>
      </w:tblGrid>
      <w:tr w:rsidR="002F6456" w:rsidRPr="002F6456" w:rsidTr="00EE459D">
        <w:trPr>
          <w:cnfStyle w:val="100000000000"/>
          <w:trHeight w:val="600"/>
          <w:jc w:val="center"/>
        </w:trPr>
        <w:tc>
          <w:tcPr>
            <w:cnfStyle w:val="001000000000"/>
            <w:tcW w:w="0" w:type="auto"/>
            <w:vAlign w:val="center"/>
            <w:hideMark/>
          </w:tcPr>
          <w:p w:rsidR="002F6456" w:rsidRPr="002F6456" w:rsidRDefault="002F6456" w:rsidP="002F6456">
            <w:pPr>
              <w:jc w:val="center"/>
              <w:rPr>
                <w:rFonts w:ascii="Calibri" w:hAnsi="Calibri" w:cs="Calibri"/>
                <w:color w:val="000000"/>
              </w:rPr>
            </w:pPr>
            <w:r w:rsidRPr="002F6456">
              <w:rPr>
                <w:rFonts w:ascii="Calibri" w:hAnsi="Calibri" w:cs="Calibri"/>
                <w:bCs w:val="0"/>
                <w:color w:val="000000"/>
              </w:rPr>
              <w:t>Uso da cor</w:t>
            </w:r>
          </w:p>
        </w:tc>
        <w:tc>
          <w:tcPr>
            <w:tcW w:w="1797" w:type="dxa"/>
            <w:vAlign w:val="center"/>
            <w:hideMark/>
          </w:tcPr>
          <w:p w:rsidR="002F6456" w:rsidRPr="002F6456" w:rsidRDefault="002F6456" w:rsidP="002F6456">
            <w:pPr>
              <w:jc w:val="center"/>
              <w:cnfStyle w:val="100000000000"/>
              <w:rPr>
                <w:rFonts w:ascii="Calibri" w:hAnsi="Calibri" w:cs="Calibri"/>
                <w:color w:val="000000"/>
              </w:rPr>
            </w:pPr>
            <w:r w:rsidRPr="002F6456">
              <w:rPr>
                <w:rFonts w:ascii="Calibri" w:hAnsi="Calibri" w:cs="Calibri"/>
                <w:bCs w:val="0"/>
                <w:color w:val="000000"/>
              </w:rPr>
              <w:t>Simetria e estilo</w:t>
            </w:r>
          </w:p>
        </w:tc>
        <w:tc>
          <w:tcPr>
            <w:tcW w:w="1764" w:type="dxa"/>
            <w:vAlign w:val="center"/>
            <w:hideMark/>
          </w:tcPr>
          <w:p w:rsidR="002F6456" w:rsidRPr="002F6456" w:rsidRDefault="002F6456" w:rsidP="002F6456">
            <w:pPr>
              <w:jc w:val="center"/>
              <w:cnfStyle w:val="100000000000"/>
              <w:rPr>
                <w:rFonts w:ascii="Calibri" w:hAnsi="Calibri" w:cs="Calibri"/>
                <w:color w:val="000000"/>
              </w:rPr>
            </w:pPr>
            <w:r w:rsidRPr="002F6456">
              <w:rPr>
                <w:rFonts w:ascii="Calibri" w:hAnsi="Calibri" w:cs="Calibri"/>
                <w:bCs w:val="0"/>
                <w:color w:val="000000"/>
              </w:rPr>
              <w:t>Estrutura e consistência do layout</w:t>
            </w:r>
          </w:p>
        </w:tc>
        <w:tc>
          <w:tcPr>
            <w:tcW w:w="1635" w:type="dxa"/>
            <w:vAlign w:val="center"/>
            <w:hideMark/>
          </w:tcPr>
          <w:p w:rsidR="002F6456" w:rsidRPr="002F6456" w:rsidRDefault="002F6456" w:rsidP="002F6456">
            <w:pPr>
              <w:jc w:val="center"/>
              <w:cnfStyle w:val="100000000000"/>
              <w:rPr>
                <w:rFonts w:ascii="Calibri" w:hAnsi="Calibri" w:cs="Calibri"/>
                <w:color w:val="000000"/>
              </w:rPr>
            </w:pPr>
            <w:r w:rsidRPr="002F6456">
              <w:rPr>
                <w:rFonts w:ascii="Calibri" w:hAnsi="Calibri" w:cs="Calibri"/>
                <w:bCs w:val="0"/>
                <w:color w:val="000000"/>
              </w:rPr>
              <w:t>Profundidade dos campos</w:t>
            </w:r>
          </w:p>
        </w:tc>
      </w:tr>
      <w:tr w:rsidR="002F6456" w:rsidRPr="002F6456" w:rsidTr="00EE459D">
        <w:trPr>
          <w:cnfStyle w:val="000000100000"/>
          <w:trHeight w:val="300"/>
          <w:jc w:val="center"/>
        </w:trPr>
        <w:tc>
          <w:tcPr>
            <w:cnfStyle w:val="001000000000"/>
            <w:tcW w:w="0" w:type="auto"/>
            <w:vAlign w:val="center"/>
            <w:hideMark/>
          </w:tcPr>
          <w:p w:rsidR="002F6456" w:rsidRPr="002F6456" w:rsidRDefault="00196921" w:rsidP="002F6456">
            <w:pPr>
              <w:jc w:val="center"/>
              <w:rPr>
                <w:rFonts w:ascii="Calibri" w:hAnsi="Calibri" w:cs="Calibri"/>
                <w:b w:val="0"/>
                <w:color w:val="000000"/>
              </w:rPr>
            </w:pPr>
            <w:r>
              <w:rPr>
                <w:rFonts w:ascii="Calibri" w:hAnsi="Calibri" w:cs="Calibri"/>
                <w:b w:val="0"/>
                <w:color w:val="000000"/>
              </w:rPr>
              <w:t>7</w:t>
            </w:r>
            <w:r w:rsidR="002F6456" w:rsidRPr="002F6456">
              <w:rPr>
                <w:rFonts w:ascii="Calibri" w:hAnsi="Calibri" w:cs="Calibri"/>
                <w:b w:val="0"/>
                <w:color w:val="000000"/>
              </w:rPr>
              <w:t>,8</w:t>
            </w:r>
          </w:p>
        </w:tc>
        <w:tc>
          <w:tcPr>
            <w:tcW w:w="1797" w:type="dxa"/>
            <w:vAlign w:val="center"/>
            <w:hideMark/>
          </w:tcPr>
          <w:p w:rsidR="002F6456" w:rsidRPr="002F6456" w:rsidRDefault="002F6456" w:rsidP="002F6456">
            <w:pPr>
              <w:jc w:val="center"/>
              <w:cnfStyle w:val="000000100000"/>
              <w:rPr>
                <w:rFonts w:ascii="Calibri" w:hAnsi="Calibri" w:cs="Calibri"/>
                <w:color w:val="000000"/>
              </w:rPr>
            </w:pPr>
            <w:r w:rsidRPr="002F6456">
              <w:rPr>
                <w:rFonts w:ascii="Calibri" w:hAnsi="Calibri" w:cs="Calibri"/>
                <w:color w:val="000000"/>
              </w:rPr>
              <w:t>9,2</w:t>
            </w:r>
          </w:p>
        </w:tc>
        <w:tc>
          <w:tcPr>
            <w:tcW w:w="1764" w:type="dxa"/>
            <w:vAlign w:val="center"/>
            <w:hideMark/>
          </w:tcPr>
          <w:p w:rsidR="002F6456" w:rsidRPr="002F6456" w:rsidRDefault="002F6456" w:rsidP="002F6456">
            <w:pPr>
              <w:jc w:val="center"/>
              <w:cnfStyle w:val="000000100000"/>
              <w:rPr>
                <w:rFonts w:ascii="Calibri" w:hAnsi="Calibri" w:cs="Calibri"/>
                <w:color w:val="000000"/>
              </w:rPr>
            </w:pPr>
            <w:r w:rsidRPr="002F6456">
              <w:rPr>
                <w:rFonts w:ascii="Calibri" w:hAnsi="Calibri" w:cs="Calibri"/>
                <w:color w:val="000000"/>
              </w:rPr>
              <w:t>8,2</w:t>
            </w:r>
          </w:p>
        </w:tc>
        <w:tc>
          <w:tcPr>
            <w:tcW w:w="1635" w:type="dxa"/>
            <w:vAlign w:val="center"/>
            <w:hideMark/>
          </w:tcPr>
          <w:p w:rsidR="002F6456" w:rsidRPr="002F6456" w:rsidRDefault="002F6456" w:rsidP="002F6456">
            <w:pPr>
              <w:jc w:val="center"/>
              <w:cnfStyle w:val="000000100000"/>
              <w:rPr>
                <w:rFonts w:ascii="Calibri" w:hAnsi="Calibri" w:cs="Calibri"/>
                <w:color w:val="000000"/>
              </w:rPr>
            </w:pPr>
            <w:r w:rsidRPr="002F6456">
              <w:rPr>
                <w:rFonts w:ascii="Calibri" w:hAnsi="Calibri" w:cs="Calibri"/>
                <w:color w:val="000000"/>
              </w:rPr>
              <w:t>8,2</w:t>
            </w:r>
          </w:p>
        </w:tc>
      </w:tr>
      <w:tr w:rsidR="002F6456" w:rsidRPr="002F6456" w:rsidTr="00EE459D">
        <w:trPr>
          <w:trHeight w:val="900"/>
          <w:jc w:val="center"/>
        </w:trPr>
        <w:tc>
          <w:tcPr>
            <w:cnfStyle w:val="001000000000"/>
            <w:tcW w:w="0" w:type="auto"/>
            <w:vAlign w:val="center"/>
            <w:hideMark/>
          </w:tcPr>
          <w:p w:rsidR="002F6456" w:rsidRPr="002F6456" w:rsidRDefault="002F6456" w:rsidP="002F6456">
            <w:pPr>
              <w:jc w:val="center"/>
              <w:rPr>
                <w:rFonts w:ascii="Calibri" w:hAnsi="Calibri" w:cs="Calibri"/>
                <w:color w:val="000000"/>
              </w:rPr>
            </w:pPr>
            <w:r w:rsidRPr="002F6456">
              <w:rPr>
                <w:rFonts w:ascii="Calibri" w:hAnsi="Calibri" w:cs="Calibri"/>
                <w:bCs w:val="0"/>
                <w:color w:val="000000"/>
              </w:rPr>
              <w:t>Escolha de mídia para atrair atenção</w:t>
            </w:r>
          </w:p>
        </w:tc>
        <w:tc>
          <w:tcPr>
            <w:tcW w:w="1797" w:type="dxa"/>
            <w:vAlign w:val="center"/>
            <w:hideMark/>
          </w:tcPr>
          <w:p w:rsidR="002F6456" w:rsidRPr="002F6456" w:rsidRDefault="002F6456" w:rsidP="002F6456">
            <w:pPr>
              <w:jc w:val="center"/>
              <w:cnfStyle w:val="000000000000"/>
              <w:rPr>
                <w:rFonts w:ascii="Calibri" w:hAnsi="Calibri" w:cs="Calibri"/>
                <w:b/>
                <w:bCs/>
                <w:color w:val="000000"/>
              </w:rPr>
            </w:pPr>
            <w:r w:rsidRPr="002F6456">
              <w:rPr>
                <w:rFonts w:ascii="Calibri" w:hAnsi="Calibri" w:cs="Calibri"/>
                <w:b/>
                <w:bCs/>
                <w:color w:val="000000"/>
              </w:rPr>
              <w:t>Uso de personagens na mídia para persuasão</w:t>
            </w:r>
          </w:p>
        </w:tc>
        <w:tc>
          <w:tcPr>
            <w:tcW w:w="1764" w:type="dxa"/>
            <w:vAlign w:val="center"/>
            <w:hideMark/>
          </w:tcPr>
          <w:p w:rsidR="002F6456" w:rsidRPr="002F6456" w:rsidRDefault="002F6456" w:rsidP="002F6456">
            <w:pPr>
              <w:jc w:val="center"/>
              <w:cnfStyle w:val="000000000000"/>
              <w:rPr>
                <w:rFonts w:ascii="Calibri" w:hAnsi="Calibri" w:cs="Calibri"/>
                <w:b/>
                <w:bCs/>
                <w:color w:val="000000"/>
              </w:rPr>
            </w:pPr>
            <w:r w:rsidRPr="002F6456">
              <w:rPr>
                <w:rFonts w:ascii="Calibri" w:hAnsi="Calibri" w:cs="Calibri"/>
                <w:b/>
                <w:bCs/>
                <w:color w:val="000000"/>
              </w:rPr>
              <w:t>Design de imagens intrigantes ou desafiadoras</w:t>
            </w:r>
          </w:p>
        </w:tc>
        <w:tc>
          <w:tcPr>
            <w:tcW w:w="1635" w:type="dxa"/>
            <w:vAlign w:val="center"/>
            <w:hideMark/>
          </w:tcPr>
          <w:p w:rsidR="002F6456" w:rsidRPr="002F6456" w:rsidRDefault="002F6456" w:rsidP="002F6456">
            <w:pPr>
              <w:jc w:val="center"/>
              <w:cnfStyle w:val="000000000000"/>
              <w:rPr>
                <w:rFonts w:ascii="Calibri" w:hAnsi="Calibri" w:cs="Calibri"/>
                <w:b/>
                <w:bCs/>
                <w:color w:val="000000"/>
              </w:rPr>
            </w:pPr>
            <w:r w:rsidRPr="002F6456">
              <w:rPr>
                <w:rFonts w:ascii="Calibri" w:hAnsi="Calibri" w:cs="Calibri"/>
                <w:b/>
                <w:bCs/>
                <w:color w:val="000000"/>
              </w:rPr>
              <w:t>Estilo visual consistente</w:t>
            </w:r>
          </w:p>
        </w:tc>
      </w:tr>
      <w:tr w:rsidR="002F6456" w:rsidRPr="002F6456" w:rsidTr="00EE459D">
        <w:trPr>
          <w:cnfStyle w:val="000000100000"/>
          <w:trHeight w:val="300"/>
          <w:jc w:val="center"/>
        </w:trPr>
        <w:tc>
          <w:tcPr>
            <w:cnfStyle w:val="001000000000"/>
            <w:tcW w:w="0" w:type="auto"/>
            <w:vAlign w:val="center"/>
            <w:hideMark/>
          </w:tcPr>
          <w:p w:rsidR="002F6456" w:rsidRPr="002F6456" w:rsidRDefault="002F6456" w:rsidP="002F6456">
            <w:pPr>
              <w:jc w:val="center"/>
              <w:rPr>
                <w:rFonts w:ascii="Calibri" w:hAnsi="Calibri" w:cs="Calibri"/>
                <w:b w:val="0"/>
                <w:color w:val="000000"/>
              </w:rPr>
            </w:pPr>
            <w:r w:rsidRPr="002F6456">
              <w:rPr>
                <w:rFonts w:ascii="Calibri" w:hAnsi="Calibri" w:cs="Calibri"/>
                <w:b w:val="0"/>
                <w:color w:val="000000"/>
              </w:rPr>
              <w:t>4,6</w:t>
            </w:r>
          </w:p>
        </w:tc>
        <w:tc>
          <w:tcPr>
            <w:tcW w:w="1797" w:type="dxa"/>
            <w:vAlign w:val="center"/>
            <w:hideMark/>
          </w:tcPr>
          <w:p w:rsidR="002F6456" w:rsidRPr="002F6456" w:rsidRDefault="002F6456" w:rsidP="002F6456">
            <w:pPr>
              <w:jc w:val="center"/>
              <w:cnfStyle w:val="000000100000"/>
              <w:rPr>
                <w:rFonts w:ascii="Calibri" w:hAnsi="Calibri" w:cs="Calibri"/>
                <w:color w:val="000000"/>
              </w:rPr>
            </w:pPr>
            <w:r w:rsidRPr="002F6456">
              <w:rPr>
                <w:rFonts w:ascii="Calibri" w:hAnsi="Calibri" w:cs="Calibri"/>
                <w:color w:val="000000"/>
              </w:rPr>
              <w:t>1,5</w:t>
            </w:r>
          </w:p>
        </w:tc>
        <w:tc>
          <w:tcPr>
            <w:tcW w:w="1764" w:type="dxa"/>
            <w:vAlign w:val="center"/>
            <w:hideMark/>
          </w:tcPr>
          <w:p w:rsidR="002F6456" w:rsidRPr="002F6456" w:rsidRDefault="002F6456" w:rsidP="002F6456">
            <w:pPr>
              <w:jc w:val="center"/>
              <w:cnfStyle w:val="000000100000"/>
              <w:rPr>
                <w:rFonts w:ascii="Calibri" w:hAnsi="Calibri" w:cs="Calibri"/>
                <w:color w:val="000000"/>
              </w:rPr>
            </w:pPr>
            <w:r w:rsidRPr="002F6456">
              <w:rPr>
                <w:rFonts w:ascii="Calibri" w:hAnsi="Calibri" w:cs="Calibri"/>
                <w:color w:val="000000"/>
              </w:rPr>
              <w:t>4,8</w:t>
            </w:r>
          </w:p>
        </w:tc>
        <w:tc>
          <w:tcPr>
            <w:tcW w:w="1635" w:type="dxa"/>
            <w:vAlign w:val="center"/>
            <w:hideMark/>
          </w:tcPr>
          <w:p w:rsidR="002F6456" w:rsidRPr="002F6456" w:rsidRDefault="002F6456" w:rsidP="002F6456">
            <w:pPr>
              <w:jc w:val="center"/>
              <w:cnfStyle w:val="000000100000"/>
              <w:rPr>
                <w:rFonts w:ascii="Calibri" w:hAnsi="Calibri" w:cs="Calibri"/>
                <w:color w:val="000000"/>
              </w:rPr>
            </w:pPr>
            <w:r w:rsidRPr="002F6456">
              <w:rPr>
                <w:rFonts w:ascii="Calibri" w:hAnsi="Calibri" w:cs="Calibri"/>
                <w:color w:val="000000"/>
              </w:rPr>
              <w:t>6,4</w:t>
            </w:r>
          </w:p>
        </w:tc>
      </w:tr>
      <w:tr w:rsidR="002F6456" w:rsidRPr="002F6456" w:rsidTr="00EE459D">
        <w:trPr>
          <w:trHeight w:val="1200"/>
          <w:jc w:val="center"/>
        </w:trPr>
        <w:tc>
          <w:tcPr>
            <w:cnfStyle w:val="001000000000"/>
            <w:tcW w:w="0" w:type="auto"/>
            <w:vAlign w:val="center"/>
            <w:hideMark/>
          </w:tcPr>
          <w:p w:rsidR="002F6456" w:rsidRPr="002F6456" w:rsidRDefault="002F6456" w:rsidP="002F6456">
            <w:pPr>
              <w:jc w:val="center"/>
              <w:rPr>
                <w:rFonts w:ascii="Calibri" w:hAnsi="Calibri" w:cs="Calibri"/>
                <w:color w:val="000000"/>
              </w:rPr>
            </w:pPr>
            <w:r w:rsidRPr="002F6456">
              <w:rPr>
                <w:rFonts w:ascii="Calibri" w:hAnsi="Calibri" w:cs="Calibri"/>
                <w:bCs w:val="0"/>
                <w:color w:val="000000"/>
              </w:rPr>
              <w:t>Visibilidade de identidade e marca</w:t>
            </w:r>
          </w:p>
        </w:tc>
        <w:tc>
          <w:tcPr>
            <w:tcW w:w="1797" w:type="dxa"/>
            <w:vAlign w:val="center"/>
            <w:hideMark/>
          </w:tcPr>
          <w:p w:rsidR="002F6456" w:rsidRPr="002F6456" w:rsidRDefault="002F6456" w:rsidP="002F6456">
            <w:pPr>
              <w:jc w:val="center"/>
              <w:cnfStyle w:val="000000000000"/>
              <w:rPr>
                <w:rFonts w:ascii="Calibri" w:hAnsi="Calibri" w:cs="Calibri"/>
                <w:b/>
                <w:bCs/>
                <w:color w:val="000000"/>
              </w:rPr>
            </w:pPr>
            <w:r w:rsidRPr="002F6456">
              <w:rPr>
                <w:rFonts w:ascii="Calibri" w:hAnsi="Calibri" w:cs="Calibri"/>
                <w:b/>
                <w:bCs/>
                <w:color w:val="000000"/>
              </w:rPr>
              <w:t>Correspondência ao humor do usuário e motivação</w:t>
            </w:r>
          </w:p>
        </w:tc>
        <w:tc>
          <w:tcPr>
            <w:tcW w:w="1764" w:type="dxa"/>
            <w:vAlign w:val="center"/>
            <w:hideMark/>
          </w:tcPr>
          <w:p w:rsidR="002F6456" w:rsidRPr="002F6456" w:rsidRDefault="002F6456" w:rsidP="002F6456">
            <w:pPr>
              <w:jc w:val="center"/>
              <w:cnfStyle w:val="000000000000"/>
              <w:rPr>
                <w:rFonts w:ascii="Calibri" w:hAnsi="Calibri" w:cs="Calibri"/>
                <w:b/>
                <w:bCs/>
                <w:color w:val="000000"/>
              </w:rPr>
            </w:pPr>
            <w:r w:rsidRPr="002F6456">
              <w:rPr>
                <w:rFonts w:ascii="Calibri" w:hAnsi="Calibri" w:cs="Calibri"/>
                <w:b/>
                <w:bCs/>
                <w:color w:val="000000"/>
              </w:rPr>
              <w:t>Despertar o interesse do usuário por motivação secundária</w:t>
            </w:r>
          </w:p>
        </w:tc>
        <w:tc>
          <w:tcPr>
            <w:tcW w:w="1635" w:type="dxa"/>
            <w:vAlign w:val="center"/>
            <w:hideMark/>
          </w:tcPr>
          <w:p w:rsidR="002F6456" w:rsidRPr="002F6456" w:rsidRDefault="002F6456" w:rsidP="002F6456">
            <w:pPr>
              <w:jc w:val="center"/>
              <w:cnfStyle w:val="000000000000"/>
              <w:rPr>
                <w:rFonts w:ascii="Calibri" w:hAnsi="Calibri" w:cs="Calibri"/>
                <w:b/>
                <w:bCs/>
                <w:color w:val="000000"/>
              </w:rPr>
            </w:pPr>
            <w:r w:rsidRPr="002F6456">
              <w:rPr>
                <w:rFonts w:ascii="Calibri" w:hAnsi="Calibri" w:cs="Calibri"/>
                <w:b/>
                <w:bCs/>
                <w:color w:val="000000"/>
              </w:rPr>
              <w:t>Seleção/busca de conteúdo para atender as necessidades dos usuários</w:t>
            </w:r>
          </w:p>
        </w:tc>
      </w:tr>
      <w:tr w:rsidR="002F6456" w:rsidRPr="002F6456" w:rsidTr="00EE459D">
        <w:trPr>
          <w:cnfStyle w:val="000000100000"/>
          <w:trHeight w:val="300"/>
          <w:jc w:val="center"/>
        </w:trPr>
        <w:tc>
          <w:tcPr>
            <w:cnfStyle w:val="001000000000"/>
            <w:tcW w:w="0" w:type="auto"/>
            <w:vAlign w:val="center"/>
            <w:hideMark/>
          </w:tcPr>
          <w:p w:rsidR="002F6456" w:rsidRPr="002F6456" w:rsidRDefault="002F6456" w:rsidP="002F6456">
            <w:pPr>
              <w:jc w:val="center"/>
              <w:rPr>
                <w:rFonts w:ascii="Calibri" w:hAnsi="Calibri" w:cs="Calibri"/>
                <w:b w:val="0"/>
                <w:color w:val="000000"/>
              </w:rPr>
            </w:pPr>
            <w:r w:rsidRPr="002F6456">
              <w:rPr>
                <w:rFonts w:ascii="Calibri" w:hAnsi="Calibri" w:cs="Calibri"/>
                <w:b w:val="0"/>
                <w:color w:val="000000"/>
              </w:rPr>
              <w:t>5</w:t>
            </w:r>
          </w:p>
        </w:tc>
        <w:tc>
          <w:tcPr>
            <w:tcW w:w="1797" w:type="dxa"/>
            <w:vAlign w:val="center"/>
            <w:hideMark/>
          </w:tcPr>
          <w:p w:rsidR="002F6456" w:rsidRPr="002F6456" w:rsidRDefault="002F6456" w:rsidP="002F6456">
            <w:pPr>
              <w:jc w:val="center"/>
              <w:cnfStyle w:val="000000100000"/>
              <w:rPr>
                <w:rFonts w:ascii="Calibri" w:hAnsi="Calibri" w:cs="Calibri"/>
                <w:color w:val="000000"/>
              </w:rPr>
            </w:pPr>
            <w:r w:rsidRPr="002F6456">
              <w:rPr>
                <w:rFonts w:ascii="Calibri" w:hAnsi="Calibri" w:cs="Calibri"/>
                <w:color w:val="000000"/>
              </w:rPr>
              <w:t>7</w:t>
            </w:r>
          </w:p>
        </w:tc>
        <w:tc>
          <w:tcPr>
            <w:tcW w:w="1764" w:type="dxa"/>
            <w:vAlign w:val="center"/>
            <w:hideMark/>
          </w:tcPr>
          <w:p w:rsidR="002F6456" w:rsidRPr="002F6456" w:rsidRDefault="002F6456" w:rsidP="002F6456">
            <w:pPr>
              <w:jc w:val="center"/>
              <w:cnfStyle w:val="000000100000"/>
              <w:rPr>
                <w:rFonts w:ascii="Calibri" w:hAnsi="Calibri" w:cs="Calibri"/>
                <w:color w:val="000000"/>
              </w:rPr>
            </w:pPr>
            <w:r w:rsidRPr="002F6456">
              <w:rPr>
                <w:rFonts w:ascii="Calibri" w:hAnsi="Calibri" w:cs="Calibri"/>
                <w:color w:val="000000"/>
              </w:rPr>
              <w:t>7,2</w:t>
            </w:r>
          </w:p>
        </w:tc>
        <w:tc>
          <w:tcPr>
            <w:tcW w:w="1635" w:type="dxa"/>
            <w:vAlign w:val="center"/>
            <w:hideMark/>
          </w:tcPr>
          <w:p w:rsidR="002F6456" w:rsidRPr="002F6456" w:rsidRDefault="002F6456" w:rsidP="002F6456">
            <w:pPr>
              <w:jc w:val="center"/>
              <w:cnfStyle w:val="000000100000"/>
              <w:rPr>
                <w:rFonts w:ascii="Calibri" w:hAnsi="Calibri" w:cs="Calibri"/>
                <w:color w:val="000000"/>
              </w:rPr>
            </w:pPr>
            <w:r w:rsidRPr="002F6456">
              <w:rPr>
                <w:rFonts w:ascii="Calibri" w:hAnsi="Calibri" w:cs="Calibri"/>
                <w:color w:val="000000"/>
              </w:rPr>
              <w:t>7,4</w:t>
            </w:r>
          </w:p>
        </w:tc>
      </w:tr>
      <w:tr w:rsidR="006C660F" w:rsidRPr="006C660F" w:rsidTr="00EE459D">
        <w:trPr>
          <w:trHeight w:val="600"/>
          <w:jc w:val="center"/>
        </w:trPr>
        <w:tc>
          <w:tcPr>
            <w:cnfStyle w:val="001000000000"/>
            <w:tcW w:w="0" w:type="auto"/>
            <w:vAlign w:val="center"/>
            <w:hideMark/>
          </w:tcPr>
          <w:p w:rsidR="006C660F" w:rsidRPr="006C660F" w:rsidRDefault="006C660F" w:rsidP="003616D6">
            <w:pPr>
              <w:jc w:val="center"/>
              <w:rPr>
                <w:rFonts w:ascii="Calibri" w:hAnsi="Calibri" w:cs="Calibri"/>
                <w:bCs w:val="0"/>
                <w:color w:val="000000"/>
              </w:rPr>
            </w:pPr>
            <w:r w:rsidRPr="006C660F">
              <w:rPr>
                <w:rFonts w:ascii="Calibri" w:hAnsi="Calibri" w:cs="Calibri"/>
                <w:bCs w:val="0"/>
                <w:color w:val="000000"/>
              </w:rPr>
              <w:t>Capacidade de ser intuitiva</w:t>
            </w:r>
          </w:p>
        </w:tc>
        <w:tc>
          <w:tcPr>
            <w:tcW w:w="1797" w:type="dxa"/>
            <w:vAlign w:val="center"/>
            <w:hideMark/>
          </w:tcPr>
          <w:p w:rsidR="006C660F" w:rsidRPr="006C660F" w:rsidRDefault="006C660F" w:rsidP="003616D6">
            <w:pPr>
              <w:jc w:val="center"/>
              <w:cnfStyle w:val="000000000000"/>
              <w:rPr>
                <w:rFonts w:ascii="Calibri" w:hAnsi="Calibri" w:cs="Calibri"/>
                <w:b/>
                <w:bCs/>
                <w:color w:val="000000"/>
              </w:rPr>
            </w:pPr>
            <w:r w:rsidRPr="006C660F">
              <w:rPr>
                <w:rFonts w:ascii="Calibri" w:hAnsi="Calibri" w:cs="Calibri"/>
                <w:b/>
                <w:bCs/>
                <w:color w:val="000000"/>
              </w:rPr>
              <w:t>Dicas ao usuário (Hints)</w:t>
            </w:r>
          </w:p>
        </w:tc>
        <w:tc>
          <w:tcPr>
            <w:tcW w:w="1764" w:type="dxa"/>
            <w:vAlign w:val="center"/>
            <w:hideMark/>
          </w:tcPr>
          <w:p w:rsidR="006C660F" w:rsidRPr="006C660F" w:rsidRDefault="006C660F" w:rsidP="003616D6">
            <w:pPr>
              <w:jc w:val="center"/>
              <w:cnfStyle w:val="000000000000"/>
              <w:rPr>
                <w:rFonts w:ascii="Calibri" w:hAnsi="Calibri" w:cs="Calibri"/>
                <w:b/>
                <w:bCs/>
                <w:color w:val="000000"/>
              </w:rPr>
            </w:pPr>
            <w:r w:rsidRPr="006C660F">
              <w:rPr>
                <w:rFonts w:ascii="Calibri" w:hAnsi="Calibri" w:cs="Calibri"/>
                <w:b/>
                <w:bCs/>
                <w:color w:val="000000"/>
              </w:rPr>
              <w:t>A ViXQueL</w:t>
            </w:r>
          </w:p>
        </w:tc>
        <w:tc>
          <w:tcPr>
            <w:tcW w:w="1635" w:type="dxa"/>
            <w:vAlign w:val="center"/>
            <w:hideMark/>
          </w:tcPr>
          <w:p w:rsidR="006C660F" w:rsidRPr="006C660F" w:rsidRDefault="006C660F" w:rsidP="002F6456">
            <w:pPr>
              <w:jc w:val="center"/>
              <w:cnfStyle w:val="000000000000"/>
              <w:rPr>
                <w:rFonts w:ascii="Calibri" w:hAnsi="Calibri" w:cs="Calibri"/>
                <w:b/>
                <w:bCs/>
                <w:color w:val="000000"/>
              </w:rPr>
            </w:pPr>
          </w:p>
        </w:tc>
      </w:tr>
      <w:tr w:rsidR="006C660F" w:rsidRPr="002F6456" w:rsidTr="00EE459D">
        <w:trPr>
          <w:cnfStyle w:val="000000100000"/>
          <w:trHeight w:val="300"/>
          <w:jc w:val="center"/>
        </w:trPr>
        <w:tc>
          <w:tcPr>
            <w:cnfStyle w:val="001000000000"/>
            <w:tcW w:w="0" w:type="auto"/>
            <w:vAlign w:val="center"/>
            <w:hideMark/>
          </w:tcPr>
          <w:p w:rsidR="006C660F" w:rsidRPr="002F6456" w:rsidRDefault="006C660F" w:rsidP="003616D6">
            <w:pPr>
              <w:jc w:val="center"/>
              <w:rPr>
                <w:rFonts w:ascii="Calibri" w:hAnsi="Calibri" w:cs="Calibri"/>
                <w:color w:val="000000"/>
              </w:rPr>
            </w:pPr>
            <w:r w:rsidRPr="002F6456">
              <w:rPr>
                <w:rFonts w:ascii="Calibri" w:hAnsi="Calibri" w:cs="Calibri"/>
                <w:color w:val="000000"/>
              </w:rPr>
              <w:t>9</w:t>
            </w:r>
          </w:p>
        </w:tc>
        <w:tc>
          <w:tcPr>
            <w:tcW w:w="1797" w:type="dxa"/>
            <w:vAlign w:val="center"/>
            <w:hideMark/>
          </w:tcPr>
          <w:p w:rsidR="006C660F" w:rsidRPr="002F6456" w:rsidRDefault="006C660F" w:rsidP="003616D6">
            <w:pPr>
              <w:jc w:val="center"/>
              <w:cnfStyle w:val="000000100000"/>
              <w:rPr>
                <w:rFonts w:ascii="Calibri" w:hAnsi="Calibri" w:cs="Calibri"/>
                <w:color w:val="000000"/>
              </w:rPr>
            </w:pPr>
            <w:r w:rsidRPr="002F6456">
              <w:rPr>
                <w:rFonts w:ascii="Calibri" w:hAnsi="Calibri" w:cs="Calibri"/>
                <w:color w:val="000000"/>
              </w:rPr>
              <w:t>6,2</w:t>
            </w:r>
          </w:p>
        </w:tc>
        <w:tc>
          <w:tcPr>
            <w:tcW w:w="1764" w:type="dxa"/>
            <w:vAlign w:val="center"/>
            <w:hideMark/>
          </w:tcPr>
          <w:p w:rsidR="006C660F" w:rsidRPr="002F6456" w:rsidRDefault="006C660F" w:rsidP="003616D6">
            <w:pPr>
              <w:jc w:val="center"/>
              <w:cnfStyle w:val="000000100000"/>
              <w:rPr>
                <w:rFonts w:ascii="Calibri" w:hAnsi="Calibri" w:cs="Calibri"/>
                <w:color w:val="000000"/>
              </w:rPr>
            </w:pPr>
            <w:r w:rsidRPr="002F6456">
              <w:rPr>
                <w:rFonts w:ascii="Calibri" w:hAnsi="Calibri" w:cs="Calibri"/>
                <w:color w:val="000000"/>
              </w:rPr>
              <w:t>7,8</w:t>
            </w:r>
          </w:p>
        </w:tc>
        <w:tc>
          <w:tcPr>
            <w:tcW w:w="1635" w:type="dxa"/>
            <w:vAlign w:val="center"/>
            <w:hideMark/>
          </w:tcPr>
          <w:p w:rsidR="006C660F" w:rsidRPr="002F6456" w:rsidRDefault="006C660F" w:rsidP="002F6456">
            <w:pPr>
              <w:jc w:val="center"/>
              <w:cnfStyle w:val="000000100000"/>
              <w:rPr>
                <w:rFonts w:ascii="Calibri" w:hAnsi="Calibri" w:cs="Calibri"/>
                <w:color w:val="000000"/>
              </w:rPr>
            </w:pPr>
          </w:p>
        </w:tc>
      </w:tr>
    </w:tbl>
    <w:p w:rsidR="000142C7" w:rsidRPr="000142C7" w:rsidRDefault="000142C7" w:rsidP="000142C7">
      <w:pPr>
        <w:autoSpaceDE w:val="0"/>
        <w:autoSpaceDN w:val="0"/>
        <w:adjustRightInd w:val="0"/>
        <w:spacing w:after="120" w:line="360" w:lineRule="auto"/>
        <w:jc w:val="both"/>
      </w:pPr>
    </w:p>
    <w:p w:rsidR="000142C7" w:rsidRPr="00D70662" w:rsidRDefault="000142C7" w:rsidP="003058F3">
      <w:pPr>
        <w:pStyle w:val="PargrafodaLista"/>
        <w:numPr>
          <w:ilvl w:val="0"/>
          <w:numId w:val="21"/>
        </w:numPr>
        <w:autoSpaceDE w:val="0"/>
        <w:autoSpaceDN w:val="0"/>
        <w:adjustRightInd w:val="0"/>
        <w:spacing w:after="120" w:line="360" w:lineRule="auto"/>
        <w:ind w:left="360"/>
        <w:jc w:val="both"/>
      </w:pPr>
      <w:r w:rsidRPr="00D70662">
        <w:rPr>
          <w:b/>
        </w:rPr>
        <w:t>Uso da cor</w:t>
      </w:r>
      <w:r w:rsidRPr="00D70662">
        <w:t xml:space="preserve"> – </w:t>
      </w:r>
      <w:r>
        <w:t>“</w:t>
      </w:r>
      <w:r w:rsidRPr="00D70662">
        <w:t>Deve usar um elemento contrastante, nos detalhes, não no todo para não tornar-se cansativo, mas não priorizar o cinza e tons de azul isoladamente. Usaria alguns itens de atenção em amarelo ou em vermelho. A uniformidade de cores acaba deixando o usuário perdido e cansado. As cores como amarelo e vermelho como são cores de atenção não devem ser usadas na maioria da página pois pode cansar t</w:t>
      </w:r>
      <w:r w:rsidR="0094228B">
        <w:t>am</w:t>
      </w:r>
      <w:r w:rsidRPr="00D70662">
        <w:t>b</w:t>
      </w:r>
      <w:r w:rsidR="0094228B">
        <w:t>ém</w:t>
      </w:r>
      <w:r w:rsidRPr="00D70662">
        <w:t xml:space="preserve"> se usado em excesso.</w:t>
      </w:r>
      <w:r>
        <w:t>”.  Ou ainda: “Podia escolher a cor como no orkut</w:t>
      </w:r>
      <w:sdt>
        <w:sdtPr>
          <w:id w:val="1243957"/>
          <w:citation/>
        </w:sdtPr>
        <w:sdtContent>
          <w:r w:rsidR="00387589">
            <w:fldChar w:fldCharType="begin"/>
          </w:r>
          <w:r w:rsidRPr="00643D91">
            <w:instrText xml:space="preserve"> CITATION Goo101 \l 1033 </w:instrText>
          </w:r>
          <w:r w:rsidR="00387589">
            <w:fldChar w:fldCharType="separate"/>
          </w:r>
          <w:r w:rsidR="0033762C" w:rsidRPr="0033762C">
            <w:rPr>
              <w:noProof/>
            </w:rPr>
            <w:t>(67)</w:t>
          </w:r>
          <w:r w:rsidR="00387589">
            <w:fldChar w:fldCharType="end"/>
          </w:r>
        </w:sdtContent>
      </w:sdt>
      <w:r>
        <w:t>.”</w:t>
      </w:r>
      <w:r w:rsidR="0003639A">
        <w:t>;</w:t>
      </w:r>
    </w:p>
    <w:p w:rsidR="000142C7" w:rsidRDefault="000142C7" w:rsidP="003058F3">
      <w:pPr>
        <w:pStyle w:val="PargrafodaLista"/>
        <w:numPr>
          <w:ilvl w:val="0"/>
          <w:numId w:val="20"/>
        </w:numPr>
        <w:autoSpaceDE w:val="0"/>
        <w:autoSpaceDN w:val="0"/>
        <w:adjustRightInd w:val="0"/>
        <w:spacing w:after="120" w:line="360" w:lineRule="auto"/>
        <w:ind w:left="360"/>
        <w:jc w:val="both"/>
      </w:pPr>
      <w:r w:rsidRPr="00D70662">
        <w:rPr>
          <w:b/>
        </w:rPr>
        <w:t>Simetria e estilo</w:t>
      </w:r>
      <w:r>
        <w:t xml:space="preserve"> – “</w:t>
      </w:r>
      <w:r w:rsidRPr="0029583C">
        <w:t>Acho a simetria perfeita, pois no ocidente utilizamos a leitura da esquerda para a direita, mas se o público alvo for países orientais ou muçulmanos deve existir outra versão do aplicativo (apenas para comodidade do usuário)</w:t>
      </w:r>
      <w:r>
        <w:t>.”</w:t>
      </w:r>
      <w:r w:rsidR="0003639A">
        <w:t>;</w:t>
      </w:r>
    </w:p>
    <w:p w:rsidR="000142C7" w:rsidRPr="00656B9C" w:rsidRDefault="000142C7" w:rsidP="003058F3">
      <w:pPr>
        <w:pStyle w:val="PargrafodaLista"/>
        <w:numPr>
          <w:ilvl w:val="0"/>
          <w:numId w:val="20"/>
        </w:numPr>
        <w:autoSpaceDE w:val="0"/>
        <w:autoSpaceDN w:val="0"/>
        <w:adjustRightInd w:val="0"/>
        <w:spacing w:after="120" w:line="360" w:lineRule="auto"/>
        <w:ind w:left="360"/>
        <w:jc w:val="both"/>
        <w:rPr>
          <w:b/>
        </w:rPr>
      </w:pPr>
      <w:r w:rsidRPr="00656B9C">
        <w:rPr>
          <w:b/>
        </w:rPr>
        <w:t>Estrutura e consistência do layout</w:t>
      </w:r>
      <w:r>
        <w:rPr>
          <w:b/>
        </w:rPr>
        <w:t xml:space="preserve"> –</w:t>
      </w:r>
      <w:r w:rsidRPr="000002C1">
        <w:t xml:space="preserve"> “O resultado da consulta poderia ser mostrado num lugar maior.”</w:t>
      </w:r>
      <w:r w:rsidR="0003639A">
        <w:t>;</w:t>
      </w:r>
    </w:p>
    <w:p w:rsidR="000142C7" w:rsidRPr="00656B9C" w:rsidRDefault="000142C7" w:rsidP="003058F3">
      <w:pPr>
        <w:pStyle w:val="PargrafodaLista"/>
        <w:numPr>
          <w:ilvl w:val="0"/>
          <w:numId w:val="20"/>
        </w:numPr>
        <w:autoSpaceDE w:val="0"/>
        <w:autoSpaceDN w:val="0"/>
        <w:adjustRightInd w:val="0"/>
        <w:spacing w:after="120" w:line="360" w:lineRule="auto"/>
        <w:ind w:left="360"/>
        <w:jc w:val="both"/>
        <w:rPr>
          <w:b/>
        </w:rPr>
      </w:pPr>
      <w:r w:rsidRPr="00656B9C">
        <w:rPr>
          <w:b/>
        </w:rPr>
        <w:lastRenderedPageBreak/>
        <w:t>Profundidade dos campos</w:t>
      </w:r>
      <w:r>
        <w:rPr>
          <w:b/>
        </w:rPr>
        <w:t xml:space="preserve"> – </w:t>
      </w:r>
      <w:r w:rsidRPr="004D476E">
        <w:t>“O uso de camadas é realmente mais confortável”</w:t>
      </w:r>
      <w:r>
        <w:t>. Ou então, “</w:t>
      </w:r>
      <w:r w:rsidRPr="004D476E">
        <w:t>Os objetos somem se forem botados muito pra cima. Foi preciso começar a fazer de novo.</w:t>
      </w:r>
      <w:r>
        <w:t>”</w:t>
      </w:r>
      <w:r w:rsidR="0003639A">
        <w:t>;</w:t>
      </w:r>
    </w:p>
    <w:p w:rsidR="000142C7" w:rsidRPr="00656B9C" w:rsidRDefault="000142C7" w:rsidP="003058F3">
      <w:pPr>
        <w:pStyle w:val="PargrafodaLista"/>
        <w:numPr>
          <w:ilvl w:val="0"/>
          <w:numId w:val="20"/>
        </w:numPr>
        <w:autoSpaceDE w:val="0"/>
        <w:autoSpaceDN w:val="0"/>
        <w:adjustRightInd w:val="0"/>
        <w:spacing w:after="120" w:line="360" w:lineRule="auto"/>
        <w:ind w:left="360"/>
        <w:jc w:val="both"/>
        <w:rPr>
          <w:b/>
        </w:rPr>
      </w:pPr>
      <w:r w:rsidRPr="00656B9C">
        <w:rPr>
          <w:b/>
        </w:rPr>
        <w:t>Escolha de mídia para atrair atenção</w:t>
      </w:r>
      <w:r>
        <w:rPr>
          <w:b/>
        </w:rPr>
        <w:t xml:space="preserve"> –</w:t>
      </w:r>
      <w:r>
        <w:t xml:space="preserve"> “</w:t>
      </w:r>
      <w:r w:rsidRPr="004D476E">
        <w:t>Acho interessante a mídia como opcional, mas pode se tornar cansativo</w:t>
      </w:r>
      <w:r>
        <w:t>.”, “S</w:t>
      </w:r>
      <w:r w:rsidRPr="004D476E">
        <w:t>ons atraem a atenção</w:t>
      </w:r>
      <w:r>
        <w:t xml:space="preserve"> do público, poré</w:t>
      </w:r>
      <w:r w:rsidRPr="004D476E">
        <w:t>m m</w:t>
      </w:r>
      <w:r>
        <w:t>ú</w:t>
      </w:r>
      <w:r w:rsidRPr="004D476E">
        <w:t>sica em sites corre o risco de se tornar cansativo</w:t>
      </w:r>
      <w:r>
        <w:t>”, “</w:t>
      </w:r>
      <w:r w:rsidRPr="004D476E">
        <w:t>deveria ter, ia ser mais vistoso</w:t>
      </w:r>
      <w:r>
        <w:t>” e ainda “</w:t>
      </w:r>
      <w:r w:rsidRPr="004D476E">
        <w:t>não há neces</w:t>
      </w:r>
      <w:r>
        <w:t>sidade</w:t>
      </w:r>
      <w:r w:rsidRPr="004D476E">
        <w:t>.</w:t>
      </w:r>
      <w:r>
        <w:t>”</w:t>
      </w:r>
      <w:r w:rsidR="0003639A">
        <w:t>;</w:t>
      </w:r>
    </w:p>
    <w:p w:rsidR="000142C7" w:rsidRPr="00656B9C" w:rsidRDefault="000142C7" w:rsidP="003058F3">
      <w:pPr>
        <w:pStyle w:val="PargrafodaLista"/>
        <w:numPr>
          <w:ilvl w:val="0"/>
          <w:numId w:val="20"/>
        </w:numPr>
        <w:autoSpaceDE w:val="0"/>
        <w:autoSpaceDN w:val="0"/>
        <w:adjustRightInd w:val="0"/>
        <w:spacing w:after="120" w:line="360" w:lineRule="auto"/>
        <w:ind w:left="360"/>
        <w:jc w:val="both"/>
        <w:rPr>
          <w:b/>
        </w:rPr>
      </w:pPr>
      <w:r w:rsidRPr="00656B9C">
        <w:rPr>
          <w:b/>
        </w:rPr>
        <w:t>Design de imagens intrigantes ou desafiadoras</w:t>
      </w:r>
      <w:r>
        <w:rPr>
          <w:b/>
        </w:rPr>
        <w:t xml:space="preserve"> –</w:t>
      </w:r>
      <w:r w:rsidR="007942BA">
        <w:t xml:space="preserve"> “</w:t>
      </w:r>
      <w:r w:rsidR="007942BA" w:rsidRPr="003058F3">
        <w:t>As imagens devem despertar algum atrativo, e deste modo a aplicação das cores deve ser colocada de acordo com a finalidade desta imagem para que não desperte mais atenção do que o objetivo para que foi criada”</w:t>
      </w:r>
      <w:r w:rsidR="007942BA">
        <w:t xml:space="preserve"> ou ainda </w:t>
      </w:r>
      <w:r w:rsidR="007942BA" w:rsidRPr="003058F3">
        <w:t>“não vislumbrei esse tipo de imagem, também não acho adequado.”</w:t>
      </w:r>
      <w:r w:rsidR="0003639A">
        <w:t>;</w:t>
      </w:r>
    </w:p>
    <w:p w:rsidR="000142C7" w:rsidRPr="00656B9C" w:rsidRDefault="000142C7" w:rsidP="003058F3">
      <w:pPr>
        <w:pStyle w:val="PargrafodaLista"/>
        <w:numPr>
          <w:ilvl w:val="0"/>
          <w:numId w:val="20"/>
        </w:numPr>
        <w:autoSpaceDE w:val="0"/>
        <w:autoSpaceDN w:val="0"/>
        <w:adjustRightInd w:val="0"/>
        <w:spacing w:after="120" w:line="360" w:lineRule="auto"/>
        <w:ind w:left="360"/>
        <w:jc w:val="both"/>
        <w:rPr>
          <w:b/>
        </w:rPr>
      </w:pPr>
      <w:r w:rsidRPr="00656B9C">
        <w:rPr>
          <w:b/>
        </w:rPr>
        <w:t>Estilo visual consistente</w:t>
      </w:r>
      <w:r>
        <w:rPr>
          <w:b/>
        </w:rPr>
        <w:t xml:space="preserve"> –</w:t>
      </w:r>
      <w:r w:rsidR="007942BA">
        <w:rPr>
          <w:b/>
        </w:rPr>
        <w:t xml:space="preserve"> </w:t>
      </w:r>
      <w:r w:rsidR="007942BA">
        <w:t>“C</w:t>
      </w:r>
      <w:r w:rsidR="007942BA" w:rsidRPr="007942BA">
        <w:t>onsidero que o estilo visual está adequado ao propósito da ferramenta.</w:t>
      </w:r>
      <w:r w:rsidR="007942BA">
        <w:t>”</w:t>
      </w:r>
      <w:r w:rsidR="0003639A">
        <w:t>;</w:t>
      </w:r>
    </w:p>
    <w:p w:rsidR="000142C7" w:rsidRPr="00656B9C" w:rsidRDefault="000142C7" w:rsidP="003058F3">
      <w:pPr>
        <w:pStyle w:val="PargrafodaLista"/>
        <w:numPr>
          <w:ilvl w:val="0"/>
          <w:numId w:val="20"/>
        </w:numPr>
        <w:autoSpaceDE w:val="0"/>
        <w:autoSpaceDN w:val="0"/>
        <w:adjustRightInd w:val="0"/>
        <w:spacing w:after="120" w:line="360" w:lineRule="auto"/>
        <w:ind w:left="360"/>
        <w:jc w:val="both"/>
        <w:rPr>
          <w:b/>
        </w:rPr>
      </w:pPr>
      <w:r w:rsidRPr="00656B9C">
        <w:rPr>
          <w:b/>
        </w:rPr>
        <w:t>Visibilidade de identidade e marca</w:t>
      </w:r>
      <w:r>
        <w:rPr>
          <w:b/>
        </w:rPr>
        <w:t xml:space="preserve"> – </w:t>
      </w:r>
      <w:r w:rsidR="007942BA">
        <w:t>“</w:t>
      </w:r>
      <w:r w:rsidR="007942BA" w:rsidRPr="007942BA">
        <w:t xml:space="preserve">O nome da ferramenta não aparece muito. Mas </w:t>
      </w:r>
      <w:r w:rsidR="007942BA">
        <w:t>é</w:t>
      </w:r>
      <w:r w:rsidR="007942BA" w:rsidRPr="007942BA">
        <w:t xml:space="preserve"> bonito.</w:t>
      </w:r>
      <w:r w:rsidR="007942BA">
        <w:t>” Ou ainda “N</w:t>
      </w:r>
      <w:r w:rsidR="007942BA" w:rsidRPr="007942BA">
        <w:t>ão fixou a marca</w:t>
      </w:r>
      <w:r w:rsidR="007942BA">
        <w:t xml:space="preserve"> (nome da ferramenta)</w:t>
      </w:r>
      <w:r w:rsidR="007942BA" w:rsidRPr="007942BA">
        <w:t xml:space="preserve"> na minha cabeça</w:t>
      </w:r>
      <w:r w:rsidR="0003639A">
        <w:t>.</w:t>
      </w:r>
      <w:r w:rsidR="007942BA">
        <w:t>”</w:t>
      </w:r>
      <w:r w:rsidR="0003639A">
        <w:t>;</w:t>
      </w:r>
    </w:p>
    <w:p w:rsidR="000142C7" w:rsidRPr="00656B9C" w:rsidRDefault="000142C7" w:rsidP="003058F3">
      <w:pPr>
        <w:pStyle w:val="PargrafodaLista"/>
        <w:numPr>
          <w:ilvl w:val="0"/>
          <w:numId w:val="20"/>
        </w:numPr>
        <w:autoSpaceDE w:val="0"/>
        <w:autoSpaceDN w:val="0"/>
        <w:adjustRightInd w:val="0"/>
        <w:spacing w:after="120" w:line="360" w:lineRule="auto"/>
        <w:ind w:left="360"/>
        <w:jc w:val="both"/>
        <w:rPr>
          <w:b/>
        </w:rPr>
      </w:pPr>
      <w:r w:rsidRPr="00656B9C">
        <w:rPr>
          <w:b/>
        </w:rPr>
        <w:t>Correspondência ao humor do usuário e motivação</w:t>
      </w:r>
      <w:r w:rsidR="00427476">
        <w:rPr>
          <w:b/>
        </w:rPr>
        <w:t xml:space="preserve"> – </w:t>
      </w:r>
      <w:r w:rsidR="00427476">
        <w:t>“</w:t>
      </w:r>
      <w:r w:rsidR="00427476" w:rsidRPr="00427476">
        <w:t>Desinteresse clássico referente ao assunto, embora tenha reconhecido a facilidade de uso do objeto em questão (principalmente para quem utiliza muito pouco coisas deste tipo. Provavelmente q</w:t>
      </w:r>
      <w:r w:rsidR="00427476">
        <w:t>uand</w:t>
      </w:r>
      <w:r w:rsidR="00427476" w:rsidRPr="00427476">
        <w:t>o usasse, usaria este pela facilidade)</w:t>
      </w:r>
      <w:r w:rsidR="00427476">
        <w:t>”. Ou ainda, “Q</w:t>
      </w:r>
      <w:r w:rsidR="00427476" w:rsidRPr="00427476">
        <w:t>uando o publico alvo se identifica com a ferramenta aumenta o volume de acessos</w:t>
      </w:r>
      <w:r w:rsidR="00427476">
        <w:t>”</w:t>
      </w:r>
      <w:r w:rsidR="00927847">
        <w:t>;</w:t>
      </w:r>
    </w:p>
    <w:p w:rsidR="000142C7" w:rsidRPr="00656B9C" w:rsidRDefault="000142C7" w:rsidP="003058F3">
      <w:pPr>
        <w:pStyle w:val="PargrafodaLista"/>
        <w:numPr>
          <w:ilvl w:val="0"/>
          <w:numId w:val="20"/>
        </w:numPr>
        <w:autoSpaceDE w:val="0"/>
        <w:autoSpaceDN w:val="0"/>
        <w:adjustRightInd w:val="0"/>
        <w:spacing w:after="120" w:line="360" w:lineRule="auto"/>
        <w:ind w:left="360"/>
        <w:jc w:val="both"/>
        <w:rPr>
          <w:b/>
        </w:rPr>
      </w:pPr>
      <w:r w:rsidRPr="00656B9C">
        <w:rPr>
          <w:b/>
        </w:rPr>
        <w:t>Despertar o interesse do usuário por motivação secundária</w:t>
      </w:r>
      <w:r>
        <w:rPr>
          <w:b/>
        </w:rPr>
        <w:t xml:space="preserve"> – </w:t>
      </w:r>
      <w:r w:rsidR="00427476">
        <w:t>“Acho i</w:t>
      </w:r>
      <w:r w:rsidR="00427476" w:rsidRPr="00427476">
        <w:t>mportante para ter o usuário por mais tempo no site fazendo multi</w:t>
      </w:r>
      <w:r w:rsidR="00427476">
        <w:t>-</w:t>
      </w:r>
      <w:r w:rsidR="00427476" w:rsidRPr="00427476">
        <w:t>tarefas, como</w:t>
      </w:r>
      <w:r w:rsidR="00427476">
        <w:t xml:space="preserve">, por exemplo, </w:t>
      </w:r>
      <w:r w:rsidR="00427476" w:rsidRPr="00427476">
        <w:t>atalho para acesso de email.</w:t>
      </w:r>
      <w:r w:rsidR="00427476">
        <w:t>”</w:t>
      </w:r>
      <w:r w:rsidR="00927847">
        <w:t>;</w:t>
      </w:r>
    </w:p>
    <w:p w:rsidR="000142C7" w:rsidRDefault="000142C7" w:rsidP="003058F3">
      <w:pPr>
        <w:pStyle w:val="PargrafodaLista"/>
        <w:numPr>
          <w:ilvl w:val="0"/>
          <w:numId w:val="20"/>
        </w:numPr>
        <w:autoSpaceDE w:val="0"/>
        <w:autoSpaceDN w:val="0"/>
        <w:adjustRightInd w:val="0"/>
        <w:spacing w:after="120" w:line="360" w:lineRule="auto"/>
        <w:ind w:left="360"/>
        <w:jc w:val="both"/>
        <w:rPr>
          <w:b/>
        </w:rPr>
      </w:pPr>
      <w:r w:rsidRPr="00656B9C">
        <w:rPr>
          <w:b/>
        </w:rPr>
        <w:t>Seleção/busca de conteúdo para atender as necessidades dos usuários</w:t>
      </w:r>
      <w:r>
        <w:rPr>
          <w:b/>
        </w:rPr>
        <w:t xml:space="preserve"> –</w:t>
      </w:r>
      <w:r w:rsidR="00EE3B69">
        <w:t xml:space="preserve"> “N</w:t>
      </w:r>
      <w:r w:rsidR="00EE3B69" w:rsidRPr="00EE3B69">
        <w:t>este tipo de ferramenta não vejo necessidade de um dispositivo de busca.</w:t>
      </w:r>
      <w:r w:rsidR="00EE3B69">
        <w:t>”</w:t>
      </w:r>
      <w:r w:rsidR="00927847">
        <w:t>;</w:t>
      </w:r>
    </w:p>
    <w:p w:rsidR="000142C7" w:rsidRPr="00EE3B69" w:rsidRDefault="000142C7" w:rsidP="00EE3B69">
      <w:pPr>
        <w:pStyle w:val="PargrafodaLista"/>
        <w:numPr>
          <w:ilvl w:val="0"/>
          <w:numId w:val="20"/>
        </w:numPr>
        <w:autoSpaceDE w:val="0"/>
        <w:autoSpaceDN w:val="0"/>
        <w:adjustRightInd w:val="0"/>
        <w:spacing w:after="120" w:line="360" w:lineRule="auto"/>
        <w:ind w:left="360"/>
        <w:jc w:val="both"/>
        <w:rPr>
          <w:b/>
        </w:rPr>
      </w:pPr>
      <w:r w:rsidRPr="00EE3B69">
        <w:rPr>
          <w:b/>
        </w:rPr>
        <w:t>Uso de personagens na mídia para persuasão –</w:t>
      </w:r>
      <w:r w:rsidRPr="00EE3B69">
        <w:t xml:space="preserve"> </w:t>
      </w:r>
      <w:r w:rsidR="00EE3B69" w:rsidRPr="00EE3B69">
        <w:t>“</w:t>
      </w:r>
      <w:r w:rsidR="00EE3B69">
        <w:t>talvez seja aconselhável para auxiliar pessoas que não costumam utilizar este tipo de ferramenta.”, “Não tem personagens. Podia ter a Lady Gaga.”, “Algumas pessoas são formadoras de opinião, então o uso de personalidades para divulgar um produto facilita sua aceitação.”, “O uso de personagens é um fator de estímulo de consumo, uma afirmação do subconsciente.</w:t>
      </w:r>
      <w:r w:rsidR="00EE3B69" w:rsidRPr="00EE3B69">
        <w:t>”</w:t>
      </w:r>
      <w:r w:rsidR="00927847">
        <w:t>;</w:t>
      </w:r>
    </w:p>
    <w:p w:rsidR="000142C7" w:rsidRPr="00EE3B69" w:rsidRDefault="000142C7" w:rsidP="00EE3B69">
      <w:pPr>
        <w:pStyle w:val="PargrafodaLista"/>
        <w:numPr>
          <w:ilvl w:val="0"/>
          <w:numId w:val="20"/>
        </w:numPr>
        <w:autoSpaceDE w:val="0"/>
        <w:autoSpaceDN w:val="0"/>
        <w:adjustRightInd w:val="0"/>
        <w:spacing w:after="120" w:line="360" w:lineRule="auto"/>
        <w:ind w:left="360"/>
        <w:jc w:val="both"/>
      </w:pPr>
      <w:r w:rsidRPr="00EE3B69">
        <w:rPr>
          <w:b/>
        </w:rPr>
        <w:t>Dicas ao usuário (</w:t>
      </w:r>
      <w:r w:rsidR="009825BD" w:rsidRPr="009825BD">
        <w:rPr>
          <w:b/>
          <w:i/>
        </w:rPr>
        <w:t>Hints</w:t>
      </w:r>
      <w:r w:rsidRPr="00EE3B69">
        <w:rPr>
          <w:b/>
        </w:rPr>
        <w:t>) –</w:t>
      </w:r>
      <w:r w:rsidRPr="00EE3B69">
        <w:t xml:space="preserve"> </w:t>
      </w:r>
      <w:r w:rsidR="00EE3B69" w:rsidRPr="00EE3B69">
        <w:t>“</w:t>
      </w:r>
      <w:r w:rsidR="00EE3B69">
        <w:t>D</w:t>
      </w:r>
      <w:r w:rsidR="00EE3B69" w:rsidRPr="00EE3B69">
        <w:t>ev</w:t>
      </w:r>
      <w:r w:rsidR="00EE3B69">
        <w:t>eria</w:t>
      </w:r>
      <w:r w:rsidR="00EE3B69" w:rsidRPr="00EE3B69">
        <w:t xml:space="preserve"> ser na língua da pessoa que usa.</w:t>
      </w:r>
      <w:r w:rsidR="00840088">
        <w:t>”, ou ainda “</w:t>
      </w:r>
      <w:r w:rsidR="00EE3B69" w:rsidRPr="00EE3B69">
        <w:t xml:space="preserve">As dicas sempre são fundamentais para facilitar o entendimento da ferramenta, e ser o primeiro </w:t>
      </w:r>
      <w:r w:rsidR="00EE3B69" w:rsidRPr="00840088">
        <w:rPr>
          <w:i/>
        </w:rPr>
        <w:t>help</w:t>
      </w:r>
      <w:r w:rsidR="00EE3B69" w:rsidRPr="00EE3B69">
        <w:t xml:space="preserve"> do usuário.</w:t>
      </w:r>
      <w:r w:rsidR="00840088">
        <w:t>”</w:t>
      </w:r>
      <w:r w:rsidR="00927847">
        <w:t>;</w:t>
      </w:r>
      <w:r w:rsidR="00EE3B69" w:rsidRPr="00EE3B69">
        <w:t xml:space="preserve"> </w:t>
      </w:r>
    </w:p>
    <w:p w:rsidR="000142C7" w:rsidRPr="00840088" w:rsidRDefault="000142C7" w:rsidP="00840088">
      <w:pPr>
        <w:pStyle w:val="PargrafodaLista"/>
        <w:numPr>
          <w:ilvl w:val="0"/>
          <w:numId w:val="20"/>
        </w:numPr>
        <w:autoSpaceDE w:val="0"/>
        <w:autoSpaceDN w:val="0"/>
        <w:adjustRightInd w:val="0"/>
        <w:spacing w:after="120" w:line="360" w:lineRule="auto"/>
        <w:ind w:left="360"/>
        <w:jc w:val="both"/>
        <w:rPr>
          <w:b/>
        </w:rPr>
      </w:pPr>
      <w:r w:rsidRPr="00840088">
        <w:rPr>
          <w:b/>
        </w:rPr>
        <w:lastRenderedPageBreak/>
        <w:t>Capacidade de ser intuitiva</w:t>
      </w:r>
      <w:r w:rsidR="00840088" w:rsidRPr="00840088">
        <w:rPr>
          <w:b/>
        </w:rPr>
        <w:t xml:space="preserve"> – </w:t>
      </w:r>
      <w:r w:rsidR="00840088">
        <w:t>“Todo sistema tem uma operacionalização intuitiva, por isso, facilita o interesse pelo uso.”, ou ainda “Me confundi na ferramenta em relação à ordem cronológica, até porque não costumamos ler e ainda existe a dificuldade do inglês</w:t>
      </w:r>
      <w:r w:rsidR="00927847">
        <w:t>.</w:t>
      </w:r>
      <w:r w:rsidR="00840088">
        <w:t>”</w:t>
      </w:r>
      <w:r w:rsidR="00927847">
        <w:t>; e</w:t>
      </w:r>
    </w:p>
    <w:p w:rsidR="00EE3B69" w:rsidRPr="00EE3B69" w:rsidRDefault="00EE3B69" w:rsidP="00EE3B69">
      <w:pPr>
        <w:pStyle w:val="PargrafodaLista"/>
        <w:numPr>
          <w:ilvl w:val="0"/>
          <w:numId w:val="20"/>
        </w:numPr>
        <w:autoSpaceDE w:val="0"/>
        <w:autoSpaceDN w:val="0"/>
        <w:adjustRightInd w:val="0"/>
        <w:spacing w:after="120" w:line="360" w:lineRule="auto"/>
        <w:ind w:left="360"/>
        <w:jc w:val="both"/>
        <w:rPr>
          <w:b/>
        </w:rPr>
      </w:pPr>
      <w:r w:rsidRPr="00FF6B08">
        <w:rPr>
          <w:b/>
        </w:rPr>
        <w:t>A ViXQueL</w:t>
      </w:r>
      <w:r>
        <w:rPr>
          <w:b/>
        </w:rPr>
        <w:t xml:space="preserve"> – </w:t>
      </w:r>
      <w:r>
        <w:t>“T</w:t>
      </w:r>
      <w:r w:rsidRPr="00EE3B69">
        <w:t>em boa intenção e finalidade, porém poderia ser mais clara em relação às suas funções. visual bom.</w:t>
      </w:r>
      <w:r>
        <w:t>”, ou ainda “Ó</w:t>
      </w:r>
      <w:r w:rsidRPr="00EE3B69">
        <w:t>tima ferramenta principalmente pela facilidade de operação</w:t>
      </w:r>
      <w:r>
        <w:t>”.</w:t>
      </w:r>
    </w:p>
    <w:p w:rsidR="0007024E" w:rsidRPr="00BC3603" w:rsidRDefault="00FA3053" w:rsidP="0040512B">
      <w:pPr>
        <w:autoSpaceDE w:val="0"/>
        <w:autoSpaceDN w:val="0"/>
        <w:adjustRightInd w:val="0"/>
        <w:spacing w:after="120" w:line="360" w:lineRule="auto"/>
        <w:ind w:firstLine="708"/>
        <w:jc w:val="both"/>
      </w:pPr>
      <w:r>
        <w:t xml:space="preserve">Então, analisando os comentários e notas dessa validação, é </w:t>
      </w:r>
      <w:r w:rsidR="00927847">
        <w:t xml:space="preserve">notória </w:t>
      </w:r>
      <w:r>
        <w:t>a aceitação da ViXQueL por parte dos usuários e sua facilidade</w:t>
      </w:r>
      <w:r w:rsidR="00A84C5A">
        <w:t xml:space="preserve"> </w:t>
      </w:r>
      <w:r w:rsidR="0094228B">
        <w:t>n</w:t>
      </w:r>
      <w:r w:rsidR="00A84C5A">
        <w:t>a criação de consultas</w:t>
      </w:r>
      <w:r>
        <w:t>.</w:t>
      </w:r>
      <w:r w:rsidR="00A84C5A">
        <w:t xml:space="preserve"> A motivação no uso da ferramenta pelos usuários também foi </w:t>
      </w:r>
      <w:r w:rsidR="00927847">
        <w:t>verificada</w:t>
      </w:r>
      <w:r w:rsidR="00A84C5A">
        <w:t>. E isso se deu por aprenderem um assunto que eles mesmos julgaram não terem condições de dominar ao verem a consulta textual XQuery gerada a partir da consulta visual criada por eles próprios.</w:t>
      </w:r>
    </w:p>
    <w:p w:rsidR="002D2BA0" w:rsidRDefault="00E93661" w:rsidP="00CF089A">
      <w:pPr>
        <w:autoSpaceDE w:val="0"/>
        <w:autoSpaceDN w:val="0"/>
        <w:adjustRightInd w:val="0"/>
        <w:spacing w:after="120" w:line="360" w:lineRule="auto"/>
        <w:jc w:val="both"/>
      </w:pPr>
      <w:r>
        <w:tab/>
      </w:r>
      <w:r w:rsidR="000329D4">
        <w:t>Também é possível notar a convergência de opinião na maioria dos tópicos abordados, tais como o uso parametrizado das cores da ferramenta, o uso da internacionalização da ferramenta para o português, uma melhor disposição e exposição do nome da ferramenta  ou ainda a falta de necessidade de mídias para atrair a atenção no uso da ferramenta.</w:t>
      </w:r>
    </w:p>
    <w:p w:rsidR="0043155C" w:rsidRDefault="00AA6087" w:rsidP="0040512B">
      <w:pPr>
        <w:autoSpaceDE w:val="0"/>
        <w:autoSpaceDN w:val="0"/>
        <w:adjustRightInd w:val="0"/>
        <w:spacing w:after="120" w:line="360" w:lineRule="auto"/>
        <w:ind w:firstLine="708"/>
        <w:jc w:val="both"/>
      </w:pPr>
      <w:r>
        <w:t>No capítulo final, serão abordadas as discussões sobre os resultados obtidos</w:t>
      </w:r>
      <w:r w:rsidR="001A3CD7">
        <w:t>, bem como possíveis trabalhos futuros e as dificuldades encontradas nesse trabalho</w:t>
      </w:r>
      <w:r>
        <w:t xml:space="preserve">. </w:t>
      </w:r>
      <w:r w:rsidR="0043155C">
        <w:t xml:space="preserve"> </w:t>
      </w:r>
    </w:p>
    <w:p w:rsidR="00AA6087" w:rsidRPr="00F81536" w:rsidRDefault="00AA6087" w:rsidP="00CF089A">
      <w:pPr>
        <w:autoSpaceDE w:val="0"/>
        <w:autoSpaceDN w:val="0"/>
        <w:adjustRightInd w:val="0"/>
        <w:spacing w:after="120" w:line="360" w:lineRule="auto"/>
        <w:jc w:val="both"/>
      </w:pPr>
    </w:p>
    <w:p w:rsidR="00E137C2" w:rsidRPr="00E137C2" w:rsidRDefault="00E137C2" w:rsidP="007012F8">
      <w:pPr>
        <w:pStyle w:val="Ttulo1"/>
        <w:numPr>
          <w:ilvl w:val="0"/>
          <w:numId w:val="3"/>
        </w:numPr>
        <w:spacing w:before="120" w:line="360" w:lineRule="auto"/>
        <w:jc w:val="both"/>
      </w:pPr>
      <w:bookmarkStart w:id="160" w:name="_Ref265425134"/>
      <w:bookmarkStart w:id="161" w:name="_Toc266450072"/>
      <w:bookmarkStart w:id="162" w:name="OLE_LINK11"/>
      <w:bookmarkStart w:id="163" w:name="OLE_LINK12"/>
      <w:r w:rsidRPr="00764F7D">
        <w:t xml:space="preserve">Trabalhos </w:t>
      </w:r>
      <w:r w:rsidR="00600B27">
        <w:t>F</w:t>
      </w:r>
      <w:r w:rsidRPr="00764F7D">
        <w:t>uturos</w:t>
      </w:r>
      <w:r w:rsidR="00764F7D">
        <w:t xml:space="preserve"> e </w:t>
      </w:r>
      <w:r w:rsidR="00600B27">
        <w:t>C</w:t>
      </w:r>
      <w:r w:rsidR="00764F7D">
        <w:t xml:space="preserve">onsiderações </w:t>
      </w:r>
      <w:r w:rsidR="00600B27">
        <w:t>F</w:t>
      </w:r>
      <w:r w:rsidR="00764F7D">
        <w:t>inais</w:t>
      </w:r>
      <w:bookmarkEnd w:id="160"/>
      <w:bookmarkEnd w:id="161"/>
    </w:p>
    <w:bookmarkEnd w:id="162"/>
    <w:bookmarkEnd w:id="163"/>
    <w:p w:rsidR="00E137C2" w:rsidRDefault="00764F7D" w:rsidP="00764F7D">
      <w:pPr>
        <w:spacing w:line="360" w:lineRule="auto"/>
        <w:ind w:firstLine="709"/>
        <w:jc w:val="both"/>
      </w:pPr>
      <w:r w:rsidRPr="00764F7D">
        <w:t xml:space="preserve">Neste capítulo são abordadas as discussões finais deste trabalho, destacando as conclusões e principais contribuições, além de limitações e possíveis trabalhos </w:t>
      </w:r>
      <w:r w:rsidRPr="001A3CD7">
        <w:t xml:space="preserve">futuros. </w:t>
      </w:r>
    </w:p>
    <w:p w:rsidR="00BD7496" w:rsidRDefault="00BD7496" w:rsidP="007012F8">
      <w:pPr>
        <w:pStyle w:val="Ttulo2"/>
        <w:numPr>
          <w:ilvl w:val="1"/>
          <w:numId w:val="3"/>
        </w:numPr>
        <w:spacing w:before="120" w:line="360" w:lineRule="auto"/>
        <w:ind w:left="993" w:hanging="633"/>
        <w:jc w:val="both"/>
      </w:pPr>
      <w:bookmarkStart w:id="164" w:name="_Toc266450073"/>
      <w:r w:rsidRPr="00600B27">
        <w:t>Considerações Finais</w:t>
      </w:r>
      <w:bookmarkEnd w:id="164"/>
    </w:p>
    <w:p w:rsidR="00BD7496" w:rsidRDefault="00BD7496" w:rsidP="00BD7496">
      <w:pPr>
        <w:spacing w:line="360" w:lineRule="auto"/>
        <w:ind w:firstLine="709"/>
        <w:jc w:val="both"/>
      </w:pPr>
      <w:r w:rsidRPr="00600B27">
        <w:t>O desenvolvimento deste trabalho foi principalmente motivado pela necessidade de</w:t>
      </w:r>
      <w:r>
        <w:t xml:space="preserve"> colaboração remota quando se trata de obtenção de informação para tomada de decisão em uma corporação. Através do estudo de ferramentas criadas com propósitos semelhantes, foi possível identificar uma deficiência nesta questão. </w:t>
      </w:r>
    </w:p>
    <w:p w:rsidR="00BD7496" w:rsidRDefault="00BD7496" w:rsidP="00BD7496">
      <w:pPr>
        <w:spacing w:line="360" w:lineRule="auto"/>
        <w:ind w:firstLine="709"/>
        <w:jc w:val="both"/>
      </w:pPr>
      <w:r>
        <w:t>Entretanto, atualmente com o crescente uso d</w:t>
      </w:r>
      <w:r w:rsidR="0094228B">
        <w:t>e</w:t>
      </w:r>
      <w:r>
        <w:t xml:space="preserve"> XML, inclusive dos SGBD XML nativos, é importante a disponibilização de uma interface compatível com qualquer tipo de usuário, independente do seu nível de conhecimento. Deste modo, este trabalho </w:t>
      </w:r>
      <w:r>
        <w:lastRenderedPageBreak/>
        <w:t xml:space="preserve">apresentou também uma validação heurística qualitativa </w:t>
      </w:r>
      <w:r w:rsidR="00456C8B">
        <w:t xml:space="preserve">de </w:t>
      </w:r>
      <w:r>
        <w:t>ViXQueL, uma ferramenta web de criação de consultas visuais a SGBD XML nativos. Essa contribuição é válida para que em trabalhos futuros, melhoramentos e adição de novas funcionalidades sejam inseridas na ViXQueL, inclusive em uma possível expansão da expressão da ViXQueL em relação a XQuery, linguagem textual de consulta aos SGDB citados anteriormente.</w:t>
      </w:r>
    </w:p>
    <w:p w:rsidR="00BD7496" w:rsidRPr="006926AB" w:rsidRDefault="00BD7496" w:rsidP="00BD7496">
      <w:pPr>
        <w:spacing w:line="360" w:lineRule="auto"/>
        <w:ind w:firstLine="709"/>
        <w:jc w:val="both"/>
      </w:pPr>
      <w:r>
        <w:t>As funcionalidades adicionadas a ViXQueL facilitam a colaboração na extração de informação de bancos de dados XML nativos. Essa colaboração, por sua vez, abrange tanto o nicho corporativo quanto o educacional. Permit</w:t>
      </w:r>
      <w:r w:rsidR="0028404E">
        <w:t>e-se</w:t>
      </w:r>
      <w:r>
        <w:t xml:space="preserve"> inclusive</w:t>
      </w:r>
      <w:r w:rsidR="0028404E">
        <w:t>,</w:t>
      </w:r>
      <w:r>
        <w:t xml:space="preserve"> a </w:t>
      </w:r>
      <w:r w:rsidRPr="006926AB">
        <w:t xml:space="preserve">colaboração voltada ao meio acadêmico visando a aprendizagem da linguagem textual de consulta XQuery. </w:t>
      </w:r>
    </w:p>
    <w:p w:rsidR="00BD7496" w:rsidRDefault="00BD7496" w:rsidP="00BD7496">
      <w:pPr>
        <w:spacing w:line="360" w:lineRule="auto"/>
        <w:ind w:firstLine="709"/>
        <w:jc w:val="both"/>
      </w:pPr>
      <w:r w:rsidRPr="006926AB">
        <w:t>A interface da ViXQueL evita que o usuário precise ter qualquer conhecimento desta linguagem para ter acesso às informações da base de dados, mas, caso desejado, o usuário pode visualizar a consulta textual em XQuery. Entretanto, é importante frisar que os elementos disponíveis apenas permitem que sejam criadas consultas utilizando um subconjunto da linguagem XQuery.</w:t>
      </w:r>
    </w:p>
    <w:p w:rsidR="006D51D1" w:rsidRDefault="00BD7496" w:rsidP="00BD7496">
      <w:pPr>
        <w:spacing w:line="360" w:lineRule="auto"/>
        <w:ind w:firstLine="709"/>
        <w:jc w:val="both"/>
      </w:pPr>
      <w:r w:rsidRPr="00BD7496">
        <w:t>A</w:t>
      </w:r>
      <w:r w:rsidR="00456C8B">
        <w:t>s</w:t>
      </w:r>
      <w:r w:rsidRPr="00BD7496">
        <w:t xml:space="preserve"> </w:t>
      </w:r>
      <w:r w:rsidR="00456C8B" w:rsidRPr="00BD7496">
        <w:t>principa</w:t>
      </w:r>
      <w:r w:rsidR="00456C8B">
        <w:t>is</w:t>
      </w:r>
      <w:r w:rsidR="00456C8B" w:rsidRPr="00BD7496">
        <w:t xml:space="preserve"> contribuiç</w:t>
      </w:r>
      <w:r w:rsidR="00456C8B">
        <w:t>ões</w:t>
      </w:r>
      <w:r w:rsidR="00456C8B" w:rsidRPr="00BD7496">
        <w:t xml:space="preserve"> </w:t>
      </w:r>
      <w:r w:rsidRPr="00BD7496">
        <w:t xml:space="preserve">deste trabalho </w:t>
      </w:r>
      <w:r w:rsidR="00456C8B" w:rsidRPr="00BD7496">
        <w:t>fo</w:t>
      </w:r>
      <w:r w:rsidR="00456C8B">
        <w:t>ram</w:t>
      </w:r>
      <w:r w:rsidR="00456C8B" w:rsidRPr="00BD7496">
        <w:t xml:space="preserve"> </w:t>
      </w:r>
      <w:r w:rsidR="00456C8B">
        <w:t>a adição de componentes que permitem a colaboração na criação de consultas visuais</w:t>
      </w:r>
      <w:r w:rsidR="00456C8B" w:rsidDel="00456C8B">
        <w:t xml:space="preserve"> </w:t>
      </w:r>
      <w:r w:rsidR="00456C8B">
        <w:t xml:space="preserve">em </w:t>
      </w:r>
      <w:r w:rsidR="006D51D1">
        <w:t>ViXQueL,</w:t>
      </w:r>
      <w:r w:rsidR="006D51D1" w:rsidRPr="006D51D1">
        <w:t xml:space="preserve"> </w:t>
      </w:r>
      <w:r w:rsidR="006D51D1" w:rsidRPr="00BD7496">
        <w:t>uma ferramenta visual web para abstração de consultas XQuery</w:t>
      </w:r>
      <w:r w:rsidR="006D51D1">
        <w:t xml:space="preserve"> e a validação heurística da atratividade e usabilidade da </w:t>
      </w:r>
      <w:r w:rsidR="00456C8B">
        <w:t xml:space="preserve">ferramenta </w:t>
      </w:r>
      <w:r w:rsidR="006D51D1">
        <w:t>ViXQueL.</w:t>
      </w:r>
    </w:p>
    <w:p w:rsidR="006D51D1" w:rsidRDefault="006D51D1" w:rsidP="00BD7496">
      <w:pPr>
        <w:spacing w:line="360" w:lineRule="auto"/>
        <w:ind w:firstLine="709"/>
        <w:jc w:val="both"/>
      </w:pPr>
    </w:p>
    <w:p w:rsidR="001A3CD7" w:rsidRPr="001A3CD7" w:rsidRDefault="001A3CD7" w:rsidP="007012F8">
      <w:pPr>
        <w:pStyle w:val="Ttulo2"/>
        <w:numPr>
          <w:ilvl w:val="1"/>
          <w:numId w:val="3"/>
        </w:numPr>
        <w:spacing w:before="120" w:line="360" w:lineRule="auto"/>
        <w:ind w:left="993" w:hanging="633"/>
        <w:jc w:val="both"/>
      </w:pPr>
      <w:bookmarkStart w:id="165" w:name="_Toc266450074"/>
      <w:r>
        <w:t xml:space="preserve">Trabalhos </w:t>
      </w:r>
      <w:r w:rsidR="00600B27">
        <w:t>F</w:t>
      </w:r>
      <w:r>
        <w:t>uturos</w:t>
      </w:r>
      <w:bookmarkEnd w:id="165"/>
    </w:p>
    <w:p w:rsidR="00600B27" w:rsidRPr="00600B27" w:rsidRDefault="001A3CD7" w:rsidP="00600B27">
      <w:pPr>
        <w:spacing w:line="360" w:lineRule="auto"/>
        <w:ind w:firstLine="709"/>
        <w:jc w:val="both"/>
      </w:pPr>
      <w:r w:rsidRPr="00600B27">
        <w:t>Analisando o trabalho desenvolvido</w:t>
      </w:r>
      <w:r w:rsidR="00456C8B">
        <w:t>,</w:t>
      </w:r>
      <w:r w:rsidRPr="00600B27">
        <w:t xml:space="preserve"> é possível identificar algumas limitações que </w:t>
      </w:r>
      <w:r w:rsidR="00456C8B">
        <w:t xml:space="preserve">mesmo </w:t>
      </w:r>
      <w:r w:rsidRPr="00600B27">
        <w:t xml:space="preserve">não </w:t>
      </w:r>
      <w:r w:rsidR="00456C8B" w:rsidRPr="00600B27">
        <w:t>afeta</w:t>
      </w:r>
      <w:r w:rsidR="00456C8B">
        <w:t>ndo</w:t>
      </w:r>
      <w:r w:rsidR="00456C8B" w:rsidRPr="00600B27">
        <w:t xml:space="preserve"> </w:t>
      </w:r>
      <w:r w:rsidRPr="00600B27">
        <w:t>o</w:t>
      </w:r>
      <w:r w:rsidR="00A20F78">
        <w:t xml:space="preserve"> </w:t>
      </w:r>
      <w:r w:rsidRPr="00600B27">
        <w:t>resultado final esperado, seriam de grande valia se fossem implementadas.</w:t>
      </w:r>
      <w:r w:rsidR="00A20F78">
        <w:t xml:space="preserve"> Algumas</w:t>
      </w:r>
      <w:r w:rsidRPr="00600B27">
        <w:t xml:space="preserve"> </w:t>
      </w:r>
      <w:r w:rsidR="00A20F78">
        <w:t xml:space="preserve">dessas </w:t>
      </w:r>
      <w:r w:rsidRPr="00600B27">
        <w:t xml:space="preserve">limitações foram impostas por complexidade no desenvolvimento, outras por </w:t>
      </w:r>
      <w:r w:rsidR="00456C8B" w:rsidRPr="00600B27">
        <w:t>extrapola</w:t>
      </w:r>
      <w:r w:rsidR="00456C8B">
        <w:t>ção</w:t>
      </w:r>
      <w:r w:rsidR="00456C8B" w:rsidRPr="00600B27">
        <w:t xml:space="preserve"> </w:t>
      </w:r>
      <w:r w:rsidRPr="00600B27">
        <w:t xml:space="preserve">do escopo, tornando-se inviável devido à restrição de tempo. Dentre estas limitações, algumas são complexas o suficiente para serem apontadas como possíveis trabalhos futuros. </w:t>
      </w:r>
    </w:p>
    <w:p w:rsidR="00600B27" w:rsidRPr="00600B27" w:rsidRDefault="001A3CD7" w:rsidP="00600B27">
      <w:pPr>
        <w:spacing w:line="360" w:lineRule="auto"/>
        <w:ind w:firstLine="709"/>
        <w:jc w:val="both"/>
      </w:pPr>
      <w:r w:rsidRPr="00600B27">
        <w:t>Apesar do objetivo inicial deste trabalho ter sido atingido, é possível observar que ainda</w:t>
      </w:r>
      <w:r w:rsidR="00A20F78">
        <w:t xml:space="preserve"> existem melhorias a se realizar</w:t>
      </w:r>
      <w:r w:rsidRPr="00600B27">
        <w:t xml:space="preserve">. </w:t>
      </w:r>
      <w:r w:rsidR="00403BA7">
        <w:t>Considerando este aspecto,</w:t>
      </w:r>
      <w:r w:rsidRPr="00600B27">
        <w:t xml:space="preserve"> </w:t>
      </w:r>
      <w:r w:rsidR="002D2055" w:rsidRPr="00600B27">
        <w:t>podem-se</w:t>
      </w:r>
      <w:r w:rsidRPr="00600B27">
        <w:t xml:space="preserve"> ressaltar alguns pontos que poderiam ser estendidos e melhorados. </w:t>
      </w:r>
    </w:p>
    <w:p w:rsidR="00600B27" w:rsidRPr="00600B27" w:rsidRDefault="001A3CD7" w:rsidP="00600B27">
      <w:pPr>
        <w:spacing w:line="360" w:lineRule="auto"/>
        <w:ind w:firstLine="709"/>
        <w:jc w:val="both"/>
      </w:pPr>
      <w:r w:rsidRPr="00600B27">
        <w:t xml:space="preserve">Ao longo da apresentação deste trabalho foi possível notar claramente que o protótipo apresentado foi projetado para funcionar com o SGBD XML nativo Sedna </w:t>
      </w:r>
      <w:sdt>
        <w:sdtPr>
          <w:id w:val="78788789"/>
          <w:citation/>
        </w:sdtPr>
        <w:sdtContent>
          <w:r w:rsidR="00387589">
            <w:fldChar w:fldCharType="begin"/>
          </w:r>
          <w:r w:rsidR="00781025" w:rsidRPr="00781025">
            <w:instrText xml:space="preserve"> CITATION SED10 \l 1033 </w:instrText>
          </w:r>
          <w:r w:rsidR="00387589">
            <w:fldChar w:fldCharType="separate"/>
          </w:r>
          <w:r w:rsidR="0033762C" w:rsidRPr="0033762C">
            <w:rPr>
              <w:noProof/>
            </w:rPr>
            <w:t>(32)</w:t>
          </w:r>
          <w:r w:rsidR="00387589">
            <w:fldChar w:fldCharType="end"/>
          </w:r>
        </w:sdtContent>
      </w:sdt>
      <w:r w:rsidR="00E47AA0">
        <w:t xml:space="preserve"> </w:t>
      </w:r>
      <w:r w:rsidRPr="00600B27">
        <w:lastRenderedPageBreak/>
        <w:t xml:space="preserve">sendo assim, dependente de um SGBD XML nativo específico. Assim, sugere-se que o protótipo da ferramenta seja reprojetado para funcionar como uma interface, sendo facilmente </w:t>
      </w:r>
      <w:r w:rsidR="00456C8B" w:rsidRPr="00600B27">
        <w:t>adapt</w:t>
      </w:r>
      <w:r w:rsidR="00456C8B">
        <w:t>ável</w:t>
      </w:r>
      <w:r w:rsidR="00456C8B" w:rsidRPr="00600B27">
        <w:t xml:space="preserve"> </w:t>
      </w:r>
      <w:r w:rsidR="00456C8B">
        <w:t>a</w:t>
      </w:r>
      <w:r w:rsidRPr="00600B27">
        <w:t xml:space="preserve"> qualquer SGBD XML nativo. Para isto, deve-se realizar uma avaliação minuciosa da interface de acesso de cada SGBD XML nativo e então, remodelar o diagrama de classes do protótipo para atender às novas necessidades.</w:t>
      </w:r>
    </w:p>
    <w:p w:rsidR="001377BE" w:rsidRDefault="001A3CD7" w:rsidP="00600B27">
      <w:pPr>
        <w:spacing w:line="360" w:lineRule="auto"/>
        <w:ind w:firstLine="709"/>
        <w:jc w:val="both"/>
      </w:pPr>
      <w:r w:rsidRPr="00600B27">
        <w:t xml:space="preserve">A expressividade de consultas da ferramenta pode ser melhorada, pois o protótipo atual contempla apenas um subconjunto da XQuery. Entretanto, </w:t>
      </w:r>
      <w:r w:rsidR="001377BE">
        <w:t xml:space="preserve">deve-se levar em consideração a preocupação com a usabilidade, que foi existente no projeto das duas versões da ferramenta ViXQueL. </w:t>
      </w:r>
      <w:r w:rsidRPr="00600B27">
        <w:t xml:space="preserve">Então, é importante que seja realizado um estudo aprofundado para determinar quais funcionalidades poderiam ser acrescidas à ferramenta sem prejudicar a usabilidade. </w:t>
      </w:r>
    </w:p>
    <w:p w:rsidR="00600B27" w:rsidRPr="00600B27" w:rsidRDefault="001A3CD7" w:rsidP="00600B27">
      <w:pPr>
        <w:spacing w:line="360" w:lineRule="auto"/>
        <w:ind w:firstLine="709"/>
        <w:jc w:val="both"/>
      </w:pPr>
      <w:r w:rsidRPr="00600B27">
        <w:t xml:space="preserve">A adição de outros tipos de restrições e funções pré-definidas da XQuery, bem como a utilização do operador lógico OR são exemplos de funcionalidades que poderiam agregar valor à expressividade da ferramenta. Além destas, seria interessante permitir a criação de </w:t>
      </w:r>
      <w:r w:rsidR="00600B27" w:rsidRPr="00600B27">
        <w:t xml:space="preserve">consultas com ordenação por mais de um elemento, visto que atualmente o protótipo dá suporte a consultas com ordenação por apenas um único elemento. </w:t>
      </w:r>
    </w:p>
    <w:p w:rsidR="00600B27" w:rsidRPr="00600B27" w:rsidRDefault="00600B27" w:rsidP="00600B27">
      <w:pPr>
        <w:spacing w:line="360" w:lineRule="auto"/>
        <w:ind w:firstLine="709"/>
        <w:jc w:val="both"/>
      </w:pPr>
      <w:r w:rsidRPr="00600B27">
        <w:t>Com relação às funcionalidades existentes para gerenciamento de dados</w:t>
      </w:r>
      <w:r w:rsidR="002125A3">
        <w:t>,</w:t>
      </w:r>
      <w:r w:rsidRPr="00600B27">
        <w:t xml:space="preserve"> seria interessante permitir a atualização e a remoção de dados, visto que a inserção e consulta já estão disponíveis. Assim, a ferramenta forneceria o ciclo completo de funcionalidades para o gerenciamento de dados. </w:t>
      </w:r>
    </w:p>
    <w:p w:rsidR="00600B27" w:rsidRDefault="00600B27" w:rsidP="00600B27">
      <w:pPr>
        <w:spacing w:line="360" w:lineRule="auto"/>
        <w:ind w:firstLine="709"/>
        <w:jc w:val="both"/>
      </w:pPr>
      <w:r w:rsidRPr="00600B27">
        <w:t xml:space="preserve">Outra melhoria seria a adaptação do retorno da consulta de acordo com as preferências do usuário, permitindo visualizar o retorno da consulta no formato padrão, em XML puro, ou ainda, moldar o retorno utilizando um arquivo XSLT, permitindo assim um vasto conjunto de tipos de retorno. </w:t>
      </w:r>
    </w:p>
    <w:p w:rsidR="00000000" w:rsidRPr="00A90249" w:rsidRDefault="00A90249" w:rsidP="00A90249">
      <w:pPr>
        <w:spacing w:line="360" w:lineRule="auto"/>
        <w:ind w:firstLine="708"/>
        <w:jc w:val="both"/>
      </w:pPr>
      <w:r>
        <w:t>Pode-se citar também como uma contribuição</w:t>
      </w:r>
      <w:r w:rsidR="0092024D">
        <w:t xml:space="preserve"> importante</w:t>
      </w:r>
      <w:r>
        <w:t>, a c</w:t>
      </w:r>
      <w:r w:rsidR="008975FF" w:rsidRPr="00A90249">
        <w:t>ria</w:t>
      </w:r>
      <w:r>
        <w:t>ção de um modelo</w:t>
      </w:r>
      <w:r w:rsidR="008975FF" w:rsidRPr="00A90249">
        <w:t xml:space="preserve"> que permita cada us</w:t>
      </w:r>
      <w:r>
        <w:t xml:space="preserve">uário efetuar o </w:t>
      </w:r>
      <w:r w:rsidR="0092024D">
        <w:rPr>
          <w:i/>
        </w:rPr>
        <w:t>seu cadatro</w:t>
      </w:r>
      <w:r>
        <w:t xml:space="preserve"> com </w:t>
      </w:r>
      <w:r w:rsidR="0092024D" w:rsidRPr="0092024D">
        <w:t>login</w:t>
      </w:r>
      <w:r w:rsidR="0092024D">
        <w:t xml:space="preserve"> e </w:t>
      </w:r>
      <w:r w:rsidRPr="0092024D">
        <w:t>uma</w:t>
      </w:r>
      <w:r>
        <w:t xml:space="preserve"> senha</w:t>
      </w:r>
      <w:r w:rsidR="0092024D">
        <w:t>,</w:t>
      </w:r>
      <w:r>
        <w:t xml:space="preserve"> e ter todo seu histórico de </w:t>
      </w:r>
      <w:r w:rsidR="008975FF" w:rsidRPr="00A90249">
        <w:t xml:space="preserve">atividades </w:t>
      </w:r>
      <w:r>
        <w:t xml:space="preserve">salvo </w:t>
      </w:r>
      <w:r w:rsidR="008975FF" w:rsidRPr="00A90249">
        <w:t>na ferramenta ViXQueL</w:t>
      </w:r>
      <w:r w:rsidR="008975FF" w:rsidRPr="00A90249">
        <w:t>.</w:t>
      </w:r>
    </w:p>
    <w:p w:rsidR="00600B27" w:rsidRDefault="005E75DB" w:rsidP="0092024D">
      <w:pPr>
        <w:spacing w:line="360" w:lineRule="auto"/>
        <w:ind w:firstLine="708"/>
        <w:jc w:val="both"/>
      </w:pPr>
      <w:r>
        <w:t>Por fim, a</w:t>
      </w:r>
      <w:r w:rsidR="00600B27" w:rsidRPr="00600B27">
        <w:t xml:space="preserve">lgumas melhorias para a interface também poderiam ser realizadas. Um exemplo é a permissão de exclusão das restrições das entidades sem a necessidade de excluir toda a entidade. Um segundo exemplo é a adição de funcionalidades para a área de construção de consultas, tais como, aumentar e diminuir o zoom. </w:t>
      </w:r>
      <w:r w:rsidR="0092024D">
        <w:t xml:space="preserve">Mais um exemplo é a tradução completa para a língua portuguesa. </w:t>
      </w:r>
      <w:r w:rsidR="0092024D">
        <w:lastRenderedPageBreak/>
        <w:t xml:space="preserve">Ou ainda, cria um logo tipo com o nome da ferramenta, a fim de cativar e excitar o usuário a interagir com a ferramenta. </w:t>
      </w:r>
      <w:r w:rsidR="00EC508A">
        <w:t>O</w:t>
      </w:r>
      <w:r w:rsidR="00600B27" w:rsidRPr="00600B27">
        <w:t xml:space="preserve">utra sugestão é adaptar a ferramenta para trabalhar com outros </w:t>
      </w:r>
      <w:r w:rsidR="009825BD" w:rsidRPr="009825BD">
        <w:rPr>
          <w:i/>
        </w:rPr>
        <w:t>browsers</w:t>
      </w:r>
      <w:r w:rsidR="00600B27" w:rsidRPr="00600B27">
        <w:t>, c</w:t>
      </w:r>
      <w:r w:rsidR="002D4CB1">
        <w:t>omo o Internet Explorer</w:t>
      </w:r>
      <w:r>
        <w:t xml:space="preserve"> </w:t>
      </w:r>
      <w:sdt>
        <w:sdtPr>
          <w:id w:val="20448347"/>
          <w:citation/>
        </w:sdtPr>
        <w:sdtContent>
          <w:r w:rsidR="00387589">
            <w:fldChar w:fldCharType="begin"/>
          </w:r>
          <w:r w:rsidRPr="005E75DB">
            <w:instrText xml:space="preserve"> CITATION Mic101 \l 1033 </w:instrText>
          </w:r>
          <w:r w:rsidR="00387589">
            <w:fldChar w:fldCharType="separate"/>
          </w:r>
          <w:r w:rsidR="0033762C" w:rsidRPr="0033762C">
            <w:rPr>
              <w:noProof/>
            </w:rPr>
            <w:t>(68)</w:t>
          </w:r>
          <w:r w:rsidR="00387589">
            <w:fldChar w:fldCharType="end"/>
          </w:r>
        </w:sdtContent>
      </w:sdt>
      <w:r w:rsidR="00600B27" w:rsidRPr="00600B27">
        <w:t>, pois atualmente o protótipo da ferramenta apenas permite a correta visualização no Mozilla Firefox</w:t>
      </w:r>
      <w:r>
        <w:t xml:space="preserve"> </w:t>
      </w:r>
      <w:sdt>
        <w:sdtPr>
          <w:id w:val="20448348"/>
          <w:citation/>
        </w:sdtPr>
        <w:sdtContent>
          <w:r w:rsidR="00387589">
            <w:fldChar w:fldCharType="begin"/>
          </w:r>
          <w:r w:rsidRPr="005E75DB">
            <w:instrText xml:space="preserve"> CITATION Moz10 \l 1033 </w:instrText>
          </w:r>
          <w:r w:rsidR="00387589">
            <w:fldChar w:fldCharType="separate"/>
          </w:r>
          <w:r w:rsidR="0033762C" w:rsidRPr="0033762C">
            <w:rPr>
              <w:noProof/>
            </w:rPr>
            <w:t>(69)</w:t>
          </w:r>
          <w:r w:rsidR="00387589">
            <w:fldChar w:fldCharType="end"/>
          </w:r>
        </w:sdtContent>
      </w:sdt>
      <w:r w:rsidR="00600B27" w:rsidRPr="00600B27">
        <w:t xml:space="preserve">. </w:t>
      </w:r>
    </w:p>
    <w:p w:rsidR="007D5B74" w:rsidRPr="002D40B9" w:rsidRDefault="009825BD" w:rsidP="00A6152C">
      <w:pPr>
        <w:pStyle w:val="Ttulo1"/>
        <w:jc w:val="both"/>
        <w:rPr>
          <w:rFonts w:eastAsiaTheme="minorEastAsia"/>
          <w:lang w:val="en-US"/>
        </w:rPr>
      </w:pPr>
      <w:bookmarkStart w:id="166" w:name="_Toc266450075"/>
      <w:r w:rsidRPr="002D40B9">
        <w:rPr>
          <w:rFonts w:eastAsiaTheme="minorEastAsia"/>
          <w:lang w:val="en-US"/>
        </w:rPr>
        <w:t>Referências</w:t>
      </w:r>
      <w:bookmarkEnd w:id="166"/>
    </w:p>
    <w:p w:rsidR="00380410" w:rsidRPr="002D40B9" w:rsidRDefault="00380410" w:rsidP="00980E47">
      <w:pPr>
        <w:jc w:val="both"/>
        <w:rPr>
          <w:lang w:val="en-US"/>
        </w:rPr>
      </w:pPr>
    </w:p>
    <w:p w:rsidR="0033762C" w:rsidRDefault="00387589" w:rsidP="0033762C">
      <w:pPr>
        <w:pStyle w:val="Bibliografia"/>
        <w:rPr>
          <w:noProof/>
          <w:lang w:val="en-US"/>
        </w:rPr>
      </w:pPr>
      <w:r w:rsidRPr="008D5BB7">
        <w:rPr>
          <w:sz w:val="20"/>
          <w:szCs w:val="20"/>
        </w:rPr>
        <w:fldChar w:fldCharType="begin"/>
      </w:r>
      <w:r w:rsidR="00266168" w:rsidRPr="0033762C">
        <w:rPr>
          <w:sz w:val="20"/>
          <w:szCs w:val="20"/>
          <w:lang w:val="en-US"/>
        </w:rPr>
        <w:instrText xml:space="preserve"> BIBLIOGRAPHY  \l 1033 </w:instrText>
      </w:r>
      <w:r w:rsidRPr="008D5BB7">
        <w:rPr>
          <w:sz w:val="20"/>
          <w:szCs w:val="20"/>
        </w:rPr>
        <w:fldChar w:fldCharType="separate"/>
      </w:r>
      <w:r w:rsidR="0033762C">
        <w:rPr>
          <w:noProof/>
          <w:lang w:val="en-US"/>
        </w:rPr>
        <w:t xml:space="preserve">1. </w:t>
      </w:r>
      <w:r w:rsidR="0033762C">
        <w:rPr>
          <w:b/>
          <w:bCs/>
          <w:noProof/>
          <w:lang w:val="en-US"/>
        </w:rPr>
        <w:t>W3C.</w:t>
      </w:r>
      <w:r w:rsidR="0033762C">
        <w:rPr>
          <w:noProof/>
          <w:lang w:val="en-US"/>
        </w:rPr>
        <w:t xml:space="preserve"> Extensible Markup Language (XML). </w:t>
      </w:r>
      <w:r w:rsidR="0033762C">
        <w:rPr>
          <w:i/>
          <w:iCs/>
          <w:noProof/>
          <w:lang w:val="en-US"/>
        </w:rPr>
        <w:t xml:space="preserve">Extensible Markup Language (XML). </w:t>
      </w:r>
      <w:r w:rsidR="0033762C">
        <w:rPr>
          <w:noProof/>
          <w:lang w:val="en-US"/>
        </w:rPr>
        <w:t>[Online] W3C. [Cited: 05 20, 2010.] http://www.w3.org/XML/.</w:t>
      </w:r>
    </w:p>
    <w:p w:rsidR="0033762C" w:rsidRDefault="0033762C" w:rsidP="0033762C">
      <w:pPr>
        <w:pStyle w:val="Bibliografia"/>
        <w:rPr>
          <w:noProof/>
          <w:lang w:val="en-US"/>
        </w:rPr>
      </w:pPr>
      <w:r>
        <w:rPr>
          <w:noProof/>
          <w:lang w:val="en-US"/>
        </w:rPr>
        <w:t xml:space="preserve">2. </w:t>
      </w:r>
      <w:r>
        <w:rPr>
          <w:b/>
          <w:bCs/>
          <w:noProof/>
          <w:lang w:val="en-US"/>
        </w:rPr>
        <w:t>Fiebig, Thorsten, et al.</w:t>
      </w:r>
      <w:r>
        <w:rPr>
          <w:noProof/>
          <w:lang w:val="en-US"/>
        </w:rPr>
        <w:t xml:space="preserve"> Anatomy of a native xml base management system. </w:t>
      </w:r>
      <w:r>
        <w:rPr>
          <w:i/>
          <w:iCs/>
          <w:noProof/>
          <w:lang w:val="en-US"/>
        </w:rPr>
        <w:t xml:space="preserve">The VLDB Journal. </w:t>
      </w:r>
      <w:r>
        <w:rPr>
          <w:noProof/>
          <w:lang w:val="en-US"/>
        </w:rPr>
        <w:t>12 2002, Vol. 11, 4, pp. 292–314.</w:t>
      </w:r>
    </w:p>
    <w:p w:rsidR="0033762C" w:rsidRPr="0033762C" w:rsidRDefault="0033762C" w:rsidP="0033762C">
      <w:pPr>
        <w:pStyle w:val="Bibliografia"/>
        <w:rPr>
          <w:noProof/>
        </w:rPr>
      </w:pPr>
      <w:r>
        <w:rPr>
          <w:noProof/>
          <w:lang w:val="en-US"/>
        </w:rPr>
        <w:t xml:space="preserve">3. </w:t>
      </w:r>
      <w:r>
        <w:rPr>
          <w:b/>
          <w:bCs/>
          <w:noProof/>
          <w:lang w:val="en-US"/>
        </w:rPr>
        <w:t>W3C.</w:t>
      </w:r>
      <w:r>
        <w:rPr>
          <w:noProof/>
          <w:lang w:val="en-US"/>
        </w:rPr>
        <w:t xml:space="preserve"> Xquery 1.0: An xml query language. </w:t>
      </w:r>
      <w:r>
        <w:rPr>
          <w:i/>
          <w:iCs/>
          <w:noProof/>
          <w:lang w:val="en-US"/>
        </w:rPr>
        <w:t xml:space="preserve">An xml query language. </w:t>
      </w:r>
      <w:r>
        <w:rPr>
          <w:noProof/>
          <w:lang w:val="en-US"/>
        </w:rPr>
        <w:t xml:space="preserve">[Online] W3C. </w:t>
      </w:r>
      <w:r w:rsidRPr="0033762C">
        <w:rPr>
          <w:noProof/>
        </w:rPr>
        <w:t>[Cited: 06 10, 2010.] http://www.w3.org/TR/xquery/.</w:t>
      </w:r>
    </w:p>
    <w:p w:rsidR="0033762C" w:rsidRDefault="0033762C" w:rsidP="0033762C">
      <w:pPr>
        <w:pStyle w:val="Bibliografia"/>
        <w:rPr>
          <w:noProof/>
          <w:lang w:val="en-US"/>
        </w:rPr>
      </w:pPr>
      <w:r w:rsidRPr="0033762C">
        <w:rPr>
          <w:noProof/>
        </w:rPr>
        <w:t xml:space="preserve">4. </w:t>
      </w:r>
      <w:r w:rsidRPr="0033762C">
        <w:rPr>
          <w:b/>
          <w:bCs/>
          <w:noProof/>
        </w:rPr>
        <w:t>Bastos, Petrus.</w:t>
      </w:r>
      <w:r w:rsidRPr="0033762C">
        <w:rPr>
          <w:noProof/>
        </w:rPr>
        <w:t xml:space="preserve"> ViXQueL: uma ferramenta visual Web para acesso a banco de dados XML nativo. </w:t>
      </w:r>
      <w:r>
        <w:rPr>
          <w:noProof/>
          <w:lang w:val="en-US"/>
        </w:rPr>
        <w:t>02 2009.</w:t>
      </w:r>
    </w:p>
    <w:p w:rsidR="0033762C" w:rsidRDefault="0033762C" w:rsidP="0033762C">
      <w:pPr>
        <w:pStyle w:val="Bibliografia"/>
        <w:rPr>
          <w:noProof/>
          <w:lang w:val="en-US"/>
        </w:rPr>
      </w:pPr>
      <w:r>
        <w:rPr>
          <w:noProof/>
          <w:lang w:val="en-US"/>
        </w:rPr>
        <w:t xml:space="preserve">5. </w:t>
      </w:r>
      <w:r>
        <w:rPr>
          <w:b/>
          <w:bCs/>
          <w:noProof/>
          <w:lang w:val="en-US"/>
        </w:rPr>
        <w:t>Cruz, Isabel F., Mendelzon, Alberto O. and Wood, Peter T.</w:t>
      </w:r>
      <w:r>
        <w:rPr>
          <w:noProof/>
          <w:lang w:val="en-US"/>
        </w:rPr>
        <w:t xml:space="preserve"> A graphical query language supporting recursion. </w:t>
      </w:r>
      <w:r>
        <w:rPr>
          <w:i/>
          <w:iCs/>
          <w:noProof/>
          <w:lang w:val="en-US"/>
        </w:rPr>
        <w:t xml:space="preserve">ACM SIGMOD Record. </w:t>
      </w:r>
      <w:r>
        <w:rPr>
          <w:noProof/>
          <w:lang w:val="en-US"/>
        </w:rPr>
        <w:t>1987, pp. 323–330.</w:t>
      </w:r>
    </w:p>
    <w:p w:rsidR="0033762C" w:rsidRDefault="0033762C" w:rsidP="0033762C">
      <w:pPr>
        <w:pStyle w:val="Bibliografia"/>
        <w:rPr>
          <w:noProof/>
          <w:lang w:val="en-US"/>
        </w:rPr>
      </w:pPr>
      <w:r>
        <w:rPr>
          <w:noProof/>
          <w:lang w:val="en-US"/>
        </w:rPr>
        <w:t xml:space="preserve">6. —. Recursive queries without recursion. </w:t>
      </w:r>
      <w:r>
        <w:rPr>
          <w:i/>
          <w:iCs/>
          <w:noProof/>
          <w:lang w:val="en-US"/>
        </w:rPr>
        <w:t xml:space="preserve">Expert Database Conference. </w:t>
      </w:r>
      <w:r>
        <w:rPr>
          <w:noProof/>
          <w:lang w:val="en-US"/>
        </w:rPr>
        <w:t>1988, pp. 645-666.</w:t>
      </w:r>
    </w:p>
    <w:p w:rsidR="0033762C" w:rsidRDefault="0033762C" w:rsidP="0033762C">
      <w:pPr>
        <w:pStyle w:val="Bibliografia"/>
        <w:rPr>
          <w:noProof/>
          <w:lang w:val="en-US"/>
        </w:rPr>
      </w:pPr>
      <w:r>
        <w:rPr>
          <w:noProof/>
          <w:lang w:val="en-US"/>
        </w:rPr>
        <w:t xml:space="preserve">7. </w:t>
      </w:r>
      <w:r>
        <w:rPr>
          <w:b/>
          <w:bCs/>
          <w:noProof/>
          <w:lang w:val="en-US"/>
        </w:rPr>
        <w:t>Consens, Mariano P. and Mendelzon., Alberto O.</w:t>
      </w:r>
      <w:r>
        <w:rPr>
          <w:noProof/>
          <w:lang w:val="en-US"/>
        </w:rPr>
        <w:t xml:space="preserve"> The g+/graphlog visual query system. </w:t>
      </w:r>
      <w:r>
        <w:rPr>
          <w:i/>
          <w:iCs/>
          <w:noProof/>
          <w:lang w:val="en-US"/>
        </w:rPr>
        <w:t xml:space="preserve">ACM SIGMOD Record. </w:t>
      </w:r>
      <w:r>
        <w:rPr>
          <w:noProof/>
          <w:lang w:val="en-US"/>
        </w:rPr>
        <w:t>1990, p. 388.</w:t>
      </w:r>
    </w:p>
    <w:p w:rsidR="0033762C" w:rsidRDefault="0033762C" w:rsidP="0033762C">
      <w:pPr>
        <w:pStyle w:val="Bibliografia"/>
        <w:rPr>
          <w:noProof/>
          <w:lang w:val="en-US"/>
        </w:rPr>
      </w:pPr>
      <w:r>
        <w:rPr>
          <w:noProof/>
          <w:lang w:val="en-US"/>
        </w:rPr>
        <w:t xml:space="preserve">8. </w:t>
      </w:r>
      <w:r>
        <w:rPr>
          <w:b/>
          <w:bCs/>
          <w:noProof/>
          <w:lang w:val="en-US"/>
        </w:rPr>
        <w:t>Paredaens, Jan, et al.</w:t>
      </w:r>
      <w:r>
        <w:rPr>
          <w:noProof/>
          <w:lang w:val="en-US"/>
        </w:rPr>
        <w:t xml:space="preserve"> An overview of good. </w:t>
      </w:r>
      <w:r>
        <w:rPr>
          <w:i/>
          <w:iCs/>
          <w:noProof/>
          <w:lang w:val="en-US"/>
        </w:rPr>
        <w:t xml:space="preserve">ACM SIGMOD Record. </w:t>
      </w:r>
      <w:r>
        <w:rPr>
          <w:noProof/>
          <w:lang w:val="en-US"/>
        </w:rPr>
        <w:t>1992, pp. 25–31.</w:t>
      </w:r>
    </w:p>
    <w:p w:rsidR="0033762C" w:rsidRDefault="0033762C" w:rsidP="0033762C">
      <w:pPr>
        <w:pStyle w:val="Bibliografia"/>
        <w:rPr>
          <w:noProof/>
          <w:lang w:val="en-US"/>
        </w:rPr>
      </w:pPr>
      <w:r>
        <w:rPr>
          <w:noProof/>
          <w:lang w:val="en-US"/>
        </w:rPr>
        <w:t xml:space="preserve">9. </w:t>
      </w:r>
      <w:r>
        <w:rPr>
          <w:b/>
          <w:bCs/>
          <w:noProof/>
          <w:lang w:val="en-US"/>
        </w:rPr>
        <w:t>Paredaens, Jan, Peelman, Peter and Tanca, Letizia.</w:t>
      </w:r>
      <w:r>
        <w:rPr>
          <w:noProof/>
          <w:lang w:val="en-US"/>
        </w:rPr>
        <w:t xml:space="preserve"> G-log: A graph-based query language. </w:t>
      </w:r>
      <w:r>
        <w:rPr>
          <w:i/>
          <w:iCs/>
          <w:noProof/>
          <w:lang w:val="en-US"/>
        </w:rPr>
        <w:t xml:space="preserve">IEEE Transactions on Knowledge and Data Engineering. </w:t>
      </w:r>
      <w:r>
        <w:rPr>
          <w:noProof/>
          <w:lang w:val="en-US"/>
        </w:rPr>
        <w:t>1995, pp. 436–453.</w:t>
      </w:r>
    </w:p>
    <w:p w:rsidR="0033762C" w:rsidRDefault="0033762C" w:rsidP="0033762C">
      <w:pPr>
        <w:pStyle w:val="Bibliografia"/>
        <w:rPr>
          <w:noProof/>
          <w:lang w:val="en-US"/>
        </w:rPr>
      </w:pPr>
      <w:r>
        <w:rPr>
          <w:noProof/>
          <w:lang w:val="en-US"/>
        </w:rPr>
        <w:t xml:space="preserve">10. </w:t>
      </w:r>
      <w:r>
        <w:rPr>
          <w:b/>
          <w:bCs/>
          <w:noProof/>
          <w:lang w:val="en-US"/>
        </w:rPr>
        <w:t>Comai, Sara, et al.</w:t>
      </w:r>
      <w:r>
        <w:rPr>
          <w:noProof/>
          <w:lang w:val="en-US"/>
        </w:rPr>
        <w:t xml:space="preserve"> A schema-based approach to modeling and querying www data. </w:t>
      </w:r>
      <w:r>
        <w:rPr>
          <w:i/>
          <w:iCs/>
          <w:noProof/>
          <w:lang w:val="en-US"/>
        </w:rPr>
        <w:t xml:space="preserve">In Proceedings of the Third International Conference on Flexible Query Answering Systems (FQAS). </w:t>
      </w:r>
      <w:r>
        <w:rPr>
          <w:noProof/>
          <w:lang w:val="en-US"/>
        </w:rPr>
        <w:t>1998, pp. 110–125.</w:t>
      </w:r>
    </w:p>
    <w:p w:rsidR="0033762C" w:rsidRDefault="0033762C" w:rsidP="0033762C">
      <w:pPr>
        <w:pStyle w:val="Bibliografia"/>
        <w:rPr>
          <w:noProof/>
          <w:lang w:val="en-US"/>
        </w:rPr>
      </w:pPr>
      <w:r>
        <w:rPr>
          <w:noProof/>
          <w:lang w:val="en-US"/>
        </w:rPr>
        <w:t xml:space="preserve">11. </w:t>
      </w:r>
      <w:r>
        <w:rPr>
          <w:b/>
          <w:bCs/>
          <w:noProof/>
          <w:lang w:val="en-US"/>
        </w:rPr>
        <w:t>Comai, Sara, Damiani, Ernesto and Fraternali, Piero.</w:t>
      </w:r>
      <w:r>
        <w:rPr>
          <w:noProof/>
          <w:lang w:val="en-US"/>
        </w:rPr>
        <w:t xml:space="preserve"> Computing graphical queries over xml data. </w:t>
      </w:r>
      <w:r>
        <w:rPr>
          <w:i/>
          <w:iCs/>
          <w:noProof/>
          <w:lang w:val="en-US"/>
        </w:rPr>
        <w:t xml:space="preserve">ACM Transactions on Information Systems. </w:t>
      </w:r>
      <w:r>
        <w:rPr>
          <w:noProof/>
          <w:lang w:val="en-US"/>
        </w:rPr>
        <w:t>2001, pp. 371–430.</w:t>
      </w:r>
    </w:p>
    <w:p w:rsidR="0033762C" w:rsidRDefault="0033762C" w:rsidP="0033762C">
      <w:pPr>
        <w:pStyle w:val="Bibliografia"/>
        <w:rPr>
          <w:noProof/>
          <w:lang w:val="en-US"/>
        </w:rPr>
      </w:pPr>
      <w:r>
        <w:rPr>
          <w:noProof/>
          <w:lang w:val="en-US"/>
        </w:rPr>
        <w:t xml:space="preserve">12. </w:t>
      </w:r>
      <w:r>
        <w:rPr>
          <w:b/>
          <w:bCs/>
          <w:noProof/>
          <w:lang w:val="en-US"/>
        </w:rPr>
        <w:t>Comai, Sara.</w:t>
      </w:r>
      <w:r>
        <w:rPr>
          <w:noProof/>
          <w:lang w:val="en-US"/>
        </w:rPr>
        <w:t xml:space="preserve"> Graph-based guis for querying xml data: the xml-gl experience. </w:t>
      </w:r>
      <w:r>
        <w:rPr>
          <w:i/>
          <w:iCs/>
          <w:noProof/>
          <w:lang w:val="en-US"/>
        </w:rPr>
        <w:t xml:space="preserve">Proceedings of the 2001 ACM symposium on Applied computing. </w:t>
      </w:r>
      <w:r>
        <w:rPr>
          <w:noProof/>
          <w:lang w:val="en-US"/>
        </w:rPr>
        <w:t>2001, pp. 269–274.</w:t>
      </w:r>
    </w:p>
    <w:p w:rsidR="0033762C" w:rsidRDefault="0033762C" w:rsidP="0033762C">
      <w:pPr>
        <w:pStyle w:val="Bibliografia"/>
        <w:rPr>
          <w:noProof/>
          <w:lang w:val="en-US"/>
        </w:rPr>
      </w:pPr>
      <w:r>
        <w:rPr>
          <w:noProof/>
          <w:lang w:val="en-US"/>
        </w:rPr>
        <w:t xml:space="preserve">13. </w:t>
      </w:r>
      <w:r>
        <w:rPr>
          <w:b/>
          <w:bCs/>
          <w:noProof/>
          <w:lang w:val="en-US"/>
        </w:rPr>
        <w:t>Braga, Daniele, Campi, Alessandro and Ceri, Stefano.</w:t>
      </w:r>
      <w:r>
        <w:rPr>
          <w:noProof/>
          <w:lang w:val="en-US"/>
        </w:rPr>
        <w:t xml:space="preserve"> Xqbe (xquery by example): A visual interface to the standard xml query language. </w:t>
      </w:r>
      <w:r>
        <w:rPr>
          <w:i/>
          <w:iCs/>
          <w:noProof/>
          <w:lang w:val="en-US"/>
        </w:rPr>
        <w:t xml:space="preserve">ACM Transactions on Database Systems. </w:t>
      </w:r>
      <w:r>
        <w:rPr>
          <w:noProof/>
          <w:lang w:val="en-US"/>
        </w:rPr>
        <w:t>2005, pp. 398–443.</w:t>
      </w:r>
    </w:p>
    <w:p w:rsidR="0033762C" w:rsidRDefault="0033762C" w:rsidP="0033762C">
      <w:pPr>
        <w:pStyle w:val="Bibliografia"/>
        <w:rPr>
          <w:noProof/>
          <w:lang w:val="en-US"/>
        </w:rPr>
      </w:pPr>
      <w:r>
        <w:rPr>
          <w:noProof/>
          <w:lang w:val="en-US"/>
        </w:rPr>
        <w:lastRenderedPageBreak/>
        <w:t xml:space="preserve">14. </w:t>
      </w:r>
      <w:r>
        <w:rPr>
          <w:b/>
          <w:bCs/>
          <w:noProof/>
          <w:lang w:val="en-US"/>
        </w:rPr>
        <w:t>Zloof., Moshé M.</w:t>
      </w:r>
      <w:r>
        <w:rPr>
          <w:noProof/>
          <w:lang w:val="en-US"/>
        </w:rPr>
        <w:t xml:space="preserve"> Query-by-example: A data base language. </w:t>
      </w:r>
      <w:r>
        <w:rPr>
          <w:i/>
          <w:iCs/>
          <w:noProof/>
          <w:lang w:val="en-US"/>
        </w:rPr>
        <w:t xml:space="preserve">IBM Systems Journal. </w:t>
      </w:r>
      <w:r>
        <w:rPr>
          <w:noProof/>
          <w:lang w:val="en-US"/>
        </w:rPr>
        <w:t>1977, pp. 324–343.</w:t>
      </w:r>
    </w:p>
    <w:p w:rsidR="0033762C" w:rsidRDefault="0033762C" w:rsidP="0033762C">
      <w:pPr>
        <w:pStyle w:val="Bibliografia"/>
        <w:rPr>
          <w:noProof/>
          <w:lang w:val="en-US"/>
        </w:rPr>
      </w:pPr>
      <w:r>
        <w:rPr>
          <w:noProof/>
          <w:lang w:val="en-US"/>
        </w:rPr>
        <w:t xml:space="preserve">15. </w:t>
      </w:r>
      <w:r>
        <w:rPr>
          <w:b/>
          <w:bCs/>
          <w:noProof/>
          <w:lang w:val="en-US"/>
        </w:rPr>
        <w:t>Qin, Zheng, et al.</w:t>
      </w:r>
      <w:r>
        <w:rPr>
          <w:noProof/>
          <w:lang w:val="en-US"/>
        </w:rPr>
        <w:t xml:space="preserve"> A graphical xquery language using nested windows. </w:t>
      </w:r>
      <w:r>
        <w:rPr>
          <w:i/>
          <w:iCs/>
          <w:noProof/>
          <w:lang w:val="en-US"/>
        </w:rPr>
        <w:t xml:space="preserve">In Proceedings of 5th International Conference on Web Information System Engineering. </w:t>
      </w:r>
      <w:r>
        <w:rPr>
          <w:noProof/>
          <w:lang w:val="en-US"/>
        </w:rPr>
        <w:t>November 2004, pp. 681–687.</w:t>
      </w:r>
    </w:p>
    <w:p w:rsidR="0033762C" w:rsidRDefault="0033762C" w:rsidP="0033762C">
      <w:pPr>
        <w:pStyle w:val="Bibliografia"/>
        <w:rPr>
          <w:noProof/>
          <w:lang w:val="en-US"/>
        </w:rPr>
      </w:pPr>
      <w:r>
        <w:rPr>
          <w:noProof/>
          <w:lang w:val="en-US"/>
        </w:rPr>
        <w:t xml:space="preserve">16. </w:t>
      </w:r>
      <w:r>
        <w:rPr>
          <w:b/>
          <w:bCs/>
          <w:noProof/>
          <w:lang w:val="en-US"/>
        </w:rPr>
        <w:t>Munroe, Kevin D. and Papakonstantinou, Yannis.</w:t>
      </w:r>
      <w:r>
        <w:rPr>
          <w:noProof/>
          <w:lang w:val="en-US"/>
        </w:rPr>
        <w:t xml:space="preserve"> Bbq: A visual interface for integrated browsing and querying of xml. </w:t>
      </w:r>
      <w:r>
        <w:rPr>
          <w:i/>
          <w:iCs/>
          <w:noProof/>
          <w:lang w:val="en-US"/>
        </w:rPr>
        <w:t xml:space="preserve">In Proceedings of the Fifth Working Conference on Visual Database Systems (VDB 5). </w:t>
      </w:r>
      <w:r>
        <w:rPr>
          <w:noProof/>
          <w:lang w:val="en-US"/>
        </w:rPr>
        <w:t>2000, pp. 277–296.</w:t>
      </w:r>
    </w:p>
    <w:p w:rsidR="0033762C" w:rsidRDefault="0033762C" w:rsidP="0033762C">
      <w:pPr>
        <w:pStyle w:val="Bibliografia"/>
        <w:rPr>
          <w:noProof/>
          <w:lang w:val="en-US"/>
        </w:rPr>
      </w:pPr>
      <w:r>
        <w:rPr>
          <w:noProof/>
          <w:lang w:val="en-US"/>
        </w:rPr>
        <w:t>17. Microsoft windows. [Online] Microsoft. [Cited: 06 10, 2010.] http://www.microsoft.com/windows/.</w:t>
      </w:r>
    </w:p>
    <w:p w:rsidR="0033762C" w:rsidRDefault="0033762C" w:rsidP="0033762C">
      <w:pPr>
        <w:pStyle w:val="Bibliografia"/>
        <w:rPr>
          <w:noProof/>
          <w:lang w:val="en-US"/>
        </w:rPr>
      </w:pPr>
      <w:r>
        <w:rPr>
          <w:noProof/>
          <w:lang w:val="en-US"/>
        </w:rPr>
        <w:t xml:space="preserve">18. </w:t>
      </w:r>
      <w:r>
        <w:rPr>
          <w:b/>
          <w:bCs/>
          <w:noProof/>
          <w:lang w:val="en-US"/>
        </w:rPr>
        <w:t>Baru, Chaitanya K., et al.</w:t>
      </w:r>
      <w:r>
        <w:rPr>
          <w:noProof/>
          <w:lang w:val="en-US"/>
        </w:rPr>
        <w:t xml:space="preserve"> Features and requirements for an xml view definition language: Lessons from xml information mediation. </w:t>
      </w:r>
      <w:r>
        <w:rPr>
          <w:i/>
          <w:iCs/>
          <w:noProof/>
          <w:lang w:val="en-US"/>
        </w:rPr>
        <w:t xml:space="preserve">In The Query Languages Workshop. </w:t>
      </w:r>
      <w:r>
        <w:rPr>
          <w:noProof/>
          <w:lang w:val="en-US"/>
        </w:rPr>
        <w:t>1998.</w:t>
      </w:r>
    </w:p>
    <w:p w:rsidR="0033762C" w:rsidRDefault="0033762C" w:rsidP="0033762C">
      <w:pPr>
        <w:pStyle w:val="Bibliografia"/>
        <w:rPr>
          <w:noProof/>
          <w:lang w:val="en-US"/>
        </w:rPr>
      </w:pPr>
      <w:r>
        <w:rPr>
          <w:noProof/>
          <w:lang w:val="en-US"/>
        </w:rPr>
        <w:t xml:space="preserve">19. </w:t>
      </w:r>
      <w:r>
        <w:rPr>
          <w:b/>
          <w:bCs/>
          <w:noProof/>
          <w:lang w:val="en-US"/>
        </w:rPr>
        <w:t>W3C.</w:t>
      </w:r>
      <w:r>
        <w:rPr>
          <w:noProof/>
          <w:lang w:val="en-US"/>
        </w:rPr>
        <w:t xml:space="preserve"> Document type definition (dtd). </w:t>
      </w:r>
      <w:r>
        <w:rPr>
          <w:i/>
          <w:iCs/>
          <w:noProof/>
          <w:lang w:val="en-US"/>
        </w:rPr>
        <w:t xml:space="preserve">DTD - Document type definition. </w:t>
      </w:r>
      <w:r>
        <w:rPr>
          <w:noProof/>
          <w:lang w:val="en-US"/>
        </w:rPr>
        <w:t>[Online] W3C. [Cited: 06 10, 2010.] http://www.w3.org/TR/REC-xml/#dt-doctype.</w:t>
      </w:r>
    </w:p>
    <w:p w:rsidR="0033762C" w:rsidRDefault="0033762C" w:rsidP="0033762C">
      <w:pPr>
        <w:pStyle w:val="Bibliografia"/>
        <w:rPr>
          <w:noProof/>
          <w:lang w:val="en-US"/>
        </w:rPr>
      </w:pPr>
      <w:r>
        <w:rPr>
          <w:noProof/>
          <w:lang w:val="en-US"/>
        </w:rPr>
        <w:t xml:space="preserve">20. </w:t>
      </w:r>
      <w:r>
        <w:rPr>
          <w:b/>
          <w:bCs/>
          <w:noProof/>
          <w:lang w:val="en-US"/>
        </w:rPr>
        <w:t>Karam, Marcel, et al.</w:t>
      </w:r>
      <w:r>
        <w:rPr>
          <w:noProof/>
          <w:lang w:val="en-US"/>
        </w:rPr>
        <w:t xml:space="preserve"> Xqueryviz: A visual dataflow xquery tool. </w:t>
      </w:r>
      <w:r>
        <w:rPr>
          <w:i/>
          <w:iCs/>
          <w:noProof/>
          <w:lang w:val="en-US"/>
        </w:rPr>
        <w:t xml:space="preserve">In Proceedings of the Advanced International Conference on Telecommunications and International Conference on Internet and Web Applications and Services (AICT-ICIW ’06). </w:t>
      </w:r>
      <w:r>
        <w:rPr>
          <w:noProof/>
          <w:lang w:val="en-US"/>
        </w:rPr>
        <w:t>2006, p. 196.</w:t>
      </w:r>
    </w:p>
    <w:p w:rsidR="0033762C" w:rsidRDefault="0033762C" w:rsidP="0033762C">
      <w:pPr>
        <w:pStyle w:val="Bibliografia"/>
        <w:rPr>
          <w:noProof/>
          <w:lang w:val="en-US"/>
        </w:rPr>
      </w:pPr>
      <w:r>
        <w:rPr>
          <w:noProof/>
          <w:lang w:val="en-US"/>
        </w:rPr>
        <w:t>21. Xml path language (xpath). [Online] W3C. [Cited: 06 10, 2010.] http://www.w3.org/TR/xpath/.</w:t>
      </w:r>
    </w:p>
    <w:p w:rsidR="0033762C" w:rsidRDefault="0033762C" w:rsidP="0033762C">
      <w:pPr>
        <w:pStyle w:val="Bibliografia"/>
        <w:rPr>
          <w:noProof/>
          <w:lang w:val="en-US"/>
        </w:rPr>
      </w:pPr>
      <w:r>
        <w:rPr>
          <w:noProof/>
          <w:lang w:val="en-US"/>
        </w:rPr>
        <w:t xml:space="preserve">22. </w:t>
      </w:r>
      <w:r>
        <w:rPr>
          <w:b/>
          <w:bCs/>
          <w:noProof/>
          <w:lang w:val="en-US"/>
        </w:rPr>
        <w:t>W3C.</w:t>
      </w:r>
      <w:r>
        <w:rPr>
          <w:noProof/>
          <w:lang w:val="en-US"/>
        </w:rPr>
        <w:t xml:space="preserve"> XML Schema Part 0: Primer Second Edition. </w:t>
      </w:r>
      <w:r>
        <w:rPr>
          <w:i/>
          <w:iCs/>
          <w:noProof/>
          <w:lang w:val="en-US"/>
        </w:rPr>
        <w:t xml:space="preserve">XML Schema. </w:t>
      </w:r>
      <w:r>
        <w:rPr>
          <w:noProof/>
          <w:lang w:val="en-US"/>
        </w:rPr>
        <w:t>[Online] W3C. [Cited: 06 10, 2010.] http://www.w3.org/TR/xmlschema-0/.</w:t>
      </w:r>
    </w:p>
    <w:p w:rsidR="0033762C" w:rsidRDefault="0033762C" w:rsidP="0033762C">
      <w:pPr>
        <w:pStyle w:val="Bibliografia"/>
        <w:rPr>
          <w:noProof/>
          <w:lang w:val="en-US"/>
        </w:rPr>
      </w:pPr>
      <w:r>
        <w:rPr>
          <w:noProof/>
          <w:lang w:val="en-US"/>
        </w:rPr>
        <w:t xml:space="preserve">23. </w:t>
      </w:r>
      <w:r>
        <w:rPr>
          <w:b/>
          <w:bCs/>
          <w:noProof/>
          <w:lang w:val="en-US"/>
        </w:rPr>
        <w:t>Li, Xiang, Gennari, John H. and Brinkley, James F.</w:t>
      </w:r>
      <w:r>
        <w:rPr>
          <w:noProof/>
          <w:lang w:val="en-US"/>
        </w:rPr>
        <w:t xml:space="preserve"> Xgi: a graphical interface for xquery creation. </w:t>
      </w:r>
      <w:r>
        <w:rPr>
          <w:i/>
          <w:iCs/>
          <w:noProof/>
          <w:lang w:val="en-US"/>
        </w:rPr>
        <w:t xml:space="preserve">In Proceedings of the 2007 American Medical Informatics Association Annual Symposium (AMIA). </w:t>
      </w:r>
      <w:r>
        <w:rPr>
          <w:noProof/>
          <w:lang w:val="en-US"/>
        </w:rPr>
        <w:t>2007, pp. 453–457.</w:t>
      </w:r>
    </w:p>
    <w:p w:rsidR="0033762C" w:rsidRDefault="0033762C" w:rsidP="0033762C">
      <w:pPr>
        <w:pStyle w:val="Bibliografia"/>
        <w:rPr>
          <w:noProof/>
          <w:lang w:val="en-US"/>
        </w:rPr>
      </w:pPr>
      <w:r>
        <w:rPr>
          <w:noProof/>
          <w:lang w:val="en-US"/>
        </w:rPr>
        <w:t xml:space="preserve">24. </w:t>
      </w:r>
      <w:r>
        <w:rPr>
          <w:b/>
          <w:bCs/>
          <w:noProof/>
          <w:lang w:val="en-US"/>
        </w:rPr>
        <w:t>Garshol, Lars Marius.</w:t>
      </w:r>
      <w:r>
        <w:rPr>
          <w:noProof/>
          <w:lang w:val="en-US"/>
        </w:rPr>
        <w:t xml:space="preserve"> BNF and EBNF: What are they and how do they work? [Online] [Cited: 06 10, 2010.] http://www.garshol.priv.no/download/text/bnf.html.</w:t>
      </w:r>
    </w:p>
    <w:p w:rsidR="0033762C" w:rsidRDefault="0033762C" w:rsidP="0033762C">
      <w:pPr>
        <w:pStyle w:val="Bibliografia"/>
        <w:rPr>
          <w:noProof/>
          <w:lang w:val="en-US"/>
        </w:rPr>
      </w:pPr>
      <w:r>
        <w:rPr>
          <w:noProof/>
          <w:lang w:val="en-US"/>
        </w:rPr>
        <w:t>25. Apache Tomcat. [Online] The Apache Software Foundation. [Cited: 06 10, 2010.] http://tomcat.apache.org/.</w:t>
      </w:r>
    </w:p>
    <w:p w:rsidR="0033762C" w:rsidRDefault="0033762C" w:rsidP="0033762C">
      <w:pPr>
        <w:pStyle w:val="Bibliografia"/>
        <w:rPr>
          <w:noProof/>
          <w:lang w:val="en-US"/>
        </w:rPr>
      </w:pPr>
      <w:r>
        <w:rPr>
          <w:noProof/>
          <w:lang w:val="en-US"/>
        </w:rPr>
        <w:t>26. About JavaScript. [Online] Mozilla. [Cited: 06 10, 2010.] http://developer.mozilla.org/en/docs/About_JavaScript.</w:t>
      </w:r>
    </w:p>
    <w:p w:rsidR="0033762C" w:rsidRDefault="0033762C" w:rsidP="0033762C">
      <w:pPr>
        <w:pStyle w:val="Bibliografia"/>
        <w:rPr>
          <w:noProof/>
          <w:lang w:val="en-US"/>
        </w:rPr>
      </w:pPr>
      <w:r>
        <w:rPr>
          <w:noProof/>
          <w:lang w:val="en-US"/>
        </w:rPr>
        <w:t>27. XHTML2 Working Group Home Page. [Online] W3C. [Cited: 06 10, 2010.] http://www.w3.org/MarkUp/.</w:t>
      </w:r>
    </w:p>
    <w:p w:rsidR="0033762C" w:rsidRDefault="0033762C" w:rsidP="0033762C">
      <w:pPr>
        <w:pStyle w:val="Bibliografia"/>
        <w:rPr>
          <w:noProof/>
          <w:lang w:val="en-US"/>
        </w:rPr>
      </w:pPr>
      <w:r>
        <w:rPr>
          <w:noProof/>
          <w:lang w:val="en-US"/>
        </w:rPr>
        <w:t>28. Cascading Style Sheets Home Page. [Online] W3C. [Cited: 06 10, 2010.] http://www.w3.org/Style/CSS/.</w:t>
      </w:r>
    </w:p>
    <w:p w:rsidR="0033762C" w:rsidRDefault="0033762C" w:rsidP="0033762C">
      <w:pPr>
        <w:pStyle w:val="Bibliografia"/>
        <w:rPr>
          <w:noProof/>
          <w:lang w:val="en-US"/>
        </w:rPr>
      </w:pPr>
      <w:r>
        <w:rPr>
          <w:noProof/>
          <w:lang w:val="en-US"/>
        </w:rPr>
        <w:lastRenderedPageBreak/>
        <w:t xml:space="preserve">29. </w:t>
      </w:r>
      <w:r>
        <w:rPr>
          <w:b/>
          <w:bCs/>
          <w:noProof/>
          <w:lang w:val="en-US"/>
        </w:rPr>
        <w:t>Fuchs, Thomas.</w:t>
      </w:r>
      <w:r>
        <w:rPr>
          <w:noProof/>
          <w:lang w:val="en-US"/>
        </w:rPr>
        <w:t xml:space="preserve"> script.aculo.us. [Online] [Cited: 06 10, 2010.] http://script.aculo.us/.</w:t>
      </w:r>
    </w:p>
    <w:p w:rsidR="0033762C" w:rsidRDefault="0033762C" w:rsidP="0033762C">
      <w:pPr>
        <w:pStyle w:val="Bibliografia"/>
        <w:rPr>
          <w:noProof/>
          <w:lang w:val="en-US"/>
        </w:rPr>
      </w:pPr>
      <w:r>
        <w:rPr>
          <w:noProof/>
          <w:lang w:val="en-US"/>
        </w:rPr>
        <w:t xml:space="preserve">30. </w:t>
      </w:r>
      <w:r>
        <w:rPr>
          <w:b/>
          <w:bCs/>
          <w:noProof/>
          <w:lang w:val="en-US"/>
        </w:rPr>
        <w:t>Gruhier, Sébastien.</w:t>
      </w:r>
      <w:r>
        <w:rPr>
          <w:noProof/>
          <w:lang w:val="en-US"/>
        </w:rPr>
        <w:t xml:space="preserve"> Prototype Graphic Framework. [Online] [Cited: 06 10, 2010.] http://prototype-graphic.xilinus.com/.</w:t>
      </w:r>
    </w:p>
    <w:p w:rsidR="0033762C" w:rsidRDefault="0033762C" w:rsidP="0033762C">
      <w:pPr>
        <w:pStyle w:val="Bibliografia"/>
        <w:rPr>
          <w:noProof/>
          <w:lang w:val="en-US"/>
        </w:rPr>
      </w:pPr>
      <w:r>
        <w:rPr>
          <w:noProof/>
          <w:lang w:val="en-US"/>
        </w:rPr>
        <w:t>31. jscanvas - a javascript graphic library. [Online] [Cited: 06 10, 2010.] http://code.google.com/p/jscanvas/.</w:t>
      </w:r>
    </w:p>
    <w:p w:rsidR="0033762C" w:rsidRDefault="0033762C" w:rsidP="0033762C">
      <w:pPr>
        <w:pStyle w:val="Bibliografia"/>
        <w:rPr>
          <w:noProof/>
          <w:lang w:val="en-US"/>
        </w:rPr>
      </w:pPr>
      <w:r>
        <w:rPr>
          <w:noProof/>
          <w:lang w:val="en-US"/>
        </w:rPr>
        <w:t>32. SEDNA - Native XML Database System. [Online] Institute for System Programming RAS. [Cited: 06 10, 2010.] http://modis.ispras.ru/sedna/index.htm.</w:t>
      </w:r>
    </w:p>
    <w:p w:rsidR="0033762C" w:rsidRDefault="0033762C" w:rsidP="0033762C">
      <w:pPr>
        <w:pStyle w:val="Bibliografia"/>
        <w:rPr>
          <w:noProof/>
          <w:lang w:val="en-US"/>
        </w:rPr>
      </w:pPr>
      <w:r>
        <w:rPr>
          <w:noProof/>
          <w:lang w:val="en-US"/>
        </w:rPr>
        <w:t>33. AJAX Tutorial. [Online] W3Schools. [Cited: 06 10, 2010.] http://www.w3schools.com/Ajax/Default.Asp.</w:t>
      </w:r>
    </w:p>
    <w:p w:rsidR="0033762C" w:rsidRDefault="0033762C" w:rsidP="0033762C">
      <w:pPr>
        <w:pStyle w:val="Bibliografia"/>
        <w:rPr>
          <w:noProof/>
          <w:lang w:val="en-US"/>
        </w:rPr>
      </w:pPr>
      <w:r>
        <w:rPr>
          <w:noProof/>
          <w:lang w:val="en-US"/>
        </w:rPr>
        <w:t>34. OMG's MetaObject Facility. [Online] Object Management Group, Inc. [Cited: 06 10, 2010.] http://www.omg.org/mof/.</w:t>
      </w:r>
    </w:p>
    <w:p w:rsidR="0033762C" w:rsidRDefault="0033762C" w:rsidP="0033762C">
      <w:pPr>
        <w:pStyle w:val="Bibliografia"/>
        <w:rPr>
          <w:noProof/>
          <w:lang w:val="en-US"/>
        </w:rPr>
      </w:pPr>
      <w:r>
        <w:rPr>
          <w:noProof/>
          <w:lang w:val="en-US"/>
        </w:rPr>
        <w:t>35. Eclipse Modeling Framework Project (EMF). [Online] The Eclipse Foundation. [Cited: 06 10, 2010.] http://www.eclipse.org/modeling/emf/.</w:t>
      </w:r>
    </w:p>
    <w:p w:rsidR="0033762C" w:rsidRDefault="0033762C" w:rsidP="0033762C">
      <w:pPr>
        <w:pStyle w:val="Bibliografia"/>
        <w:rPr>
          <w:noProof/>
          <w:lang w:val="en-US"/>
        </w:rPr>
      </w:pPr>
      <w:r>
        <w:rPr>
          <w:noProof/>
          <w:lang w:val="en-US"/>
        </w:rPr>
        <w:t>36. Eclipse.org Home. [Online] The Eclipse Foundation. [Cited: 06 10, 2010.] http://www.eclipse.org/.</w:t>
      </w:r>
    </w:p>
    <w:p w:rsidR="0033762C" w:rsidRDefault="0033762C" w:rsidP="0033762C">
      <w:pPr>
        <w:pStyle w:val="Bibliografia"/>
        <w:rPr>
          <w:noProof/>
          <w:lang w:val="en-US"/>
        </w:rPr>
      </w:pPr>
      <w:r>
        <w:rPr>
          <w:noProof/>
          <w:lang w:val="en-US"/>
        </w:rPr>
        <w:t>37. Kermeta - Breathe life into your metamodels. [Online] IRISA. [Cited: 06 10, 2010.] http://www.kermeta.org/.</w:t>
      </w:r>
    </w:p>
    <w:p w:rsidR="0033762C" w:rsidRDefault="0033762C" w:rsidP="0033762C">
      <w:pPr>
        <w:pStyle w:val="Bibliografia"/>
        <w:rPr>
          <w:noProof/>
          <w:lang w:val="en-US"/>
        </w:rPr>
      </w:pPr>
      <w:r>
        <w:rPr>
          <w:noProof/>
          <w:lang w:val="en-US"/>
        </w:rPr>
        <w:t>38. ATL - a model transformation technology. [Online] The Eclipse Foundation. [Cited: 06 10, 2010.] http://www.eclipse.org/m2m/atl/.</w:t>
      </w:r>
    </w:p>
    <w:p w:rsidR="0033762C" w:rsidRDefault="0033762C" w:rsidP="0033762C">
      <w:pPr>
        <w:pStyle w:val="Bibliografia"/>
        <w:rPr>
          <w:noProof/>
          <w:lang w:val="en-US"/>
        </w:rPr>
      </w:pPr>
      <w:r>
        <w:rPr>
          <w:noProof/>
          <w:lang w:val="en-US"/>
        </w:rPr>
        <w:t>39. Eiffel Software . [Online] Eiffel. [Cited: 06 10, 2010.] http://www.eiffel.com/.</w:t>
      </w:r>
    </w:p>
    <w:p w:rsidR="0033762C" w:rsidRDefault="0033762C" w:rsidP="0033762C">
      <w:pPr>
        <w:pStyle w:val="Bibliografia"/>
        <w:rPr>
          <w:noProof/>
          <w:lang w:val="en-US"/>
        </w:rPr>
      </w:pPr>
      <w:r>
        <w:rPr>
          <w:noProof/>
          <w:lang w:val="en-US"/>
        </w:rPr>
        <w:t>40. Java.sun.com - The Source for Java Developers. [Online] [Cited: 06 10, 2010.] http://java.sun.com/The Source for Java Developers.</w:t>
      </w:r>
    </w:p>
    <w:p w:rsidR="0033762C" w:rsidRDefault="0033762C" w:rsidP="0033762C">
      <w:pPr>
        <w:pStyle w:val="Bibliografia"/>
        <w:rPr>
          <w:noProof/>
          <w:lang w:val="en-US"/>
        </w:rPr>
      </w:pPr>
      <w:r>
        <w:rPr>
          <w:noProof/>
          <w:lang w:val="en-US"/>
        </w:rPr>
        <w:t xml:space="preserve">41. </w:t>
      </w:r>
      <w:r>
        <w:rPr>
          <w:b/>
          <w:bCs/>
          <w:noProof/>
          <w:lang w:val="en-US"/>
        </w:rPr>
        <w:t>Schaffers, Hans, et al.</w:t>
      </w:r>
      <w:r>
        <w:rPr>
          <w:noProof/>
          <w:lang w:val="en-US"/>
        </w:rPr>
        <w:t xml:space="preserve"> </w:t>
      </w:r>
      <w:r>
        <w:rPr>
          <w:i/>
          <w:iCs/>
          <w:noProof/>
          <w:lang w:val="en-US"/>
        </w:rPr>
        <w:t xml:space="preserve">The Future Workspace - Perspectives on Mobile and Collaborative Working. </w:t>
      </w:r>
      <w:r>
        <w:rPr>
          <w:noProof/>
          <w:lang w:val="en-US"/>
        </w:rPr>
        <w:t>s.l. : Telematica Instituut, The Netherlands, www.telin.nl, 2005. p. 112. http://www.ami-communities.eu/pub/bscw.cgi/d163187/The%20Future%20Workspace.pdf. ISBN-10: 90-75176-00-7 | ISBN-13: 978-90-75176-00-1.</w:t>
      </w:r>
    </w:p>
    <w:p w:rsidR="0033762C" w:rsidRDefault="0033762C" w:rsidP="0033762C">
      <w:pPr>
        <w:pStyle w:val="Bibliografia"/>
        <w:rPr>
          <w:noProof/>
          <w:lang w:val="en-US"/>
        </w:rPr>
      </w:pPr>
      <w:r>
        <w:rPr>
          <w:noProof/>
          <w:lang w:val="en-US"/>
        </w:rPr>
        <w:t xml:space="preserve">42. </w:t>
      </w:r>
      <w:r>
        <w:rPr>
          <w:i/>
          <w:iCs/>
          <w:noProof/>
          <w:lang w:val="en-US"/>
        </w:rPr>
        <w:t xml:space="preserve">SOFTWARE CATCHES THE TEAM SPIRIT New computer programs may soon change the way groups of people work together -- and start delivering the long-awaited payoff from office automation. </w:t>
      </w:r>
      <w:r>
        <w:rPr>
          <w:b/>
          <w:bCs/>
          <w:noProof/>
          <w:lang w:val="en-US"/>
        </w:rPr>
        <w:t>Richman, Louis S. and Slovak, Julianne.</w:t>
      </w:r>
      <w:r>
        <w:rPr>
          <w:noProof/>
          <w:lang w:val="en-US"/>
        </w:rPr>
        <w:t xml:space="preserve"> 06 08, 1987, FORTUNE. http://money.cnn.com/magazines/fortune/fortune_archive/1987/06/08/69109/index.htm.</w:t>
      </w:r>
    </w:p>
    <w:p w:rsidR="0033762C" w:rsidRDefault="0033762C" w:rsidP="0033762C">
      <w:pPr>
        <w:pStyle w:val="Bibliografia"/>
        <w:rPr>
          <w:noProof/>
          <w:lang w:val="en-US"/>
        </w:rPr>
      </w:pPr>
      <w:r>
        <w:rPr>
          <w:noProof/>
          <w:lang w:val="en-US"/>
        </w:rPr>
        <w:t>43. IBM Collaboration Software - Lotus software. [Online] [Cited: 06 10, 2010.] http://www-01.ibm.com/software/lotus/.</w:t>
      </w:r>
    </w:p>
    <w:p w:rsidR="0033762C" w:rsidRPr="0033762C" w:rsidRDefault="0033762C" w:rsidP="0033762C">
      <w:pPr>
        <w:pStyle w:val="Bibliografia"/>
        <w:rPr>
          <w:noProof/>
        </w:rPr>
      </w:pPr>
      <w:r w:rsidRPr="0033762C">
        <w:rPr>
          <w:noProof/>
        </w:rPr>
        <w:lastRenderedPageBreak/>
        <w:t xml:space="preserve">44. Software de colaboração - Conecta e integra pessoas às informações de negócios. </w:t>
      </w:r>
      <w:r w:rsidRPr="0033762C">
        <w:rPr>
          <w:i/>
          <w:iCs/>
          <w:noProof/>
        </w:rPr>
        <w:t xml:space="preserve">IBM Software de colaboração - Brasil. </w:t>
      </w:r>
      <w:r w:rsidRPr="0033762C">
        <w:rPr>
          <w:noProof/>
        </w:rPr>
        <w:t>[Online] IBM. [Cited: 06 13, 2010.] http://www-01.ibm.com/software/br/info/itsolutions/collaboration/.</w:t>
      </w:r>
    </w:p>
    <w:p w:rsidR="0033762C" w:rsidRPr="0033762C" w:rsidRDefault="0033762C" w:rsidP="0033762C">
      <w:pPr>
        <w:pStyle w:val="Bibliografia"/>
        <w:rPr>
          <w:noProof/>
        </w:rPr>
      </w:pPr>
      <w:r w:rsidRPr="0033762C">
        <w:rPr>
          <w:noProof/>
        </w:rPr>
        <w:t xml:space="preserve">45. </w:t>
      </w:r>
      <w:r w:rsidRPr="0033762C">
        <w:rPr>
          <w:b/>
          <w:bCs/>
          <w:noProof/>
        </w:rPr>
        <w:t>Media, Master New.</w:t>
      </w:r>
      <w:r w:rsidRPr="0033762C">
        <w:rPr>
          <w:noProof/>
        </w:rPr>
        <w:t xml:space="preserve"> Online Collaboration: Novas Aplicações E Serviços Web. </w:t>
      </w:r>
      <w:r w:rsidRPr="0033762C">
        <w:rPr>
          <w:i/>
          <w:iCs/>
          <w:noProof/>
        </w:rPr>
        <w:t xml:space="preserve">Online Collaboration: Novas Aplicações E Serviços Web - Sharewood Picnic. </w:t>
      </w:r>
      <w:r w:rsidRPr="0033762C">
        <w:rPr>
          <w:noProof/>
        </w:rPr>
        <w:t>[Online] masternewmedia. [Cited: 06 28, 2010.] http://www.masternewmedia.org/pt/colaboracao_on_line/aplicacoes-web/online-collaboration-novas-aplicacoes-e-servicos-web-sharewood-picnic-20080114.htm.</w:t>
      </w:r>
    </w:p>
    <w:p w:rsidR="0033762C" w:rsidRDefault="0033762C" w:rsidP="0033762C">
      <w:pPr>
        <w:pStyle w:val="Bibliografia"/>
        <w:rPr>
          <w:noProof/>
          <w:lang w:val="en-US"/>
        </w:rPr>
      </w:pPr>
      <w:r>
        <w:rPr>
          <w:noProof/>
          <w:lang w:val="en-US"/>
        </w:rPr>
        <w:t xml:space="preserve">46. </w:t>
      </w:r>
      <w:r>
        <w:rPr>
          <w:b/>
          <w:bCs/>
          <w:noProof/>
          <w:lang w:val="en-US"/>
        </w:rPr>
        <w:t>Wikipedia.</w:t>
      </w:r>
      <w:r>
        <w:rPr>
          <w:noProof/>
          <w:lang w:val="en-US"/>
        </w:rPr>
        <w:t xml:space="preserve"> Wiki. [Online] Wikipedia. [Cited: 06 13, 2010.] http://pt.wikipedia.org/wiki/Wiki.</w:t>
      </w:r>
    </w:p>
    <w:p w:rsidR="0033762C" w:rsidRPr="0033762C" w:rsidRDefault="0033762C" w:rsidP="0033762C">
      <w:pPr>
        <w:pStyle w:val="Bibliografia"/>
        <w:rPr>
          <w:noProof/>
        </w:rPr>
      </w:pPr>
      <w:r>
        <w:rPr>
          <w:noProof/>
          <w:lang w:val="en-US"/>
        </w:rPr>
        <w:t xml:space="preserve">47. </w:t>
      </w:r>
      <w:r>
        <w:rPr>
          <w:b/>
          <w:bCs/>
          <w:noProof/>
          <w:lang w:val="en-US"/>
        </w:rPr>
        <w:t>Wallingford, Ted.</w:t>
      </w:r>
      <w:r>
        <w:rPr>
          <w:noProof/>
          <w:lang w:val="en-US"/>
        </w:rPr>
        <w:t xml:space="preserve"> </w:t>
      </w:r>
      <w:r>
        <w:rPr>
          <w:i/>
          <w:iCs/>
          <w:noProof/>
          <w:lang w:val="en-US"/>
        </w:rPr>
        <w:t xml:space="preserve">Switching to VoIP. </w:t>
      </w:r>
      <w:r w:rsidRPr="0033762C">
        <w:rPr>
          <w:noProof/>
        </w:rPr>
        <w:t>Sebastopol : O`Reilly, 2005. ISBN-10: 0-596-00868-6 | ISBN-13: 978-0-596-000868-0.</w:t>
      </w:r>
    </w:p>
    <w:p w:rsidR="0033762C" w:rsidRDefault="0033762C" w:rsidP="0033762C">
      <w:pPr>
        <w:pStyle w:val="Bibliografia"/>
        <w:rPr>
          <w:noProof/>
          <w:lang w:val="en-US"/>
        </w:rPr>
      </w:pPr>
      <w:r>
        <w:rPr>
          <w:noProof/>
          <w:lang w:val="en-US"/>
        </w:rPr>
        <w:t xml:space="preserve">48. Design - Wikipédia. </w:t>
      </w:r>
      <w:r>
        <w:rPr>
          <w:i/>
          <w:iCs/>
          <w:noProof/>
          <w:lang w:val="en-US"/>
        </w:rPr>
        <w:t xml:space="preserve">Design. </w:t>
      </w:r>
      <w:r>
        <w:rPr>
          <w:noProof/>
          <w:lang w:val="en-US"/>
        </w:rPr>
        <w:t>[Online] Wikipédia. [Cited: 06 18, 2010.] http://pt.wikipedia.org/wiki/Design.</w:t>
      </w:r>
    </w:p>
    <w:p w:rsidR="0033762C" w:rsidRDefault="0033762C" w:rsidP="0033762C">
      <w:pPr>
        <w:pStyle w:val="Bibliografia"/>
        <w:rPr>
          <w:noProof/>
          <w:lang w:val="en-US"/>
        </w:rPr>
      </w:pPr>
      <w:r>
        <w:rPr>
          <w:noProof/>
          <w:lang w:val="en-US"/>
        </w:rPr>
        <w:t xml:space="preserve">49. </w:t>
      </w:r>
      <w:r>
        <w:rPr>
          <w:b/>
          <w:bCs/>
          <w:noProof/>
          <w:lang w:val="en-US"/>
        </w:rPr>
        <w:t>Newman, Mark W. and Landay, James A.</w:t>
      </w:r>
      <w:r>
        <w:rPr>
          <w:noProof/>
          <w:lang w:val="en-US"/>
        </w:rPr>
        <w:t xml:space="preserve"> Sitemaps, Storyboards, and Specifications: A Sketch of Web Site Design Practice as Manifested Through Artifacts. Agosto 2000, pp. 263-274. {newman, landay}@cs.berkeley.edu.</w:t>
      </w:r>
    </w:p>
    <w:p w:rsidR="0033762C" w:rsidRDefault="0033762C" w:rsidP="0033762C">
      <w:pPr>
        <w:pStyle w:val="Bibliografia"/>
        <w:rPr>
          <w:noProof/>
          <w:lang w:val="en-US"/>
        </w:rPr>
      </w:pPr>
      <w:r>
        <w:rPr>
          <w:noProof/>
          <w:lang w:val="en-US"/>
        </w:rPr>
        <w:t xml:space="preserve">50. </w:t>
      </w:r>
      <w:r>
        <w:rPr>
          <w:b/>
          <w:bCs/>
          <w:noProof/>
          <w:lang w:val="en-US"/>
        </w:rPr>
        <w:t>Ivory, Melody Y. and Hearst, Marti A.</w:t>
      </w:r>
      <w:r>
        <w:rPr>
          <w:noProof/>
          <w:lang w:val="en-US"/>
        </w:rPr>
        <w:t xml:space="preserve"> Usability and the Web - Improving Web Site Design. </w:t>
      </w:r>
      <w:r>
        <w:rPr>
          <w:i/>
          <w:iCs/>
          <w:noProof/>
          <w:lang w:val="en-US"/>
        </w:rPr>
        <w:t xml:space="preserve">IEEE INTERNET COMPUTING. </w:t>
      </w:r>
      <w:r>
        <w:rPr>
          <w:noProof/>
          <w:lang w:val="en-US"/>
        </w:rPr>
        <w:t>03 2002, pp. 56-63. http://computer.org/internet/.</w:t>
      </w:r>
    </w:p>
    <w:p w:rsidR="0033762C" w:rsidRDefault="0033762C" w:rsidP="0033762C">
      <w:pPr>
        <w:pStyle w:val="Bibliografia"/>
        <w:rPr>
          <w:noProof/>
          <w:lang w:val="en-US"/>
        </w:rPr>
      </w:pPr>
      <w:r>
        <w:rPr>
          <w:noProof/>
          <w:lang w:val="en-US"/>
        </w:rPr>
        <w:t xml:space="preserve">51. </w:t>
      </w:r>
      <w:r>
        <w:rPr>
          <w:b/>
          <w:bCs/>
          <w:noProof/>
          <w:lang w:val="en-US"/>
        </w:rPr>
        <w:t>Sutcliffe, Alistair G.</w:t>
      </w:r>
      <w:r>
        <w:rPr>
          <w:noProof/>
          <w:lang w:val="en-US"/>
        </w:rPr>
        <w:t xml:space="preserve"> Assessing the Reliability of Heuristic Evaluation for Website Attractiveness and Usability. 2002, pp. 183-198.</w:t>
      </w:r>
    </w:p>
    <w:p w:rsidR="0033762C" w:rsidRDefault="0033762C" w:rsidP="0033762C">
      <w:pPr>
        <w:pStyle w:val="Bibliografia"/>
        <w:rPr>
          <w:noProof/>
          <w:lang w:val="en-US"/>
        </w:rPr>
      </w:pPr>
      <w:r>
        <w:rPr>
          <w:noProof/>
          <w:lang w:val="en-US"/>
        </w:rPr>
        <w:t xml:space="preserve">52. </w:t>
      </w:r>
      <w:r>
        <w:rPr>
          <w:b/>
          <w:bCs/>
          <w:noProof/>
          <w:lang w:val="en-US"/>
        </w:rPr>
        <w:t>ISO.</w:t>
      </w:r>
      <w:r>
        <w:rPr>
          <w:noProof/>
          <w:lang w:val="en-US"/>
        </w:rPr>
        <w:t xml:space="preserve"> ISO 9241: Ergonomic requirements for office systems with visual display terminals (VDTs). </w:t>
      </w:r>
      <w:r>
        <w:rPr>
          <w:i/>
          <w:iCs/>
          <w:noProof/>
          <w:lang w:val="en-US"/>
        </w:rPr>
        <w:t xml:space="preserve">International Standards Organisation. </w:t>
      </w:r>
      <w:r>
        <w:rPr>
          <w:noProof/>
          <w:lang w:val="en-US"/>
        </w:rPr>
        <w:t>1997.</w:t>
      </w:r>
    </w:p>
    <w:p w:rsidR="0033762C" w:rsidRDefault="0033762C" w:rsidP="0033762C">
      <w:pPr>
        <w:pStyle w:val="Bibliografia"/>
        <w:rPr>
          <w:noProof/>
          <w:lang w:val="en-US"/>
        </w:rPr>
      </w:pPr>
      <w:r>
        <w:rPr>
          <w:noProof/>
          <w:lang w:val="en-US"/>
        </w:rPr>
        <w:t xml:space="preserve">53. </w:t>
      </w:r>
      <w:r>
        <w:rPr>
          <w:b/>
          <w:bCs/>
          <w:noProof/>
          <w:lang w:val="en-US"/>
        </w:rPr>
        <w:t>Nielsen, Jakob.</w:t>
      </w:r>
      <w:r>
        <w:rPr>
          <w:noProof/>
          <w:lang w:val="en-US"/>
        </w:rPr>
        <w:t xml:space="preserve"> </w:t>
      </w:r>
      <w:r>
        <w:rPr>
          <w:i/>
          <w:iCs/>
          <w:noProof/>
          <w:lang w:val="en-US"/>
        </w:rPr>
        <w:t xml:space="preserve">Usability engineering. </w:t>
      </w:r>
      <w:r>
        <w:rPr>
          <w:noProof/>
          <w:lang w:val="en-US"/>
        </w:rPr>
        <w:t>1993. p. 362. ISBN-10: 0125184069 | ISBN-13: 978-0125184069.</w:t>
      </w:r>
    </w:p>
    <w:p w:rsidR="0033762C" w:rsidRDefault="0033762C" w:rsidP="0033762C">
      <w:pPr>
        <w:pStyle w:val="Bibliografia"/>
        <w:rPr>
          <w:noProof/>
          <w:lang w:val="en-US"/>
        </w:rPr>
      </w:pPr>
      <w:r>
        <w:rPr>
          <w:noProof/>
          <w:lang w:val="en-US"/>
        </w:rPr>
        <w:t xml:space="preserve">54. </w:t>
      </w:r>
      <w:r>
        <w:rPr>
          <w:b/>
          <w:bCs/>
          <w:noProof/>
          <w:lang w:val="en-US"/>
        </w:rPr>
        <w:t>Nielsen, Jacob.</w:t>
      </w:r>
      <w:r>
        <w:rPr>
          <w:noProof/>
          <w:lang w:val="en-US"/>
        </w:rPr>
        <w:t xml:space="preserve"> </w:t>
      </w:r>
      <w:r>
        <w:rPr>
          <w:i/>
          <w:iCs/>
          <w:noProof/>
          <w:lang w:val="en-US"/>
        </w:rPr>
        <w:t xml:space="preserve">Designing Web Usability: The Practice of Simplicity. </w:t>
      </w:r>
      <w:r>
        <w:rPr>
          <w:noProof/>
          <w:lang w:val="en-US"/>
        </w:rPr>
        <w:t>Thousand Oaks : New Riders Publishing, 1999. p. 419. ISBN:156205810X.</w:t>
      </w:r>
    </w:p>
    <w:p w:rsidR="0033762C" w:rsidRDefault="0033762C" w:rsidP="0033762C">
      <w:pPr>
        <w:pStyle w:val="Bibliografia"/>
        <w:rPr>
          <w:noProof/>
          <w:lang w:val="en-US"/>
        </w:rPr>
      </w:pPr>
      <w:r>
        <w:rPr>
          <w:noProof/>
          <w:lang w:val="en-US"/>
        </w:rPr>
        <w:t xml:space="preserve">55. </w:t>
      </w:r>
      <w:r>
        <w:rPr>
          <w:b/>
          <w:bCs/>
          <w:noProof/>
          <w:lang w:val="en-US"/>
        </w:rPr>
        <w:t>Nielsen, Jacob and Molich, Rolf.</w:t>
      </w:r>
      <w:r>
        <w:rPr>
          <w:noProof/>
          <w:lang w:val="en-US"/>
        </w:rPr>
        <w:t xml:space="preserve"> Heuristic evaluation of user interfaces. </w:t>
      </w:r>
      <w:r>
        <w:rPr>
          <w:i/>
          <w:iCs/>
          <w:noProof/>
          <w:lang w:val="en-US"/>
        </w:rPr>
        <w:t xml:space="preserve">Proceedings of the SIGCHI conference on Human factors in computing systems: Empowering people. </w:t>
      </w:r>
      <w:r>
        <w:rPr>
          <w:noProof/>
          <w:lang w:val="en-US"/>
        </w:rPr>
        <w:t>1990, pp. 249-256.</w:t>
      </w:r>
    </w:p>
    <w:p w:rsidR="0033762C" w:rsidRDefault="0033762C" w:rsidP="0033762C">
      <w:pPr>
        <w:pStyle w:val="Bibliografia"/>
        <w:rPr>
          <w:noProof/>
          <w:lang w:val="en-US"/>
        </w:rPr>
      </w:pPr>
      <w:r>
        <w:rPr>
          <w:noProof/>
          <w:lang w:val="en-US"/>
        </w:rPr>
        <w:t xml:space="preserve">56. </w:t>
      </w:r>
      <w:r>
        <w:rPr>
          <w:b/>
          <w:bCs/>
          <w:noProof/>
          <w:lang w:val="en-US"/>
        </w:rPr>
        <w:t>Sutcliffe, Alistair, et al.</w:t>
      </w:r>
      <w:r>
        <w:rPr>
          <w:noProof/>
          <w:lang w:val="en-US"/>
        </w:rPr>
        <w:t xml:space="preserve"> Model mismatch analysis: towards a deeper explanation of users' usability problems. 2000, Vol. 19, pp. 43-55.</w:t>
      </w:r>
    </w:p>
    <w:p w:rsidR="0033762C" w:rsidRDefault="0033762C" w:rsidP="0033762C">
      <w:pPr>
        <w:pStyle w:val="Bibliografia"/>
        <w:rPr>
          <w:noProof/>
          <w:lang w:val="en-US"/>
        </w:rPr>
      </w:pPr>
      <w:r>
        <w:rPr>
          <w:noProof/>
          <w:lang w:val="en-US"/>
        </w:rPr>
        <w:t xml:space="preserve">57. </w:t>
      </w:r>
      <w:r>
        <w:rPr>
          <w:b/>
          <w:bCs/>
          <w:noProof/>
          <w:lang w:val="en-US"/>
        </w:rPr>
        <w:t>Kristof, Ray and Satran, Amy.</w:t>
      </w:r>
      <w:r>
        <w:rPr>
          <w:noProof/>
          <w:lang w:val="en-US"/>
        </w:rPr>
        <w:t xml:space="preserve"> </w:t>
      </w:r>
      <w:r>
        <w:rPr>
          <w:i/>
          <w:iCs/>
          <w:noProof/>
          <w:lang w:val="en-US"/>
        </w:rPr>
        <w:t xml:space="preserve">Interactivity by design: creating and communicating with new media. </w:t>
      </w:r>
      <w:r>
        <w:rPr>
          <w:noProof/>
          <w:lang w:val="en-US"/>
        </w:rPr>
        <w:t>Mountain View, CA : Adobe Press, 1995. p. 144. ISBN-10: 1568302215 | ISBN-13: 978-1568302218.</w:t>
      </w:r>
    </w:p>
    <w:p w:rsidR="0033762C" w:rsidRDefault="0033762C" w:rsidP="0033762C">
      <w:pPr>
        <w:pStyle w:val="Bibliografia"/>
        <w:rPr>
          <w:noProof/>
          <w:lang w:val="en-US"/>
        </w:rPr>
      </w:pPr>
      <w:r>
        <w:rPr>
          <w:noProof/>
          <w:lang w:val="en-US"/>
        </w:rPr>
        <w:lastRenderedPageBreak/>
        <w:t xml:space="preserve">58. </w:t>
      </w:r>
      <w:r>
        <w:rPr>
          <w:b/>
          <w:bCs/>
          <w:noProof/>
          <w:lang w:val="en-US"/>
        </w:rPr>
        <w:t>Mullet, Kevin and Sano, Darrell.</w:t>
      </w:r>
      <w:r>
        <w:rPr>
          <w:noProof/>
          <w:lang w:val="en-US"/>
        </w:rPr>
        <w:t xml:space="preserve"> </w:t>
      </w:r>
      <w:r>
        <w:rPr>
          <w:i/>
          <w:iCs/>
          <w:noProof/>
          <w:lang w:val="en-US"/>
        </w:rPr>
        <w:t xml:space="preserve">Designing visual interfaces: communication oriented techniques. </w:t>
      </w:r>
      <w:r>
        <w:rPr>
          <w:noProof/>
          <w:lang w:val="en-US"/>
        </w:rPr>
        <w:t>Englewood Cliffs NJ : unSoft Press, 1995. p. 304. ISBN-10: 0133033899 | ISBN-13: 978-0133033892.</w:t>
      </w:r>
    </w:p>
    <w:p w:rsidR="0033762C" w:rsidRDefault="0033762C" w:rsidP="0033762C">
      <w:pPr>
        <w:pStyle w:val="Bibliografia"/>
        <w:rPr>
          <w:noProof/>
          <w:lang w:val="en-US"/>
        </w:rPr>
      </w:pPr>
      <w:r>
        <w:rPr>
          <w:noProof/>
          <w:lang w:val="en-US"/>
        </w:rPr>
        <w:t xml:space="preserve">59. </w:t>
      </w:r>
      <w:r>
        <w:rPr>
          <w:b/>
          <w:bCs/>
          <w:noProof/>
          <w:lang w:val="en-US"/>
        </w:rPr>
        <w:t>Spool, Jared M., et al.</w:t>
      </w:r>
      <w:r>
        <w:rPr>
          <w:noProof/>
          <w:lang w:val="en-US"/>
        </w:rPr>
        <w:t xml:space="preserve"> </w:t>
      </w:r>
      <w:r>
        <w:rPr>
          <w:i/>
          <w:iCs/>
          <w:noProof/>
          <w:lang w:val="en-US"/>
        </w:rPr>
        <w:t xml:space="preserve">Web site usability: a designer's guide. </w:t>
      </w:r>
      <w:r>
        <w:rPr>
          <w:noProof/>
          <w:lang w:val="en-US"/>
        </w:rPr>
        <w:t>San Francisco, CA : s.n., 1998. p. 176. ISBN-10: 155860569X | ISBN-13: 978-1558605695.</w:t>
      </w:r>
    </w:p>
    <w:p w:rsidR="0033762C" w:rsidRDefault="0033762C" w:rsidP="0033762C">
      <w:pPr>
        <w:pStyle w:val="Bibliografia"/>
        <w:rPr>
          <w:noProof/>
          <w:lang w:val="en-US"/>
        </w:rPr>
      </w:pPr>
      <w:r>
        <w:rPr>
          <w:noProof/>
          <w:lang w:val="en-US"/>
        </w:rPr>
        <w:t xml:space="preserve">60. </w:t>
      </w:r>
      <w:r>
        <w:rPr>
          <w:b/>
          <w:bCs/>
          <w:noProof/>
          <w:lang w:val="en-US"/>
        </w:rPr>
        <w:t>Sutcliffe, Alistair G.</w:t>
      </w:r>
      <w:r>
        <w:rPr>
          <w:noProof/>
          <w:lang w:val="en-US"/>
        </w:rPr>
        <w:t xml:space="preserve"> </w:t>
      </w:r>
      <w:r>
        <w:rPr>
          <w:i/>
          <w:iCs/>
          <w:noProof/>
          <w:lang w:val="en-US"/>
        </w:rPr>
        <w:t xml:space="preserve">Multimedia and virtual reality: designing multisensory user interfaces. </w:t>
      </w:r>
      <w:r>
        <w:rPr>
          <w:noProof/>
          <w:lang w:val="en-US"/>
        </w:rPr>
        <w:t>Mahwah, NJ : s.n., 2001. p. 352. ISBN-10: 080583950X | ISBN-13: 978-0805839500.</w:t>
      </w:r>
    </w:p>
    <w:p w:rsidR="0033762C" w:rsidRDefault="0033762C" w:rsidP="0033762C">
      <w:pPr>
        <w:pStyle w:val="Bibliografia"/>
        <w:rPr>
          <w:noProof/>
          <w:lang w:val="en-US"/>
        </w:rPr>
      </w:pPr>
      <w:r>
        <w:rPr>
          <w:noProof/>
          <w:lang w:val="en-US"/>
        </w:rPr>
        <w:t xml:space="preserve">61. —. User-centred design for multimedia applications. </w:t>
      </w:r>
      <w:r>
        <w:rPr>
          <w:i/>
          <w:iCs/>
          <w:noProof/>
          <w:lang w:val="en-US"/>
        </w:rPr>
        <w:t xml:space="preserve">Proceedings ICMCS: IEEE Conference on Multimedia Computing and Systems. </w:t>
      </w:r>
      <w:r>
        <w:rPr>
          <w:noProof/>
          <w:lang w:val="en-US"/>
        </w:rPr>
        <w:t>06 7-11, 1999, Vol. 1, pp. 116-123.</w:t>
      </w:r>
    </w:p>
    <w:p w:rsidR="0033762C" w:rsidRDefault="0033762C" w:rsidP="0033762C">
      <w:pPr>
        <w:pStyle w:val="Bibliografia"/>
        <w:rPr>
          <w:noProof/>
          <w:lang w:val="en-US"/>
        </w:rPr>
      </w:pPr>
      <w:r>
        <w:rPr>
          <w:noProof/>
          <w:lang w:val="en-US"/>
        </w:rPr>
        <w:t xml:space="preserve">62. </w:t>
      </w:r>
      <w:r>
        <w:rPr>
          <w:b/>
          <w:bCs/>
          <w:noProof/>
          <w:lang w:val="en-US"/>
        </w:rPr>
        <w:t>Maslow, Abraham H.</w:t>
      </w:r>
      <w:r>
        <w:rPr>
          <w:noProof/>
          <w:lang w:val="en-US"/>
        </w:rPr>
        <w:t xml:space="preserve"> </w:t>
      </w:r>
      <w:bookmarkStart w:id="167" w:name="OLE_LINK24"/>
      <w:bookmarkStart w:id="168" w:name="OLE_LINK25"/>
      <w:r>
        <w:rPr>
          <w:i/>
          <w:iCs/>
          <w:noProof/>
          <w:lang w:val="en-US"/>
        </w:rPr>
        <w:t>Motivation and personality</w:t>
      </w:r>
      <w:bookmarkEnd w:id="167"/>
      <w:bookmarkEnd w:id="168"/>
      <w:r>
        <w:rPr>
          <w:i/>
          <w:iCs/>
          <w:noProof/>
          <w:lang w:val="en-US"/>
        </w:rPr>
        <w:t xml:space="preserve">. </w:t>
      </w:r>
      <w:r>
        <w:rPr>
          <w:noProof/>
          <w:lang w:val="en-US"/>
        </w:rPr>
        <w:t>3. New York : s.n., 1987. p. 293. ISBN-10: 0060419873 | ISBN-13: 978-0060419875.</w:t>
      </w:r>
    </w:p>
    <w:p w:rsidR="0033762C" w:rsidRDefault="0033762C" w:rsidP="0033762C">
      <w:pPr>
        <w:pStyle w:val="Bibliografia"/>
        <w:rPr>
          <w:noProof/>
          <w:lang w:val="en-US"/>
        </w:rPr>
      </w:pPr>
      <w:r>
        <w:rPr>
          <w:noProof/>
          <w:lang w:val="en-US"/>
        </w:rPr>
        <w:t xml:space="preserve">63. </w:t>
      </w:r>
      <w:r>
        <w:rPr>
          <w:b/>
          <w:bCs/>
          <w:noProof/>
          <w:lang w:val="en-US"/>
        </w:rPr>
        <w:t>Fogg, B. J.</w:t>
      </w:r>
      <w:r>
        <w:rPr>
          <w:noProof/>
          <w:lang w:val="en-US"/>
        </w:rPr>
        <w:t xml:space="preserve"> </w:t>
      </w:r>
      <w:bookmarkStart w:id="169" w:name="OLE_LINK18"/>
      <w:bookmarkStart w:id="170" w:name="OLE_LINK23"/>
      <w:r>
        <w:rPr>
          <w:noProof/>
          <w:lang w:val="en-US"/>
        </w:rPr>
        <w:t xml:space="preserve">Persuasive computer: perspectives and research directions. </w:t>
      </w:r>
      <w:bookmarkEnd w:id="169"/>
      <w:bookmarkEnd w:id="170"/>
      <w:r>
        <w:rPr>
          <w:i/>
          <w:iCs/>
          <w:noProof/>
          <w:lang w:val="en-US"/>
        </w:rPr>
        <w:t xml:space="preserve">Proceedings: Human Factors in Computing Systems. </w:t>
      </w:r>
      <w:r>
        <w:rPr>
          <w:noProof/>
          <w:lang w:val="en-US"/>
        </w:rPr>
        <w:t>Abril 18-23, 1998, pp. 225-232.</w:t>
      </w:r>
    </w:p>
    <w:p w:rsidR="0033762C" w:rsidRDefault="0033762C" w:rsidP="0033762C">
      <w:pPr>
        <w:pStyle w:val="Bibliografia"/>
        <w:rPr>
          <w:noProof/>
          <w:lang w:val="en-US"/>
        </w:rPr>
      </w:pPr>
      <w:r>
        <w:rPr>
          <w:noProof/>
          <w:lang w:val="en-US"/>
        </w:rPr>
        <w:t xml:space="preserve">64. </w:t>
      </w:r>
      <w:r>
        <w:rPr>
          <w:b/>
          <w:bCs/>
          <w:noProof/>
          <w:lang w:val="en-US"/>
        </w:rPr>
        <w:t>IBM.</w:t>
      </w:r>
      <w:r>
        <w:rPr>
          <w:noProof/>
          <w:lang w:val="en-US"/>
        </w:rPr>
        <w:t xml:space="preserve"> Ease of use: design principles. </w:t>
      </w:r>
      <w:r>
        <w:rPr>
          <w:i/>
          <w:iCs/>
          <w:noProof/>
          <w:lang w:val="en-US"/>
        </w:rPr>
        <w:t xml:space="preserve">Design principles. </w:t>
      </w:r>
      <w:r>
        <w:rPr>
          <w:noProof/>
          <w:lang w:val="en-US"/>
        </w:rPr>
        <w:t>[Online] IBM. [Cited: 06 05, 2010.] http://www-01.ibm.com/software/ucd/designconcepts/designbasics.html.</w:t>
      </w:r>
    </w:p>
    <w:p w:rsidR="0033762C" w:rsidRDefault="0033762C" w:rsidP="0033762C">
      <w:pPr>
        <w:pStyle w:val="Bibliografia"/>
        <w:rPr>
          <w:noProof/>
          <w:lang w:val="en-US"/>
        </w:rPr>
      </w:pPr>
      <w:r>
        <w:rPr>
          <w:noProof/>
          <w:lang w:val="en-US"/>
        </w:rPr>
        <w:t xml:space="preserve">65. </w:t>
      </w:r>
      <w:r>
        <w:rPr>
          <w:b/>
          <w:bCs/>
          <w:noProof/>
          <w:lang w:val="en-US"/>
        </w:rPr>
        <w:t>Teichmann, Karin and Zins, Andreas H.</w:t>
      </w:r>
      <w:r>
        <w:rPr>
          <w:noProof/>
          <w:lang w:val="en-US"/>
        </w:rPr>
        <w:t xml:space="preserve"> Information Elements on DMO-Websites: Alternative Approaches for Measuring Perceived Utility. </w:t>
      </w:r>
      <w:r>
        <w:rPr>
          <w:i/>
          <w:iCs/>
          <w:noProof/>
          <w:lang w:val="en-US"/>
        </w:rPr>
        <w:t xml:space="preserve">Information and Communication Technologies in Tourism 2008. </w:t>
      </w:r>
      <w:r>
        <w:rPr>
          <w:noProof/>
          <w:lang w:val="en-US"/>
        </w:rPr>
        <w:t>s.l. : Springer Vienna, 2008, pp. 209-219.</w:t>
      </w:r>
    </w:p>
    <w:p w:rsidR="0033762C" w:rsidRDefault="0033762C" w:rsidP="0033762C">
      <w:pPr>
        <w:pStyle w:val="Bibliografia"/>
        <w:rPr>
          <w:noProof/>
          <w:lang w:val="en-US"/>
        </w:rPr>
      </w:pPr>
      <w:r>
        <w:rPr>
          <w:noProof/>
          <w:lang w:val="en-US"/>
        </w:rPr>
        <w:t xml:space="preserve">66. </w:t>
      </w:r>
      <w:r>
        <w:rPr>
          <w:b/>
          <w:bCs/>
          <w:noProof/>
          <w:lang w:val="en-US"/>
        </w:rPr>
        <w:t>Google.</w:t>
      </w:r>
      <w:r>
        <w:rPr>
          <w:noProof/>
          <w:lang w:val="en-US"/>
        </w:rPr>
        <w:t xml:space="preserve"> Google Docs. </w:t>
      </w:r>
      <w:r>
        <w:rPr>
          <w:i/>
          <w:iCs/>
          <w:noProof/>
          <w:lang w:val="en-US"/>
        </w:rPr>
        <w:t xml:space="preserve">Google Docs. </w:t>
      </w:r>
      <w:r>
        <w:rPr>
          <w:noProof/>
          <w:lang w:val="en-US"/>
        </w:rPr>
        <w:t>[Online] Google. [Cited: 05 12, 2010.] http://www.google.com/google-d-s/intl/pt-BR/tour1.html.</w:t>
      </w:r>
    </w:p>
    <w:p w:rsidR="0033762C" w:rsidRDefault="0033762C" w:rsidP="0033762C">
      <w:pPr>
        <w:pStyle w:val="Bibliografia"/>
        <w:rPr>
          <w:noProof/>
          <w:lang w:val="en-US"/>
        </w:rPr>
      </w:pPr>
      <w:r>
        <w:rPr>
          <w:noProof/>
          <w:lang w:val="en-US"/>
        </w:rPr>
        <w:t xml:space="preserve">67. —. Orkut. </w:t>
      </w:r>
      <w:r>
        <w:rPr>
          <w:i/>
          <w:iCs/>
          <w:noProof/>
          <w:lang w:val="en-US"/>
        </w:rPr>
        <w:t xml:space="preserve">Orkut.com. </w:t>
      </w:r>
      <w:r>
        <w:rPr>
          <w:noProof/>
          <w:lang w:val="en-US"/>
        </w:rPr>
        <w:t>[Online] Google. [Cited: 06 29, 2010.] www.orkut.com.</w:t>
      </w:r>
    </w:p>
    <w:p w:rsidR="0033762C" w:rsidRDefault="0033762C" w:rsidP="0033762C">
      <w:pPr>
        <w:pStyle w:val="Bibliografia"/>
        <w:rPr>
          <w:noProof/>
          <w:lang w:val="en-US"/>
        </w:rPr>
      </w:pPr>
      <w:r>
        <w:rPr>
          <w:noProof/>
          <w:lang w:val="en-US"/>
        </w:rPr>
        <w:t xml:space="preserve">68. </w:t>
      </w:r>
      <w:r>
        <w:rPr>
          <w:b/>
          <w:bCs/>
          <w:noProof/>
          <w:lang w:val="en-US"/>
        </w:rPr>
        <w:t>Corporation, Microsoft.</w:t>
      </w:r>
      <w:r>
        <w:rPr>
          <w:noProof/>
          <w:lang w:val="en-US"/>
        </w:rPr>
        <w:t xml:space="preserve"> Internet Explorer 8. </w:t>
      </w:r>
      <w:r>
        <w:rPr>
          <w:i/>
          <w:iCs/>
          <w:noProof/>
          <w:lang w:val="en-US"/>
        </w:rPr>
        <w:t xml:space="preserve">Internet Explorer 8. </w:t>
      </w:r>
      <w:r>
        <w:rPr>
          <w:noProof/>
          <w:lang w:val="en-US"/>
        </w:rPr>
        <w:t>[Online] Microsoft Corporation. [Cited: 05 30, 2010.] http://www.microsoft.com/brasil/windows/internet-explorer/.</w:t>
      </w:r>
    </w:p>
    <w:p w:rsidR="0033762C" w:rsidRDefault="0033762C" w:rsidP="0033762C">
      <w:pPr>
        <w:pStyle w:val="Bibliografia"/>
        <w:rPr>
          <w:noProof/>
          <w:lang w:val="en-US"/>
        </w:rPr>
      </w:pPr>
      <w:r>
        <w:rPr>
          <w:noProof/>
          <w:lang w:val="en-US"/>
        </w:rPr>
        <w:t xml:space="preserve">69. </w:t>
      </w:r>
      <w:r>
        <w:rPr>
          <w:b/>
          <w:bCs/>
          <w:noProof/>
          <w:lang w:val="en-US"/>
        </w:rPr>
        <w:t>Foundation, Mozilla.</w:t>
      </w:r>
      <w:r>
        <w:rPr>
          <w:noProof/>
          <w:lang w:val="en-US"/>
        </w:rPr>
        <w:t xml:space="preserve"> Firefox. </w:t>
      </w:r>
      <w:r>
        <w:rPr>
          <w:i/>
          <w:iCs/>
          <w:noProof/>
          <w:lang w:val="en-US"/>
        </w:rPr>
        <w:t xml:space="preserve">Firefox. </w:t>
      </w:r>
      <w:r>
        <w:rPr>
          <w:noProof/>
          <w:lang w:val="en-US"/>
        </w:rPr>
        <w:t>[Online] Mozilla Foundation. [Cited: 05 30, 2010.] http://br.mozdev.org/.</w:t>
      </w:r>
    </w:p>
    <w:p w:rsidR="0033762C" w:rsidRDefault="0033762C" w:rsidP="0033762C">
      <w:pPr>
        <w:pStyle w:val="Bibliografia"/>
        <w:rPr>
          <w:noProof/>
          <w:lang w:val="en-US"/>
        </w:rPr>
      </w:pPr>
      <w:r>
        <w:rPr>
          <w:noProof/>
          <w:lang w:val="en-US"/>
        </w:rPr>
        <w:t xml:space="preserve">70. </w:t>
      </w:r>
      <w:r>
        <w:rPr>
          <w:b/>
          <w:bCs/>
          <w:noProof/>
          <w:lang w:val="en-US"/>
        </w:rPr>
        <w:t>Carstensen, Peter H. and Schmidt, Kjeld.</w:t>
      </w:r>
      <w:r>
        <w:rPr>
          <w:noProof/>
          <w:lang w:val="en-US"/>
        </w:rPr>
        <w:t xml:space="preserve"> Computer supported cooperative work: New challenges to systems design. </w:t>
      </w:r>
      <w:r>
        <w:rPr>
          <w:i/>
          <w:iCs/>
          <w:noProof/>
          <w:lang w:val="en-US"/>
        </w:rPr>
        <w:t xml:space="preserve">Handbook of Human Factors/Ergonomics. </w:t>
      </w:r>
      <w:r>
        <w:rPr>
          <w:noProof/>
          <w:lang w:val="en-US"/>
        </w:rPr>
        <w:t>2003, pp. 619-636.</w:t>
      </w:r>
    </w:p>
    <w:p w:rsidR="009140EA" w:rsidRPr="007A5AC9" w:rsidRDefault="00387589" w:rsidP="0033762C">
      <w:pPr>
        <w:pStyle w:val="Bibliografia"/>
        <w:jc w:val="both"/>
        <w:rPr>
          <w:sz w:val="20"/>
          <w:szCs w:val="20"/>
          <w:lang w:val="en-US"/>
        </w:rPr>
      </w:pPr>
      <w:r w:rsidRPr="008D5BB7">
        <w:rPr>
          <w:sz w:val="20"/>
          <w:szCs w:val="20"/>
        </w:rPr>
        <w:fldChar w:fldCharType="end"/>
      </w:r>
    </w:p>
    <w:p w:rsidR="003A6653" w:rsidRDefault="009140EA" w:rsidP="003A6653">
      <w:pPr>
        <w:pStyle w:val="Bibliografia"/>
        <w:jc w:val="center"/>
        <w:rPr>
          <w:lang w:val="en-US"/>
        </w:rPr>
      </w:pPr>
      <w:r w:rsidRPr="007A5AC9">
        <w:rPr>
          <w:lang w:val="en-US"/>
        </w:rPr>
        <w:br w:type="page"/>
      </w:r>
      <w:r w:rsidR="00EC508A" w:rsidRPr="007A5AC9">
        <w:rPr>
          <w:lang w:val="en-US"/>
        </w:rPr>
        <w:lastRenderedPageBreak/>
        <w:t>Anexo I</w:t>
      </w:r>
      <w:r w:rsidR="003A6653" w:rsidRPr="007A5AC9">
        <w:rPr>
          <w:lang w:val="en-US"/>
        </w:rPr>
        <w:t xml:space="preserve"> </w:t>
      </w:r>
      <w:r w:rsidR="007A5AC9" w:rsidRPr="007A5AC9">
        <w:rPr>
          <w:lang w:val="en-US"/>
        </w:rPr>
        <w:t>–</w:t>
      </w:r>
      <w:r w:rsidR="003A6653" w:rsidRPr="007A5AC9">
        <w:rPr>
          <w:lang w:val="en-US"/>
        </w:rPr>
        <w:t xml:space="preserve"> </w:t>
      </w:r>
      <w:r w:rsidR="007A5AC9" w:rsidRPr="007A5AC9">
        <w:rPr>
          <w:lang w:val="en-US"/>
        </w:rPr>
        <w:t xml:space="preserve">parte </w:t>
      </w:r>
      <w:r w:rsidR="003A6653" w:rsidRPr="007A5AC9">
        <w:rPr>
          <w:lang w:val="en-US"/>
        </w:rPr>
        <w:t>I</w:t>
      </w:r>
    </w:p>
    <w:p w:rsidR="007A5AC9" w:rsidRDefault="007A5AC9" w:rsidP="007A5AC9">
      <w:pPr>
        <w:rPr>
          <w:lang w:val="en-US"/>
        </w:rPr>
      </w:pPr>
    </w:p>
    <w:p w:rsidR="007A5AC9" w:rsidRDefault="007A5AC9" w:rsidP="007A5AC9">
      <w:pPr>
        <w:rPr>
          <w:lang w:val="en-US"/>
        </w:rPr>
      </w:pPr>
    </w:p>
    <w:p w:rsidR="007A5AC9" w:rsidRPr="007A5AC9" w:rsidRDefault="007A5AC9" w:rsidP="007A5AC9">
      <w:pPr>
        <w:rPr>
          <w:lang w:val="en-US"/>
        </w:rPr>
      </w:pPr>
    </w:p>
    <w:p w:rsidR="003A6653" w:rsidRPr="007A5AC9" w:rsidRDefault="007A5AC9" w:rsidP="003A6653">
      <w:pPr>
        <w:pStyle w:val="Bibliografia"/>
        <w:jc w:val="center"/>
        <w:rPr>
          <w:lang w:val="en-US"/>
        </w:rPr>
      </w:pPr>
      <w:r>
        <w:rPr>
          <w:noProof/>
          <w:lang w:eastAsia="pt-BR"/>
        </w:rPr>
        <w:drawing>
          <wp:inline distT="0" distB="0" distL="0" distR="0">
            <wp:extent cx="5164939" cy="5582093"/>
            <wp:effectExtent l="19050" t="0" r="0" b="0"/>
            <wp:docPr id="33" name="Imagem 7" descr="D:\Meus Docs\Desktop\Questionário Print\ScreenHunter_02 Jul. 07 2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eus Docs\Desktop\Questionário Print\ScreenHunter_02 Jul. 07 23.22.gif"/>
                    <pic:cNvPicPr>
                      <a:picLocks noChangeAspect="1" noChangeArrowheads="1"/>
                    </pic:cNvPicPr>
                  </pic:nvPicPr>
                  <pic:blipFill>
                    <a:blip r:embed="rId38" cstate="print"/>
                    <a:srcRect/>
                    <a:stretch>
                      <a:fillRect/>
                    </a:stretch>
                  </pic:blipFill>
                  <pic:spPr bwMode="auto">
                    <a:xfrm>
                      <a:off x="0" y="0"/>
                      <a:ext cx="5169638" cy="5582093"/>
                    </a:xfrm>
                    <a:prstGeom prst="rect">
                      <a:avLst/>
                    </a:prstGeom>
                    <a:noFill/>
                    <a:ln w="9525">
                      <a:noFill/>
                      <a:miter lim="800000"/>
                      <a:headEnd/>
                      <a:tailEnd/>
                    </a:ln>
                  </pic:spPr>
                </pic:pic>
              </a:graphicData>
            </a:graphic>
          </wp:inline>
        </w:drawing>
      </w:r>
    </w:p>
    <w:p w:rsidR="007A5AC9" w:rsidRPr="007A5AC9" w:rsidRDefault="007A5AC9">
      <w:pPr>
        <w:rPr>
          <w:lang w:val="en-US"/>
        </w:rPr>
      </w:pPr>
      <w:r w:rsidRPr="007A5AC9">
        <w:rPr>
          <w:lang w:val="en-US"/>
        </w:rPr>
        <w:br w:type="page"/>
      </w:r>
    </w:p>
    <w:p w:rsidR="007A5AC9" w:rsidRDefault="007A5AC9" w:rsidP="007A5AC9">
      <w:pPr>
        <w:pStyle w:val="Bibliografia"/>
        <w:jc w:val="center"/>
      </w:pPr>
      <w:r>
        <w:lastRenderedPageBreak/>
        <w:t>Anexo I – parte II</w:t>
      </w:r>
    </w:p>
    <w:p w:rsidR="007A5AC9" w:rsidRDefault="007A5AC9" w:rsidP="007A5AC9"/>
    <w:p w:rsidR="007A5AC9" w:rsidRDefault="007A5AC9" w:rsidP="007A5AC9"/>
    <w:p w:rsidR="007A5AC9" w:rsidRPr="007A5AC9" w:rsidRDefault="007A5AC9" w:rsidP="007A5AC9"/>
    <w:p w:rsidR="007A5AC9" w:rsidRDefault="007A5AC9" w:rsidP="007A5AC9">
      <w:pPr>
        <w:pStyle w:val="Bibliografia"/>
        <w:jc w:val="center"/>
      </w:pPr>
      <w:r>
        <w:rPr>
          <w:noProof/>
          <w:lang w:eastAsia="pt-BR"/>
        </w:rPr>
        <w:drawing>
          <wp:inline distT="0" distB="0" distL="0" distR="0">
            <wp:extent cx="5390515" cy="6273165"/>
            <wp:effectExtent l="19050" t="0" r="635" b="0"/>
            <wp:docPr id="34" name="Imagem 8" descr="D:\Meus Docs\Desktop\Questionário Print\ScreenHunter_03 Jul. 07 2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eus Docs\Desktop\Questionário Print\ScreenHunter_03 Jul. 07 23.23.gif"/>
                    <pic:cNvPicPr>
                      <a:picLocks noChangeAspect="1" noChangeArrowheads="1"/>
                    </pic:cNvPicPr>
                  </pic:nvPicPr>
                  <pic:blipFill>
                    <a:blip r:embed="rId39" cstate="print"/>
                    <a:srcRect/>
                    <a:stretch>
                      <a:fillRect/>
                    </a:stretch>
                  </pic:blipFill>
                  <pic:spPr bwMode="auto">
                    <a:xfrm>
                      <a:off x="0" y="0"/>
                      <a:ext cx="5390515" cy="6273165"/>
                    </a:xfrm>
                    <a:prstGeom prst="rect">
                      <a:avLst/>
                    </a:prstGeom>
                    <a:noFill/>
                    <a:ln w="9525">
                      <a:noFill/>
                      <a:miter lim="800000"/>
                      <a:headEnd/>
                      <a:tailEnd/>
                    </a:ln>
                  </pic:spPr>
                </pic:pic>
              </a:graphicData>
            </a:graphic>
          </wp:inline>
        </w:drawing>
      </w:r>
    </w:p>
    <w:p w:rsidR="007A5AC9" w:rsidRDefault="007A5AC9">
      <w:r>
        <w:br w:type="page"/>
      </w:r>
    </w:p>
    <w:p w:rsidR="007A5AC9" w:rsidRDefault="007A5AC9" w:rsidP="007A5AC9">
      <w:pPr>
        <w:pStyle w:val="Bibliografia"/>
        <w:jc w:val="center"/>
      </w:pPr>
      <w:r>
        <w:lastRenderedPageBreak/>
        <w:t>Anexo I – parte III</w:t>
      </w:r>
    </w:p>
    <w:p w:rsidR="007A5AC9" w:rsidRDefault="007A5AC9" w:rsidP="007A5AC9"/>
    <w:p w:rsidR="007A5AC9" w:rsidRDefault="007A5AC9" w:rsidP="007A5AC9"/>
    <w:p w:rsidR="007A5AC9" w:rsidRPr="007A5AC9" w:rsidRDefault="007A5AC9" w:rsidP="007A5AC9"/>
    <w:p w:rsidR="007A5AC9" w:rsidRDefault="007A5AC9" w:rsidP="007A5AC9">
      <w:pPr>
        <w:pStyle w:val="Bibliografia"/>
        <w:jc w:val="center"/>
      </w:pPr>
      <w:r>
        <w:rPr>
          <w:noProof/>
          <w:lang w:eastAsia="pt-BR"/>
        </w:rPr>
        <w:drawing>
          <wp:inline distT="0" distB="0" distL="0" distR="0">
            <wp:extent cx="5390515" cy="6411595"/>
            <wp:effectExtent l="19050" t="0" r="635" b="0"/>
            <wp:docPr id="35" name="Imagem 9" descr="D:\Meus Docs\Desktop\Questionário Print\ScreenHunter_04 Jul. 07 2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eus Docs\Desktop\Questionário Print\ScreenHunter_04 Jul. 07 23.23.gif"/>
                    <pic:cNvPicPr>
                      <a:picLocks noChangeAspect="1" noChangeArrowheads="1"/>
                    </pic:cNvPicPr>
                  </pic:nvPicPr>
                  <pic:blipFill>
                    <a:blip r:embed="rId40" cstate="print"/>
                    <a:srcRect/>
                    <a:stretch>
                      <a:fillRect/>
                    </a:stretch>
                  </pic:blipFill>
                  <pic:spPr bwMode="auto">
                    <a:xfrm>
                      <a:off x="0" y="0"/>
                      <a:ext cx="5390515" cy="6411595"/>
                    </a:xfrm>
                    <a:prstGeom prst="rect">
                      <a:avLst/>
                    </a:prstGeom>
                    <a:noFill/>
                    <a:ln w="9525">
                      <a:noFill/>
                      <a:miter lim="800000"/>
                      <a:headEnd/>
                      <a:tailEnd/>
                    </a:ln>
                  </pic:spPr>
                </pic:pic>
              </a:graphicData>
            </a:graphic>
          </wp:inline>
        </w:drawing>
      </w:r>
    </w:p>
    <w:p w:rsidR="007A5AC9" w:rsidRDefault="007A5AC9">
      <w:r>
        <w:br w:type="page"/>
      </w:r>
    </w:p>
    <w:p w:rsidR="007A5AC9" w:rsidRDefault="007A5AC9" w:rsidP="007A5AC9">
      <w:pPr>
        <w:pStyle w:val="Bibliografia"/>
        <w:jc w:val="center"/>
      </w:pPr>
      <w:r>
        <w:lastRenderedPageBreak/>
        <w:t>Anexo I – parte IV</w:t>
      </w:r>
    </w:p>
    <w:p w:rsidR="007A5AC9" w:rsidRDefault="007A5AC9" w:rsidP="007A5AC9"/>
    <w:p w:rsidR="007A5AC9" w:rsidRDefault="007A5AC9" w:rsidP="007A5AC9"/>
    <w:p w:rsidR="007A5AC9" w:rsidRPr="007A5AC9" w:rsidRDefault="007A5AC9" w:rsidP="007A5AC9"/>
    <w:p w:rsidR="007A5AC9" w:rsidRDefault="007A5AC9" w:rsidP="007A5AC9">
      <w:pPr>
        <w:pStyle w:val="Bibliografia"/>
        <w:jc w:val="center"/>
      </w:pPr>
      <w:r>
        <w:rPr>
          <w:noProof/>
          <w:lang w:eastAsia="pt-BR"/>
        </w:rPr>
        <w:drawing>
          <wp:inline distT="0" distB="0" distL="0" distR="0">
            <wp:extent cx="5400040" cy="6399295"/>
            <wp:effectExtent l="19050" t="0" r="0" b="0"/>
            <wp:docPr id="36" name="Imagem 10" descr="D:\Meus Docs\Desktop\Questionário Print\ScreenHunter_05 Jul. 07 23.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eus Docs\Desktop\Questionário Print\ScreenHunter_05 Jul. 07 23.24.gif"/>
                    <pic:cNvPicPr>
                      <a:picLocks noChangeAspect="1" noChangeArrowheads="1"/>
                    </pic:cNvPicPr>
                  </pic:nvPicPr>
                  <pic:blipFill>
                    <a:blip r:embed="rId41" cstate="print"/>
                    <a:srcRect/>
                    <a:stretch>
                      <a:fillRect/>
                    </a:stretch>
                  </pic:blipFill>
                  <pic:spPr bwMode="auto">
                    <a:xfrm>
                      <a:off x="0" y="0"/>
                      <a:ext cx="5400040" cy="6399295"/>
                    </a:xfrm>
                    <a:prstGeom prst="rect">
                      <a:avLst/>
                    </a:prstGeom>
                    <a:noFill/>
                    <a:ln w="9525">
                      <a:noFill/>
                      <a:miter lim="800000"/>
                      <a:headEnd/>
                      <a:tailEnd/>
                    </a:ln>
                  </pic:spPr>
                </pic:pic>
              </a:graphicData>
            </a:graphic>
          </wp:inline>
        </w:drawing>
      </w:r>
    </w:p>
    <w:p w:rsidR="007A5AC9" w:rsidRDefault="007A5AC9">
      <w:r>
        <w:br w:type="page"/>
      </w:r>
    </w:p>
    <w:p w:rsidR="007A5AC9" w:rsidRDefault="007A5AC9" w:rsidP="007A5AC9">
      <w:pPr>
        <w:pStyle w:val="Bibliografia"/>
        <w:jc w:val="center"/>
      </w:pPr>
      <w:r>
        <w:lastRenderedPageBreak/>
        <w:t>Anexo I – parte V</w:t>
      </w:r>
    </w:p>
    <w:p w:rsidR="007A5AC9" w:rsidRDefault="007A5AC9" w:rsidP="007A5AC9"/>
    <w:p w:rsidR="007A5AC9" w:rsidRDefault="007A5AC9" w:rsidP="007A5AC9"/>
    <w:p w:rsidR="007A5AC9" w:rsidRPr="007A5AC9" w:rsidRDefault="007A5AC9" w:rsidP="007A5AC9"/>
    <w:p w:rsidR="007A5AC9" w:rsidRDefault="007A5AC9" w:rsidP="007A5AC9">
      <w:pPr>
        <w:pStyle w:val="Bibliografia"/>
        <w:jc w:val="center"/>
      </w:pPr>
      <w:r>
        <w:rPr>
          <w:noProof/>
          <w:lang w:eastAsia="pt-BR"/>
        </w:rPr>
        <w:drawing>
          <wp:inline distT="0" distB="0" distL="0" distR="0">
            <wp:extent cx="5390515" cy="6145530"/>
            <wp:effectExtent l="19050" t="0" r="635" b="0"/>
            <wp:docPr id="37" name="Imagem 11" descr="D:\Meus Docs\Desktop\Questionário Print\ScreenHunter_06 Jul. 07 23.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eus Docs\Desktop\Questionário Print\ScreenHunter_06 Jul. 07 23.24.gif"/>
                    <pic:cNvPicPr>
                      <a:picLocks noChangeAspect="1" noChangeArrowheads="1"/>
                    </pic:cNvPicPr>
                  </pic:nvPicPr>
                  <pic:blipFill>
                    <a:blip r:embed="rId42" cstate="print"/>
                    <a:srcRect/>
                    <a:stretch>
                      <a:fillRect/>
                    </a:stretch>
                  </pic:blipFill>
                  <pic:spPr bwMode="auto">
                    <a:xfrm>
                      <a:off x="0" y="0"/>
                      <a:ext cx="5390515" cy="6145530"/>
                    </a:xfrm>
                    <a:prstGeom prst="rect">
                      <a:avLst/>
                    </a:prstGeom>
                    <a:noFill/>
                    <a:ln w="9525">
                      <a:noFill/>
                      <a:miter lim="800000"/>
                      <a:headEnd/>
                      <a:tailEnd/>
                    </a:ln>
                  </pic:spPr>
                </pic:pic>
              </a:graphicData>
            </a:graphic>
          </wp:inline>
        </w:drawing>
      </w:r>
    </w:p>
    <w:p w:rsidR="007A5AC9" w:rsidRDefault="007A5AC9">
      <w:r>
        <w:br w:type="page"/>
      </w:r>
    </w:p>
    <w:p w:rsidR="007A5AC9" w:rsidRDefault="007A5AC9" w:rsidP="007A5AC9">
      <w:pPr>
        <w:pStyle w:val="Bibliografia"/>
        <w:jc w:val="center"/>
      </w:pPr>
      <w:r>
        <w:lastRenderedPageBreak/>
        <w:t>Anexo I – parte VI</w:t>
      </w:r>
    </w:p>
    <w:p w:rsidR="007A5AC9" w:rsidRDefault="007A5AC9" w:rsidP="007A5AC9">
      <w:pPr>
        <w:pStyle w:val="Bibliografia"/>
      </w:pPr>
    </w:p>
    <w:p w:rsidR="007A5AC9" w:rsidRDefault="007A5AC9" w:rsidP="007A5AC9"/>
    <w:p w:rsidR="007A5AC9" w:rsidRPr="007A5AC9" w:rsidRDefault="007A5AC9" w:rsidP="007A5AC9"/>
    <w:p w:rsidR="003A6653" w:rsidRDefault="003A6653" w:rsidP="003A6653">
      <w:pPr>
        <w:pStyle w:val="Bibliografia"/>
        <w:jc w:val="center"/>
      </w:pPr>
      <w:r>
        <w:rPr>
          <w:noProof/>
          <w:lang w:eastAsia="pt-BR"/>
        </w:rPr>
        <w:drawing>
          <wp:inline distT="0" distB="0" distL="0" distR="0">
            <wp:extent cx="5390515" cy="2413635"/>
            <wp:effectExtent l="19050" t="0" r="635" b="0"/>
            <wp:docPr id="32" name="Imagem 12" descr="D:\Meus Docs\Desktop\Questionário Print\ScreenHunter_07 Jul. 07 23.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eus Docs\Desktop\Questionário Print\ScreenHunter_07 Jul. 07 23.25.gif"/>
                    <pic:cNvPicPr>
                      <a:picLocks noChangeAspect="1" noChangeArrowheads="1"/>
                    </pic:cNvPicPr>
                  </pic:nvPicPr>
                  <pic:blipFill>
                    <a:blip r:embed="rId43" cstate="print"/>
                    <a:srcRect/>
                    <a:stretch>
                      <a:fillRect/>
                    </a:stretch>
                  </pic:blipFill>
                  <pic:spPr bwMode="auto">
                    <a:xfrm>
                      <a:off x="0" y="0"/>
                      <a:ext cx="5390515" cy="2413635"/>
                    </a:xfrm>
                    <a:prstGeom prst="rect">
                      <a:avLst/>
                    </a:prstGeom>
                    <a:noFill/>
                    <a:ln w="9525">
                      <a:noFill/>
                      <a:miter lim="800000"/>
                      <a:headEnd/>
                      <a:tailEnd/>
                    </a:ln>
                  </pic:spPr>
                </pic:pic>
              </a:graphicData>
            </a:graphic>
          </wp:inline>
        </w:drawing>
      </w:r>
    </w:p>
    <w:p w:rsidR="00A647E2" w:rsidRDefault="00A647E2" w:rsidP="00A647E2"/>
    <w:p w:rsidR="00A647E2" w:rsidRPr="00A647E2" w:rsidRDefault="00A647E2" w:rsidP="00A647E2"/>
    <w:sectPr w:rsidR="00A647E2" w:rsidRPr="00A647E2" w:rsidSect="00921F85">
      <w:footerReference w:type="default" r:id="rId44"/>
      <w:pgSz w:w="11906" w:h="16838"/>
      <w:pgMar w:top="1474" w:right="1701" w:bottom="147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5FF" w:rsidRDefault="008975FF" w:rsidP="003B4C0A">
      <w:pPr>
        <w:spacing w:after="0" w:line="240" w:lineRule="auto"/>
      </w:pPr>
      <w:r>
        <w:separator/>
      </w:r>
    </w:p>
  </w:endnote>
  <w:endnote w:type="continuationSeparator" w:id="0">
    <w:p w:rsidR="008975FF" w:rsidRDefault="008975FF" w:rsidP="003B4C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Bold">
    <w:panose1 w:val="00000000000000000000"/>
    <w:charset w:val="00"/>
    <w:family w:val="auto"/>
    <w:notTrueType/>
    <w:pitch w:val="default"/>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NimbusRomNo9L-Medi">
    <w:panose1 w:val="00000000000000000000"/>
    <w:charset w:val="00"/>
    <w:family w:val="auto"/>
    <w:notTrueType/>
    <w:pitch w:val="default"/>
    <w:sig w:usb0="00000003" w:usb1="00000000" w:usb2="00000000" w:usb3="00000000" w:csb0="00000001" w:csb1="00000000"/>
  </w:font>
  <w:font w:name="NimbusRomNo9L-Regu">
    <w:panose1 w:val="00000000000000000000"/>
    <w:charset w:val="00"/>
    <w:family w:val="auto"/>
    <w:notTrueType/>
    <w:pitch w:val="default"/>
    <w:sig w:usb0="00000003" w:usb1="00000000" w:usb2="00000000" w:usb3="00000000" w:csb0="00000001" w:csb1="00000000"/>
  </w:font>
  <w:font w:name="NimbusRomNo9L-ReguIt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E08" w:rsidRDefault="00263E08" w:rsidP="003B4C0A">
    <w:pPr>
      <w:pStyle w:val="Rodap"/>
    </w:pPr>
    <w:r>
      <w:rPr>
        <w:noProof/>
        <w:lang w:eastAsia="zh-TW"/>
      </w:rPr>
      <w:pict>
        <v:group id="_x0000_s4102" style="position:absolute;margin-left:0;margin-top:0;width:32.95pt;height:34.5pt;z-index:251662336;mso-position-horizontal:center;mso-position-horizontal-relative:right-margin-area;mso-position-vertical:center;mso-position-vertical-relative:bottom-margin-area" coordorigin="726,14496" coordsize="659,690">
          <v:rect id="_x0000_s4103" style="position:absolute;left:831;top:14552;width:512;height:526" fillcolor="#943634 [2405]" strokecolor="#943634 [2405]"/>
          <v:rect id="_x0000_s4104" style="position:absolute;left:831;top:15117;width:512;height:43" fillcolor="#943634 [2405]" strokecolor="#943634 [2405]"/>
          <v:shapetype id="_x0000_t202" coordsize="21600,21600" o:spt="202" path="m,l,21600r21600,l21600,xe">
            <v:stroke joinstyle="miter"/>
            <v:path gradientshapeok="t" o:connecttype="rect"/>
          </v:shapetype>
          <v:shape id="_x0000_s4105" type="#_x0000_t202" style="position:absolute;left:726;top:14496;width:659;height:690;v-text-anchor:bottom" filled="f" stroked="f">
            <v:textbox style="mso-next-textbox:#_x0000_s4105" inset="4.32pt,0,4.32pt,0">
              <w:txbxContent>
                <w:p w:rsidR="00263E08" w:rsidRDefault="00263E08">
                  <w:pPr>
                    <w:pStyle w:val="Rodap"/>
                    <w:jc w:val="right"/>
                  </w:pPr>
                </w:p>
                <w:p w:rsidR="00263E08" w:rsidRPr="005A7486" w:rsidRDefault="00263E08">
                  <w:pPr>
                    <w:pStyle w:val="Rodap"/>
                    <w:jc w:val="right"/>
                    <w:rPr>
                      <w:b/>
                      <w:i/>
                      <w:color w:val="FFFFFF" w:themeColor="background1"/>
                      <w:sz w:val="36"/>
                      <w:szCs w:val="36"/>
                    </w:rPr>
                  </w:pPr>
                  <w:r w:rsidRPr="005A7486">
                    <w:rPr>
                      <w:color w:val="FFFFFF" w:themeColor="background1"/>
                      <w:sz w:val="36"/>
                      <w:szCs w:val="36"/>
                    </w:rPr>
                    <w:fldChar w:fldCharType="begin"/>
                  </w:r>
                  <w:r w:rsidRPr="005A7486">
                    <w:rPr>
                      <w:color w:val="FFFFFF" w:themeColor="background1"/>
                      <w:sz w:val="36"/>
                      <w:szCs w:val="36"/>
                    </w:rPr>
                    <w:instrText xml:space="preserve"> PAGE  \* roman  \* MERGEFORMAT </w:instrText>
                  </w:r>
                  <w:r w:rsidRPr="005A7486">
                    <w:rPr>
                      <w:color w:val="FFFFFF" w:themeColor="background1"/>
                      <w:sz w:val="36"/>
                      <w:szCs w:val="36"/>
                    </w:rPr>
                    <w:fldChar w:fldCharType="separate"/>
                  </w:r>
                  <w:r w:rsidR="0092024D">
                    <w:rPr>
                      <w:noProof/>
                      <w:color w:val="FFFFFF" w:themeColor="background1"/>
                      <w:sz w:val="36"/>
                      <w:szCs w:val="36"/>
                    </w:rPr>
                    <w:t>viii</w:t>
                  </w:r>
                  <w:r w:rsidRPr="005A7486">
                    <w:rPr>
                      <w:color w:val="FFFFFF" w:themeColor="background1"/>
                      <w:sz w:val="36"/>
                      <w:szCs w:val="36"/>
                    </w:rPr>
                    <w:fldChar w:fldCharType="end"/>
                  </w:r>
                </w:p>
              </w:txbxContent>
            </v:textbox>
          </v:shape>
          <w10:wrap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E08" w:rsidRDefault="00263E08" w:rsidP="003B4C0A">
    <w:pPr>
      <w:pStyle w:val="Rodap"/>
    </w:pPr>
    <w:r>
      <w:rPr>
        <w:noProof/>
        <w:lang w:eastAsia="zh-TW"/>
      </w:rPr>
      <w:pict>
        <v:group id="_x0000_s4106" style="position:absolute;margin-left:0;margin-top:0;width:32.95pt;height:34.5pt;z-index:251664384;mso-position-horizontal:center;mso-position-horizontal-relative:right-margin-area;mso-position-vertical:center;mso-position-vertical-relative:bottom-margin-area" coordorigin="726,14496" coordsize="659,690">
          <v:rect id="_x0000_s4107" style="position:absolute;left:831;top:14552;width:512;height:526" fillcolor="#943634 [2405]" strokecolor="#943634 [2405]"/>
          <v:rect id="_x0000_s4108" style="position:absolute;left:831;top:15117;width:512;height:43" fillcolor="#943634 [2405]" strokecolor="#943634 [2405]"/>
          <v:shapetype id="_x0000_t202" coordsize="21600,21600" o:spt="202" path="m,l,21600r21600,l21600,xe">
            <v:stroke joinstyle="miter"/>
            <v:path gradientshapeok="t" o:connecttype="rect"/>
          </v:shapetype>
          <v:shape id="_x0000_s4109" type="#_x0000_t202" style="position:absolute;left:726;top:14496;width:659;height:690;v-text-anchor:bottom" filled="f" stroked="f">
            <v:textbox style="mso-next-textbox:#_x0000_s4109" inset="4.32pt,0,4.32pt,0">
              <w:txbxContent>
                <w:p w:rsidR="00263E08" w:rsidRDefault="00263E08">
                  <w:pPr>
                    <w:pStyle w:val="Rodap"/>
                    <w:jc w:val="right"/>
                  </w:pPr>
                </w:p>
                <w:p w:rsidR="00263E08" w:rsidRDefault="00263E08">
                  <w:pPr>
                    <w:pStyle w:val="Rodap"/>
                    <w:jc w:val="right"/>
                    <w:rPr>
                      <w:color w:val="FFFFFF" w:themeColor="background1"/>
                      <w:sz w:val="36"/>
                      <w:szCs w:val="36"/>
                    </w:rPr>
                  </w:pPr>
                  <w:r w:rsidRPr="005A7486">
                    <w:rPr>
                      <w:color w:val="FFFFFF" w:themeColor="background1"/>
                      <w:sz w:val="36"/>
                      <w:szCs w:val="36"/>
                    </w:rPr>
                    <w:fldChar w:fldCharType="begin"/>
                  </w:r>
                  <w:r w:rsidRPr="005A7486">
                    <w:rPr>
                      <w:color w:val="FFFFFF" w:themeColor="background1"/>
                      <w:sz w:val="36"/>
                      <w:szCs w:val="36"/>
                    </w:rPr>
                    <w:instrText xml:space="preserve"> PAGE  \* Arabic  \* MERGEFORMAT </w:instrText>
                  </w:r>
                  <w:r w:rsidRPr="005A7486">
                    <w:rPr>
                      <w:color w:val="FFFFFF" w:themeColor="background1"/>
                      <w:sz w:val="36"/>
                      <w:szCs w:val="36"/>
                    </w:rPr>
                    <w:fldChar w:fldCharType="separate"/>
                  </w:r>
                  <w:r w:rsidR="0092024D">
                    <w:rPr>
                      <w:noProof/>
                      <w:color w:val="FFFFFF" w:themeColor="background1"/>
                      <w:sz w:val="36"/>
                      <w:szCs w:val="36"/>
                    </w:rPr>
                    <w:t>65</w:t>
                  </w:r>
                  <w:r w:rsidRPr="005A7486">
                    <w:rPr>
                      <w:color w:val="FFFFFF" w:themeColor="background1"/>
                      <w:sz w:val="36"/>
                      <w:szCs w:val="36"/>
                    </w:rPr>
                    <w:fldChar w:fldCharType="end"/>
                  </w:r>
                </w:p>
                <w:p w:rsidR="00263E08" w:rsidRPr="005A7486" w:rsidRDefault="00263E08">
                  <w:pPr>
                    <w:pStyle w:val="Rodap"/>
                    <w:jc w:val="right"/>
                    <w:rPr>
                      <w:b/>
                      <w:i/>
                      <w:color w:val="FFFFFF" w:themeColor="background1"/>
                      <w:sz w:val="36"/>
                      <w:szCs w:val="36"/>
                    </w:rPr>
                  </w:pPr>
                </w:p>
              </w:txbxContent>
            </v:textbox>
          </v:shape>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5FF" w:rsidRDefault="008975FF" w:rsidP="003B4C0A">
      <w:pPr>
        <w:spacing w:after="0" w:line="240" w:lineRule="auto"/>
      </w:pPr>
      <w:r>
        <w:separator/>
      </w:r>
    </w:p>
  </w:footnote>
  <w:footnote w:type="continuationSeparator" w:id="0">
    <w:p w:rsidR="008975FF" w:rsidRDefault="008975FF" w:rsidP="003B4C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E08" w:rsidRDefault="00263E08" w:rsidP="007F2C2F">
    <w:pPr>
      <w:pStyle w:val="Cabealho"/>
      <w:pBdr>
        <w:bottom w:val="single" w:sz="4" w:space="1" w:color="auto"/>
      </w:pBdr>
      <w:jc w:val="center"/>
      <w:rPr>
        <w:b/>
        <w:bCs/>
        <w:sz w:val="23"/>
        <w:szCs w:val="23"/>
      </w:rPr>
    </w:pPr>
    <w:r>
      <w:rPr>
        <w:b/>
        <w:bCs/>
        <w:sz w:val="23"/>
        <w:szCs w:val="23"/>
      </w:rPr>
      <w:t>Universidade Federal de Pernambuco</w:t>
    </w:r>
  </w:p>
  <w:p w:rsidR="00263E08" w:rsidRDefault="00263E08" w:rsidP="007F2C2F">
    <w:pPr>
      <w:pStyle w:val="Cabealho"/>
      <w:jc w:val="center"/>
    </w:pPr>
    <w:r>
      <w:rPr>
        <w:b/>
        <w:bCs/>
        <w:sz w:val="23"/>
        <w:szCs w:val="23"/>
      </w:rPr>
      <w:t>Cento de Informática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E08" w:rsidRPr="00643FB0" w:rsidRDefault="00263E08" w:rsidP="00643FB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6610"/>
    <w:multiLevelType w:val="hybridMultilevel"/>
    <w:tmpl w:val="98126F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2A63CCA"/>
    <w:multiLevelType w:val="hybridMultilevel"/>
    <w:tmpl w:val="89AAB3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2D54CB9"/>
    <w:multiLevelType w:val="multilevel"/>
    <w:tmpl w:val="2A2E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6B7DF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96A6A8B"/>
    <w:multiLevelType w:val="hybridMultilevel"/>
    <w:tmpl w:val="51407B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10E0C69"/>
    <w:multiLevelType w:val="hybridMultilevel"/>
    <w:tmpl w:val="B922FA6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52B3EE9"/>
    <w:multiLevelType w:val="hybridMultilevel"/>
    <w:tmpl w:val="55389A7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5691839"/>
    <w:multiLevelType w:val="hybridMultilevel"/>
    <w:tmpl w:val="DCE280D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nsid w:val="18CF6545"/>
    <w:multiLevelType w:val="hybridMultilevel"/>
    <w:tmpl w:val="C2967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A490998"/>
    <w:multiLevelType w:val="hybridMultilevel"/>
    <w:tmpl w:val="8A7095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FAA69CE"/>
    <w:multiLevelType w:val="hybridMultilevel"/>
    <w:tmpl w:val="85E0450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
    <w:nsid w:val="2308196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C0C0E7F"/>
    <w:multiLevelType w:val="hybridMultilevel"/>
    <w:tmpl w:val="B4BE87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88F7AD1"/>
    <w:multiLevelType w:val="hybridMultilevel"/>
    <w:tmpl w:val="7298B748"/>
    <w:lvl w:ilvl="0" w:tplc="9F94764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C6521BD"/>
    <w:multiLevelType w:val="hybridMultilevel"/>
    <w:tmpl w:val="F642F1A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C62DA9"/>
    <w:multiLevelType w:val="hybridMultilevel"/>
    <w:tmpl w:val="ACB073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F57219A"/>
    <w:multiLevelType w:val="hybridMultilevel"/>
    <w:tmpl w:val="7DB4C1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4BDF5DA1"/>
    <w:multiLevelType w:val="hybridMultilevel"/>
    <w:tmpl w:val="48ECD9E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8">
    <w:nsid w:val="54806EE4"/>
    <w:multiLevelType w:val="hybridMultilevel"/>
    <w:tmpl w:val="F142F486"/>
    <w:lvl w:ilvl="0" w:tplc="53D2FF78">
      <w:start w:val="1"/>
      <w:numFmt w:val="bullet"/>
      <w:lvlText w:val="•"/>
      <w:lvlJc w:val="left"/>
      <w:pPr>
        <w:tabs>
          <w:tab w:val="num" w:pos="720"/>
        </w:tabs>
        <w:ind w:left="720" w:hanging="360"/>
      </w:pPr>
      <w:rPr>
        <w:rFonts w:ascii="Times New Roman" w:hAnsi="Times New Roman" w:hint="default"/>
      </w:rPr>
    </w:lvl>
    <w:lvl w:ilvl="1" w:tplc="6414E3A0" w:tentative="1">
      <w:start w:val="1"/>
      <w:numFmt w:val="bullet"/>
      <w:lvlText w:val="•"/>
      <w:lvlJc w:val="left"/>
      <w:pPr>
        <w:tabs>
          <w:tab w:val="num" w:pos="1440"/>
        </w:tabs>
        <w:ind w:left="1440" w:hanging="360"/>
      </w:pPr>
      <w:rPr>
        <w:rFonts w:ascii="Times New Roman" w:hAnsi="Times New Roman" w:hint="default"/>
      </w:rPr>
    </w:lvl>
    <w:lvl w:ilvl="2" w:tplc="F528CA22" w:tentative="1">
      <w:start w:val="1"/>
      <w:numFmt w:val="bullet"/>
      <w:lvlText w:val="•"/>
      <w:lvlJc w:val="left"/>
      <w:pPr>
        <w:tabs>
          <w:tab w:val="num" w:pos="2160"/>
        </w:tabs>
        <w:ind w:left="2160" w:hanging="360"/>
      </w:pPr>
      <w:rPr>
        <w:rFonts w:ascii="Times New Roman" w:hAnsi="Times New Roman" w:hint="default"/>
      </w:rPr>
    </w:lvl>
    <w:lvl w:ilvl="3" w:tplc="2AC67BAC" w:tentative="1">
      <w:start w:val="1"/>
      <w:numFmt w:val="bullet"/>
      <w:lvlText w:val="•"/>
      <w:lvlJc w:val="left"/>
      <w:pPr>
        <w:tabs>
          <w:tab w:val="num" w:pos="2880"/>
        </w:tabs>
        <w:ind w:left="2880" w:hanging="360"/>
      </w:pPr>
      <w:rPr>
        <w:rFonts w:ascii="Times New Roman" w:hAnsi="Times New Roman" w:hint="default"/>
      </w:rPr>
    </w:lvl>
    <w:lvl w:ilvl="4" w:tplc="0A26A838" w:tentative="1">
      <w:start w:val="1"/>
      <w:numFmt w:val="bullet"/>
      <w:lvlText w:val="•"/>
      <w:lvlJc w:val="left"/>
      <w:pPr>
        <w:tabs>
          <w:tab w:val="num" w:pos="3600"/>
        </w:tabs>
        <w:ind w:left="3600" w:hanging="360"/>
      </w:pPr>
      <w:rPr>
        <w:rFonts w:ascii="Times New Roman" w:hAnsi="Times New Roman" w:hint="default"/>
      </w:rPr>
    </w:lvl>
    <w:lvl w:ilvl="5" w:tplc="DAB86348" w:tentative="1">
      <w:start w:val="1"/>
      <w:numFmt w:val="bullet"/>
      <w:lvlText w:val="•"/>
      <w:lvlJc w:val="left"/>
      <w:pPr>
        <w:tabs>
          <w:tab w:val="num" w:pos="4320"/>
        </w:tabs>
        <w:ind w:left="4320" w:hanging="360"/>
      </w:pPr>
      <w:rPr>
        <w:rFonts w:ascii="Times New Roman" w:hAnsi="Times New Roman" w:hint="default"/>
      </w:rPr>
    </w:lvl>
    <w:lvl w:ilvl="6" w:tplc="3DF2EE40" w:tentative="1">
      <w:start w:val="1"/>
      <w:numFmt w:val="bullet"/>
      <w:lvlText w:val="•"/>
      <w:lvlJc w:val="left"/>
      <w:pPr>
        <w:tabs>
          <w:tab w:val="num" w:pos="5040"/>
        </w:tabs>
        <w:ind w:left="5040" w:hanging="360"/>
      </w:pPr>
      <w:rPr>
        <w:rFonts w:ascii="Times New Roman" w:hAnsi="Times New Roman" w:hint="default"/>
      </w:rPr>
    </w:lvl>
    <w:lvl w:ilvl="7" w:tplc="BF387972" w:tentative="1">
      <w:start w:val="1"/>
      <w:numFmt w:val="bullet"/>
      <w:lvlText w:val="•"/>
      <w:lvlJc w:val="left"/>
      <w:pPr>
        <w:tabs>
          <w:tab w:val="num" w:pos="5760"/>
        </w:tabs>
        <w:ind w:left="5760" w:hanging="360"/>
      </w:pPr>
      <w:rPr>
        <w:rFonts w:ascii="Times New Roman" w:hAnsi="Times New Roman" w:hint="default"/>
      </w:rPr>
    </w:lvl>
    <w:lvl w:ilvl="8" w:tplc="AD4A6C6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7D54AC7"/>
    <w:multiLevelType w:val="hybridMultilevel"/>
    <w:tmpl w:val="0CE654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6367239D"/>
    <w:multiLevelType w:val="hybridMultilevel"/>
    <w:tmpl w:val="D5440C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6FE032E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1947849"/>
    <w:multiLevelType w:val="hybridMultilevel"/>
    <w:tmpl w:val="D480DBB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3"/>
  </w:num>
  <w:num w:numId="4">
    <w:abstractNumId w:val="0"/>
  </w:num>
  <w:num w:numId="5">
    <w:abstractNumId w:val="5"/>
  </w:num>
  <w:num w:numId="6">
    <w:abstractNumId w:val="2"/>
  </w:num>
  <w:num w:numId="7">
    <w:abstractNumId w:val="21"/>
  </w:num>
  <w:num w:numId="8">
    <w:abstractNumId w:val="13"/>
  </w:num>
  <w:num w:numId="9">
    <w:abstractNumId w:val="14"/>
  </w:num>
  <w:num w:numId="10">
    <w:abstractNumId w:val="8"/>
  </w:num>
  <w:num w:numId="11">
    <w:abstractNumId w:val="4"/>
  </w:num>
  <w:num w:numId="12">
    <w:abstractNumId w:val="19"/>
  </w:num>
  <w:num w:numId="13">
    <w:abstractNumId w:val="9"/>
  </w:num>
  <w:num w:numId="14">
    <w:abstractNumId w:val="1"/>
  </w:num>
  <w:num w:numId="15">
    <w:abstractNumId w:val="16"/>
  </w:num>
  <w:num w:numId="16">
    <w:abstractNumId w:val="12"/>
  </w:num>
  <w:num w:numId="17">
    <w:abstractNumId w:val="20"/>
  </w:num>
  <w:num w:numId="18">
    <w:abstractNumId w:val="10"/>
  </w:num>
  <w:num w:numId="19">
    <w:abstractNumId w:val="22"/>
  </w:num>
  <w:num w:numId="20">
    <w:abstractNumId w:val="7"/>
  </w:num>
  <w:num w:numId="21">
    <w:abstractNumId w:val="17"/>
  </w:num>
  <w:num w:numId="22">
    <w:abstractNumId w:val="11"/>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14338"/>
    <o:shapelayout v:ext="edit">
      <o:idmap v:ext="edit" data="4"/>
    </o:shapelayout>
  </w:hdrShapeDefaults>
  <w:footnotePr>
    <w:footnote w:id="-1"/>
    <w:footnote w:id="0"/>
  </w:footnotePr>
  <w:endnotePr>
    <w:endnote w:id="-1"/>
    <w:endnote w:id="0"/>
  </w:endnotePr>
  <w:compat>
    <w:useFELayout/>
  </w:compat>
  <w:rsids>
    <w:rsidRoot w:val="001A3881"/>
    <w:rsid w:val="000002C1"/>
    <w:rsid w:val="00001415"/>
    <w:rsid w:val="0000147C"/>
    <w:rsid w:val="00001B31"/>
    <w:rsid w:val="000026A3"/>
    <w:rsid w:val="00003A6F"/>
    <w:rsid w:val="000040ED"/>
    <w:rsid w:val="000066F1"/>
    <w:rsid w:val="0001018C"/>
    <w:rsid w:val="00011806"/>
    <w:rsid w:val="00012CB1"/>
    <w:rsid w:val="000142C7"/>
    <w:rsid w:val="000153D3"/>
    <w:rsid w:val="00015D4B"/>
    <w:rsid w:val="00023610"/>
    <w:rsid w:val="00023D18"/>
    <w:rsid w:val="00026329"/>
    <w:rsid w:val="000267B7"/>
    <w:rsid w:val="00031F91"/>
    <w:rsid w:val="000329D4"/>
    <w:rsid w:val="00033D24"/>
    <w:rsid w:val="00035808"/>
    <w:rsid w:val="0003639A"/>
    <w:rsid w:val="00041378"/>
    <w:rsid w:val="00041654"/>
    <w:rsid w:val="00045687"/>
    <w:rsid w:val="00047DB3"/>
    <w:rsid w:val="00047E08"/>
    <w:rsid w:val="00050DC3"/>
    <w:rsid w:val="00052380"/>
    <w:rsid w:val="00052727"/>
    <w:rsid w:val="000548FB"/>
    <w:rsid w:val="000620A5"/>
    <w:rsid w:val="00062503"/>
    <w:rsid w:val="00063CEB"/>
    <w:rsid w:val="0007024E"/>
    <w:rsid w:val="00072883"/>
    <w:rsid w:val="00076895"/>
    <w:rsid w:val="000804DB"/>
    <w:rsid w:val="000856A1"/>
    <w:rsid w:val="00085EE4"/>
    <w:rsid w:val="00090A34"/>
    <w:rsid w:val="00091F1C"/>
    <w:rsid w:val="000947BC"/>
    <w:rsid w:val="000A57C0"/>
    <w:rsid w:val="000A7556"/>
    <w:rsid w:val="000A7CA8"/>
    <w:rsid w:val="000B0207"/>
    <w:rsid w:val="000B298D"/>
    <w:rsid w:val="000B61C2"/>
    <w:rsid w:val="000B76F6"/>
    <w:rsid w:val="000C04B2"/>
    <w:rsid w:val="000C1664"/>
    <w:rsid w:val="000C52D5"/>
    <w:rsid w:val="000C72CF"/>
    <w:rsid w:val="000C7C80"/>
    <w:rsid w:val="000D1BB8"/>
    <w:rsid w:val="000D47C4"/>
    <w:rsid w:val="000E03AE"/>
    <w:rsid w:val="000E03DB"/>
    <w:rsid w:val="000E650E"/>
    <w:rsid w:val="000F1046"/>
    <w:rsid w:val="00102C0F"/>
    <w:rsid w:val="00103188"/>
    <w:rsid w:val="00106163"/>
    <w:rsid w:val="001068D9"/>
    <w:rsid w:val="00111E75"/>
    <w:rsid w:val="001140E1"/>
    <w:rsid w:val="001170F0"/>
    <w:rsid w:val="001208CA"/>
    <w:rsid w:val="00121815"/>
    <w:rsid w:val="0012492E"/>
    <w:rsid w:val="00127C2A"/>
    <w:rsid w:val="00130598"/>
    <w:rsid w:val="00132F4E"/>
    <w:rsid w:val="00132F9E"/>
    <w:rsid w:val="00133459"/>
    <w:rsid w:val="00133740"/>
    <w:rsid w:val="001343AD"/>
    <w:rsid w:val="001377BE"/>
    <w:rsid w:val="00140B1A"/>
    <w:rsid w:val="00142B1D"/>
    <w:rsid w:val="0014300C"/>
    <w:rsid w:val="00143D4E"/>
    <w:rsid w:val="00143ED5"/>
    <w:rsid w:val="00146107"/>
    <w:rsid w:val="00150F1A"/>
    <w:rsid w:val="00151790"/>
    <w:rsid w:val="001525A1"/>
    <w:rsid w:val="00152C69"/>
    <w:rsid w:val="0015382D"/>
    <w:rsid w:val="001551E1"/>
    <w:rsid w:val="001574A2"/>
    <w:rsid w:val="00160F20"/>
    <w:rsid w:val="001643B4"/>
    <w:rsid w:val="0017025F"/>
    <w:rsid w:val="00171CE8"/>
    <w:rsid w:val="00175F0C"/>
    <w:rsid w:val="00175F4E"/>
    <w:rsid w:val="00176704"/>
    <w:rsid w:val="00182E33"/>
    <w:rsid w:val="00184B70"/>
    <w:rsid w:val="00185D90"/>
    <w:rsid w:val="0018687C"/>
    <w:rsid w:val="00187B57"/>
    <w:rsid w:val="00190FB1"/>
    <w:rsid w:val="00194753"/>
    <w:rsid w:val="0019660F"/>
    <w:rsid w:val="00196776"/>
    <w:rsid w:val="00196921"/>
    <w:rsid w:val="001A079F"/>
    <w:rsid w:val="001A090C"/>
    <w:rsid w:val="001A1DCD"/>
    <w:rsid w:val="001A3881"/>
    <w:rsid w:val="001A3CD7"/>
    <w:rsid w:val="001A4A0A"/>
    <w:rsid w:val="001A6F95"/>
    <w:rsid w:val="001B3704"/>
    <w:rsid w:val="001B7C20"/>
    <w:rsid w:val="001C1521"/>
    <w:rsid w:val="001C3D08"/>
    <w:rsid w:val="001C4DCB"/>
    <w:rsid w:val="001D3043"/>
    <w:rsid w:val="001E3F10"/>
    <w:rsid w:val="001E7754"/>
    <w:rsid w:val="001F20E8"/>
    <w:rsid w:val="001F67E3"/>
    <w:rsid w:val="00200C03"/>
    <w:rsid w:val="00205E10"/>
    <w:rsid w:val="00206958"/>
    <w:rsid w:val="002125A3"/>
    <w:rsid w:val="00212660"/>
    <w:rsid w:val="00214FBA"/>
    <w:rsid w:val="00215476"/>
    <w:rsid w:val="002170CD"/>
    <w:rsid w:val="00220EB0"/>
    <w:rsid w:val="0022133D"/>
    <w:rsid w:val="00222272"/>
    <w:rsid w:val="00223451"/>
    <w:rsid w:val="00223F30"/>
    <w:rsid w:val="002259BC"/>
    <w:rsid w:val="0022685D"/>
    <w:rsid w:val="002302E9"/>
    <w:rsid w:val="00231DCA"/>
    <w:rsid w:val="002327A1"/>
    <w:rsid w:val="002334BF"/>
    <w:rsid w:val="00237622"/>
    <w:rsid w:val="00240FD7"/>
    <w:rsid w:val="00241587"/>
    <w:rsid w:val="00241E67"/>
    <w:rsid w:val="00246259"/>
    <w:rsid w:val="00250B61"/>
    <w:rsid w:val="002512F5"/>
    <w:rsid w:val="002560AB"/>
    <w:rsid w:val="00257E05"/>
    <w:rsid w:val="00260F74"/>
    <w:rsid w:val="00261A61"/>
    <w:rsid w:val="0026205E"/>
    <w:rsid w:val="00263E08"/>
    <w:rsid w:val="002643E8"/>
    <w:rsid w:val="002646F6"/>
    <w:rsid w:val="00266053"/>
    <w:rsid w:val="00266168"/>
    <w:rsid w:val="002666AE"/>
    <w:rsid w:val="0027026F"/>
    <w:rsid w:val="00270E18"/>
    <w:rsid w:val="00271698"/>
    <w:rsid w:val="00272428"/>
    <w:rsid w:val="0027440D"/>
    <w:rsid w:val="00277605"/>
    <w:rsid w:val="00280DCB"/>
    <w:rsid w:val="00282488"/>
    <w:rsid w:val="002824B4"/>
    <w:rsid w:val="0028404E"/>
    <w:rsid w:val="002855DE"/>
    <w:rsid w:val="00291527"/>
    <w:rsid w:val="002917D1"/>
    <w:rsid w:val="00293126"/>
    <w:rsid w:val="0029583C"/>
    <w:rsid w:val="002A356F"/>
    <w:rsid w:val="002A41AB"/>
    <w:rsid w:val="002A4508"/>
    <w:rsid w:val="002B0BB9"/>
    <w:rsid w:val="002B26D0"/>
    <w:rsid w:val="002B4100"/>
    <w:rsid w:val="002C0F43"/>
    <w:rsid w:val="002C5C48"/>
    <w:rsid w:val="002D2055"/>
    <w:rsid w:val="002D2BA0"/>
    <w:rsid w:val="002D2BDF"/>
    <w:rsid w:val="002D3AD9"/>
    <w:rsid w:val="002D40B9"/>
    <w:rsid w:val="002D4C28"/>
    <w:rsid w:val="002D4CB1"/>
    <w:rsid w:val="002D652A"/>
    <w:rsid w:val="002E1D36"/>
    <w:rsid w:val="002E346A"/>
    <w:rsid w:val="002E3F69"/>
    <w:rsid w:val="002E623D"/>
    <w:rsid w:val="002E6CE6"/>
    <w:rsid w:val="002E7718"/>
    <w:rsid w:val="002F13D6"/>
    <w:rsid w:val="002F17C1"/>
    <w:rsid w:val="002F33F5"/>
    <w:rsid w:val="002F6456"/>
    <w:rsid w:val="002F67CD"/>
    <w:rsid w:val="002F751D"/>
    <w:rsid w:val="002F7D2F"/>
    <w:rsid w:val="0030063E"/>
    <w:rsid w:val="00303B54"/>
    <w:rsid w:val="003058F3"/>
    <w:rsid w:val="003110C7"/>
    <w:rsid w:val="00315B15"/>
    <w:rsid w:val="00315EF0"/>
    <w:rsid w:val="003216CC"/>
    <w:rsid w:val="003238D4"/>
    <w:rsid w:val="003334EA"/>
    <w:rsid w:val="00336DDF"/>
    <w:rsid w:val="0033762C"/>
    <w:rsid w:val="00340CD1"/>
    <w:rsid w:val="00341DFB"/>
    <w:rsid w:val="0034262C"/>
    <w:rsid w:val="0034558E"/>
    <w:rsid w:val="00346A44"/>
    <w:rsid w:val="00350331"/>
    <w:rsid w:val="00351451"/>
    <w:rsid w:val="003518FE"/>
    <w:rsid w:val="00352667"/>
    <w:rsid w:val="00352F7F"/>
    <w:rsid w:val="00361349"/>
    <w:rsid w:val="0036288D"/>
    <w:rsid w:val="0036335C"/>
    <w:rsid w:val="0036391C"/>
    <w:rsid w:val="0036589C"/>
    <w:rsid w:val="00366A82"/>
    <w:rsid w:val="003769CC"/>
    <w:rsid w:val="0037775B"/>
    <w:rsid w:val="00380410"/>
    <w:rsid w:val="003812C5"/>
    <w:rsid w:val="003813F0"/>
    <w:rsid w:val="00382561"/>
    <w:rsid w:val="003860AA"/>
    <w:rsid w:val="00386278"/>
    <w:rsid w:val="0038700C"/>
    <w:rsid w:val="00387589"/>
    <w:rsid w:val="0039420F"/>
    <w:rsid w:val="003970BE"/>
    <w:rsid w:val="003A6653"/>
    <w:rsid w:val="003A7F4A"/>
    <w:rsid w:val="003B1A87"/>
    <w:rsid w:val="003B235E"/>
    <w:rsid w:val="003B38B3"/>
    <w:rsid w:val="003B3ABC"/>
    <w:rsid w:val="003B414C"/>
    <w:rsid w:val="003B4C0A"/>
    <w:rsid w:val="003B51D2"/>
    <w:rsid w:val="003B5538"/>
    <w:rsid w:val="003C1614"/>
    <w:rsid w:val="003C1A67"/>
    <w:rsid w:val="003C30E0"/>
    <w:rsid w:val="003C61A9"/>
    <w:rsid w:val="003C61C0"/>
    <w:rsid w:val="003D20CE"/>
    <w:rsid w:val="003E1383"/>
    <w:rsid w:val="003E5E57"/>
    <w:rsid w:val="003E74CE"/>
    <w:rsid w:val="003F20DB"/>
    <w:rsid w:val="003F21E7"/>
    <w:rsid w:val="003F21E9"/>
    <w:rsid w:val="003F36FE"/>
    <w:rsid w:val="003F3FD0"/>
    <w:rsid w:val="003F51F6"/>
    <w:rsid w:val="003F6BF6"/>
    <w:rsid w:val="00400D0B"/>
    <w:rsid w:val="00401DFE"/>
    <w:rsid w:val="00403BA7"/>
    <w:rsid w:val="0040512B"/>
    <w:rsid w:val="00407AA1"/>
    <w:rsid w:val="00416163"/>
    <w:rsid w:val="00420B03"/>
    <w:rsid w:val="00420BD5"/>
    <w:rsid w:val="0042124D"/>
    <w:rsid w:val="0042521B"/>
    <w:rsid w:val="00427476"/>
    <w:rsid w:val="004278D2"/>
    <w:rsid w:val="0043155C"/>
    <w:rsid w:val="004326EA"/>
    <w:rsid w:val="00441F5D"/>
    <w:rsid w:val="00442498"/>
    <w:rsid w:val="00442B14"/>
    <w:rsid w:val="00443C43"/>
    <w:rsid w:val="00445831"/>
    <w:rsid w:val="00445AF0"/>
    <w:rsid w:val="00446CEE"/>
    <w:rsid w:val="00447709"/>
    <w:rsid w:val="00452778"/>
    <w:rsid w:val="0045646D"/>
    <w:rsid w:val="00456C8B"/>
    <w:rsid w:val="00457D28"/>
    <w:rsid w:val="00457E86"/>
    <w:rsid w:val="00463999"/>
    <w:rsid w:val="00467238"/>
    <w:rsid w:val="00467570"/>
    <w:rsid w:val="0047433B"/>
    <w:rsid w:val="0047740A"/>
    <w:rsid w:val="0047745E"/>
    <w:rsid w:val="00477C73"/>
    <w:rsid w:val="0048126A"/>
    <w:rsid w:val="004819BC"/>
    <w:rsid w:val="0048242B"/>
    <w:rsid w:val="00484664"/>
    <w:rsid w:val="00485181"/>
    <w:rsid w:val="00486277"/>
    <w:rsid w:val="00490CB6"/>
    <w:rsid w:val="00490D0E"/>
    <w:rsid w:val="00491518"/>
    <w:rsid w:val="00491B0F"/>
    <w:rsid w:val="00492205"/>
    <w:rsid w:val="0049547B"/>
    <w:rsid w:val="004961C0"/>
    <w:rsid w:val="004A65AC"/>
    <w:rsid w:val="004A7D5B"/>
    <w:rsid w:val="004B173B"/>
    <w:rsid w:val="004B2899"/>
    <w:rsid w:val="004B4893"/>
    <w:rsid w:val="004B4DE9"/>
    <w:rsid w:val="004B516F"/>
    <w:rsid w:val="004B7986"/>
    <w:rsid w:val="004C0335"/>
    <w:rsid w:val="004C15A3"/>
    <w:rsid w:val="004C1A66"/>
    <w:rsid w:val="004D0E8F"/>
    <w:rsid w:val="004D0F66"/>
    <w:rsid w:val="004D10AF"/>
    <w:rsid w:val="004D1DA7"/>
    <w:rsid w:val="004D45F0"/>
    <w:rsid w:val="004D476E"/>
    <w:rsid w:val="004D4B96"/>
    <w:rsid w:val="004D62D9"/>
    <w:rsid w:val="004E09ED"/>
    <w:rsid w:val="004E1872"/>
    <w:rsid w:val="004E1902"/>
    <w:rsid w:val="004E3A9D"/>
    <w:rsid w:val="004E4708"/>
    <w:rsid w:val="004E5144"/>
    <w:rsid w:val="004E5203"/>
    <w:rsid w:val="004E72CE"/>
    <w:rsid w:val="004F3039"/>
    <w:rsid w:val="004F34CB"/>
    <w:rsid w:val="004F3D93"/>
    <w:rsid w:val="004F50B1"/>
    <w:rsid w:val="004F5ADD"/>
    <w:rsid w:val="004F68AB"/>
    <w:rsid w:val="004F70B9"/>
    <w:rsid w:val="004F7FBD"/>
    <w:rsid w:val="0050276E"/>
    <w:rsid w:val="0050429B"/>
    <w:rsid w:val="00510057"/>
    <w:rsid w:val="005104BE"/>
    <w:rsid w:val="00512ECB"/>
    <w:rsid w:val="00517C54"/>
    <w:rsid w:val="00523B22"/>
    <w:rsid w:val="00523F88"/>
    <w:rsid w:val="00526695"/>
    <w:rsid w:val="0052739E"/>
    <w:rsid w:val="0053706E"/>
    <w:rsid w:val="0054068E"/>
    <w:rsid w:val="00540AB5"/>
    <w:rsid w:val="005413D9"/>
    <w:rsid w:val="00545523"/>
    <w:rsid w:val="00547FA8"/>
    <w:rsid w:val="00550807"/>
    <w:rsid w:val="005509F8"/>
    <w:rsid w:val="00551690"/>
    <w:rsid w:val="0055262F"/>
    <w:rsid w:val="0055501E"/>
    <w:rsid w:val="0055586D"/>
    <w:rsid w:val="00557D92"/>
    <w:rsid w:val="0056021E"/>
    <w:rsid w:val="00560CE5"/>
    <w:rsid w:val="005636CD"/>
    <w:rsid w:val="0056746C"/>
    <w:rsid w:val="00577CB9"/>
    <w:rsid w:val="00581B1C"/>
    <w:rsid w:val="00584638"/>
    <w:rsid w:val="00585842"/>
    <w:rsid w:val="00587D4F"/>
    <w:rsid w:val="00594287"/>
    <w:rsid w:val="005951CD"/>
    <w:rsid w:val="005957DE"/>
    <w:rsid w:val="00596046"/>
    <w:rsid w:val="00596404"/>
    <w:rsid w:val="005A0386"/>
    <w:rsid w:val="005A1790"/>
    <w:rsid w:val="005A7486"/>
    <w:rsid w:val="005B61E3"/>
    <w:rsid w:val="005C1B40"/>
    <w:rsid w:val="005C6C1B"/>
    <w:rsid w:val="005C7FFB"/>
    <w:rsid w:val="005D0054"/>
    <w:rsid w:val="005D0C1A"/>
    <w:rsid w:val="005D43EA"/>
    <w:rsid w:val="005D6185"/>
    <w:rsid w:val="005D788D"/>
    <w:rsid w:val="005E14B2"/>
    <w:rsid w:val="005E2F95"/>
    <w:rsid w:val="005E403C"/>
    <w:rsid w:val="005E75DB"/>
    <w:rsid w:val="005E7872"/>
    <w:rsid w:val="00600B27"/>
    <w:rsid w:val="00600B56"/>
    <w:rsid w:val="00603554"/>
    <w:rsid w:val="00603C41"/>
    <w:rsid w:val="00604A72"/>
    <w:rsid w:val="0060575D"/>
    <w:rsid w:val="00611715"/>
    <w:rsid w:val="006118AB"/>
    <w:rsid w:val="006141AE"/>
    <w:rsid w:val="00614FFA"/>
    <w:rsid w:val="006165D8"/>
    <w:rsid w:val="00623C63"/>
    <w:rsid w:val="006242C0"/>
    <w:rsid w:val="006258CD"/>
    <w:rsid w:val="006260D6"/>
    <w:rsid w:val="006261FD"/>
    <w:rsid w:val="006327C6"/>
    <w:rsid w:val="006340C6"/>
    <w:rsid w:val="00634DED"/>
    <w:rsid w:val="00640B43"/>
    <w:rsid w:val="00643D91"/>
    <w:rsid w:val="00643FB0"/>
    <w:rsid w:val="00646959"/>
    <w:rsid w:val="00647412"/>
    <w:rsid w:val="00651685"/>
    <w:rsid w:val="00652A06"/>
    <w:rsid w:val="006552DC"/>
    <w:rsid w:val="00655683"/>
    <w:rsid w:val="00655C61"/>
    <w:rsid w:val="0065690B"/>
    <w:rsid w:val="0065696A"/>
    <w:rsid w:val="00656B9C"/>
    <w:rsid w:val="006600C5"/>
    <w:rsid w:val="0066211A"/>
    <w:rsid w:val="006636E9"/>
    <w:rsid w:val="006677AB"/>
    <w:rsid w:val="00670D54"/>
    <w:rsid w:val="0067320C"/>
    <w:rsid w:val="00674AFE"/>
    <w:rsid w:val="00674F30"/>
    <w:rsid w:val="00677D78"/>
    <w:rsid w:val="00680E01"/>
    <w:rsid w:val="0068332D"/>
    <w:rsid w:val="006867BA"/>
    <w:rsid w:val="006879DA"/>
    <w:rsid w:val="006905A9"/>
    <w:rsid w:val="00691E20"/>
    <w:rsid w:val="006926AB"/>
    <w:rsid w:val="006939AC"/>
    <w:rsid w:val="006957F0"/>
    <w:rsid w:val="00696273"/>
    <w:rsid w:val="006A0D65"/>
    <w:rsid w:val="006A2855"/>
    <w:rsid w:val="006A3E24"/>
    <w:rsid w:val="006B049E"/>
    <w:rsid w:val="006B1CAF"/>
    <w:rsid w:val="006B3735"/>
    <w:rsid w:val="006B7AF0"/>
    <w:rsid w:val="006C2C2F"/>
    <w:rsid w:val="006C660F"/>
    <w:rsid w:val="006C6B6E"/>
    <w:rsid w:val="006D0DAB"/>
    <w:rsid w:val="006D26F2"/>
    <w:rsid w:val="006D485F"/>
    <w:rsid w:val="006D51D1"/>
    <w:rsid w:val="006D6F08"/>
    <w:rsid w:val="006E0CB6"/>
    <w:rsid w:val="006E3569"/>
    <w:rsid w:val="006E48CF"/>
    <w:rsid w:val="006E6133"/>
    <w:rsid w:val="007005BF"/>
    <w:rsid w:val="007012F8"/>
    <w:rsid w:val="0070151E"/>
    <w:rsid w:val="0070162F"/>
    <w:rsid w:val="0070238A"/>
    <w:rsid w:val="00705E24"/>
    <w:rsid w:val="00707FEA"/>
    <w:rsid w:val="007114F8"/>
    <w:rsid w:val="00716E6B"/>
    <w:rsid w:val="007201CE"/>
    <w:rsid w:val="007227BB"/>
    <w:rsid w:val="00724B4D"/>
    <w:rsid w:val="00726D17"/>
    <w:rsid w:val="00727605"/>
    <w:rsid w:val="00730AD2"/>
    <w:rsid w:val="00731639"/>
    <w:rsid w:val="00732459"/>
    <w:rsid w:val="00732F2D"/>
    <w:rsid w:val="007332E1"/>
    <w:rsid w:val="0073330D"/>
    <w:rsid w:val="00734D6C"/>
    <w:rsid w:val="00735892"/>
    <w:rsid w:val="00736489"/>
    <w:rsid w:val="00736F84"/>
    <w:rsid w:val="0074255A"/>
    <w:rsid w:val="00745AA3"/>
    <w:rsid w:val="007465A3"/>
    <w:rsid w:val="00764F7D"/>
    <w:rsid w:val="007653F7"/>
    <w:rsid w:val="00765DF3"/>
    <w:rsid w:val="00770CEC"/>
    <w:rsid w:val="00771D91"/>
    <w:rsid w:val="007741A9"/>
    <w:rsid w:val="00775EC4"/>
    <w:rsid w:val="00776927"/>
    <w:rsid w:val="00781025"/>
    <w:rsid w:val="007845BD"/>
    <w:rsid w:val="0078544E"/>
    <w:rsid w:val="0078600F"/>
    <w:rsid w:val="007865AB"/>
    <w:rsid w:val="007879EF"/>
    <w:rsid w:val="007920C7"/>
    <w:rsid w:val="00792CA8"/>
    <w:rsid w:val="007942BA"/>
    <w:rsid w:val="00794941"/>
    <w:rsid w:val="007A088D"/>
    <w:rsid w:val="007A5AC9"/>
    <w:rsid w:val="007A6538"/>
    <w:rsid w:val="007A75C6"/>
    <w:rsid w:val="007B24F5"/>
    <w:rsid w:val="007C120A"/>
    <w:rsid w:val="007C3BBB"/>
    <w:rsid w:val="007C4703"/>
    <w:rsid w:val="007C4B5A"/>
    <w:rsid w:val="007C7265"/>
    <w:rsid w:val="007C7BB3"/>
    <w:rsid w:val="007D045F"/>
    <w:rsid w:val="007D2F2B"/>
    <w:rsid w:val="007D5B74"/>
    <w:rsid w:val="007D77E3"/>
    <w:rsid w:val="007D77E4"/>
    <w:rsid w:val="007E14F4"/>
    <w:rsid w:val="007E2651"/>
    <w:rsid w:val="007E38A6"/>
    <w:rsid w:val="007F2C2F"/>
    <w:rsid w:val="007F35FD"/>
    <w:rsid w:val="007F41D8"/>
    <w:rsid w:val="007F460E"/>
    <w:rsid w:val="007F5532"/>
    <w:rsid w:val="0080058E"/>
    <w:rsid w:val="00800A8D"/>
    <w:rsid w:val="0080171B"/>
    <w:rsid w:val="008037B0"/>
    <w:rsid w:val="00804892"/>
    <w:rsid w:val="008054CE"/>
    <w:rsid w:val="008056A7"/>
    <w:rsid w:val="00807883"/>
    <w:rsid w:val="00816AB7"/>
    <w:rsid w:val="008200A4"/>
    <w:rsid w:val="00822C5C"/>
    <w:rsid w:val="00823743"/>
    <w:rsid w:val="008246DE"/>
    <w:rsid w:val="008251B2"/>
    <w:rsid w:val="00825EB3"/>
    <w:rsid w:val="00826DD0"/>
    <w:rsid w:val="00827F7C"/>
    <w:rsid w:val="00833233"/>
    <w:rsid w:val="00834734"/>
    <w:rsid w:val="00834989"/>
    <w:rsid w:val="00837E49"/>
    <w:rsid w:val="00840088"/>
    <w:rsid w:val="00846AA9"/>
    <w:rsid w:val="0084753B"/>
    <w:rsid w:val="00847756"/>
    <w:rsid w:val="008505FF"/>
    <w:rsid w:val="00862A64"/>
    <w:rsid w:val="00864EE1"/>
    <w:rsid w:val="008671AE"/>
    <w:rsid w:val="008748D8"/>
    <w:rsid w:val="008839C2"/>
    <w:rsid w:val="008866C7"/>
    <w:rsid w:val="008975FF"/>
    <w:rsid w:val="00897AAD"/>
    <w:rsid w:val="008A21A9"/>
    <w:rsid w:val="008A2D8B"/>
    <w:rsid w:val="008A3AFB"/>
    <w:rsid w:val="008A60E6"/>
    <w:rsid w:val="008A6671"/>
    <w:rsid w:val="008B0136"/>
    <w:rsid w:val="008B14F8"/>
    <w:rsid w:val="008B2E31"/>
    <w:rsid w:val="008B4B2C"/>
    <w:rsid w:val="008B7902"/>
    <w:rsid w:val="008C039B"/>
    <w:rsid w:val="008C1C10"/>
    <w:rsid w:val="008C2951"/>
    <w:rsid w:val="008C2A3A"/>
    <w:rsid w:val="008C3E8D"/>
    <w:rsid w:val="008D1262"/>
    <w:rsid w:val="008D1F64"/>
    <w:rsid w:val="008D3DC6"/>
    <w:rsid w:val="008D5BB7"/>
    <w:rsid w:val="008D7FAC"/>
    <w:rsid w:val="008E2469"/>
    <w:rsid w:val="008E3A89"/>
    <w:rsid w:val="008E40C5"/>
    <w:rsid w:val="008E5092"/>
    <w:rsid w:val="008E5C89"/>
    <w:rsid w:val="008E6B16"/>
    <w:rsid w:val="008E7310"/>
    <w:rsid w:val="008E7B0D"/>
    <w:rsid w:val="008F0013"/>
    <w:rsid w:val="008F4F71"/>
    <w:rsid w:val="00901635"/>
    <w:rsid w:val="00902AD5"/>
    <w:rsid w:val="009044D8"/>
    <w:rsid w:val="009060AF"/>
    <w:rsid w:val="009069A6"/>
    <w:rsid w:val="00910083"/>
    <w:rsid w:val="00910DBF"/>
    <w:rsid w:val="009120ED"/>
    <w:rsid w:val="009140EA"/>
    <w:rsid w:val="00915E7A"/>
    <w:rsid w:val="0092024D"/>
    <w:rsid w:val="00920F4A"/>
    <w:rsid w:val="00921F85"/>
    <w:rsid w:val="009220F6"/>
    <w:rsid w:val="00926BDD"/>
    <w:rsid w:val="00926EC3"/>
    <w:rsid w:val="00927847"/>
    <w:rsid w:val="00930FA6"/>
    <w:rsid w:val="00932D79"/>
    <w:rsid w:val="0094019E"/>
    <w:rsid w:val="009421D6"/>
    <w:rsid w:val="0094228B"/>
    <w:rsid w:val="0094270F"/>
    <w:rsid w:val="00943206"/>
    <w:rsid w:val="00950790"/>
    <w:rsid w:val="009529FB"/>
    <w:rsid w:val="009565B6"/>
    <w:rsid w:val="00957E52"/>
    <w:rsid w:val="009604F6"/>
    <w:rsid w:val="00961E5D"/>
    <w:rsid w:val="00963FDD"/>
    <w:rsid w:val="009659D1"/>
    <w:rsid w:val="0097321F"/>
    <w:rsid w:val="00973988"/>
    <w:rsid w:val="009739BB"/>
    <w:rsid w:val="00973DFF"/>
    <w:rsid w:val="009777EA"/>
    <w:rsid w:val="00977C48"/>
    <w:rsid w:val="00980829"/>
    <w:rsid w:val="00980E47"/>
    <w:rsid w:val="009825BD"/>
    <w:rsid w:val="0098314E"/>
    <w:rsid w:val="0098786D"/>
    <w:rsid w:val="00990714"/>
    <w:rsid w:val="00991484"/>
    <w:rsid w:val="00994794"/>
    <w:rsid w:val="00994A68"/>
    <w:rsid w:val="00995BF1"/>
    <w:rsid w:val="00997D5D"/>
    <w:rsid w:val="009A169F"/>
    <w:rsid w:val="009A362C"/>
    <w:rsid w:val="009A5505"/>
    <w:rsid w:val="009B0B75"/>
    <w:rsid w:val="009B7053"/>
    <w:rsid w:val="009C112F"/>
    <w:rsid w:val="009C123A"/>
    <w:rsid w:val="009C2519"/>
    <w:rsid w:val="009C275E"/>
    <w:rsid w:val="009C3DA6"/>
    <w:rsid w:val="009D06EF"/>
    <w:rsid w:val="009D698B"/>
    <w:rsid w:val="009E10FB"/>
    <w:rsid w:val="009E1B2E"/>
    <w:rsid w:val="009E2644"/>
    <w:rsid w:val="009E36A2"/>
    <w:rsid w:val="009E36E7"/>
    <w:rsid w:val="009E46F9"/>
    <w:rsid w:val="009E48F6"/>
    <w:rsid w:val="009F0FDD"/>
    <w:rsid w:val="009F19A4"/>
    <w:rsid w:val="009F5049"/>
    <w:rsid w:val="009F546B"/>
    <w:rsid w:val="009F6CAA"/>
    <w:rsid w:val="009F76CC"/>
    <w:rsid w:val="00A00D96"/>
    <w:rsid w:val="00A0374B"/>
    <w:rsid w:val="00A0454D"/>
    <w:rsid w:val="00A04B0A"/>
    <w:rsid w:val="00A04C9D"/>
    <w:rsid w:val="00A0544C"/>
    <w:rsid w:val="00A06E9B"/>
    <w:rsid w:val="00A07115"/>
    <w:rsid w:val="00A17132"/>
    <w:rsid w:val="00A20632"/>
    <w:rsid w:val="00A20F78"/>
    <w:rsid w:val="00A2120A"/>
    <w:rsid w:val="00A25055"/>
    <w:rsid w:val="00A42BFB"/>
    <w:rsid w:val="00A42EE0"/>
    <w:rsid w:val="00A47C2E"/>
    <w:rsid w:val="00A57B49"/>
    <w:rsid w:val="00A6152C"/>
    <w:rsid w:val="00A64515"/>
    <w:rsid w:val="00A647E2"/>
    <w:rsid w:val="00A6567C"/>
    <w:rsid w:val="00A65687"/>
    <w:rsid w:val="00A65FA9"/>
    <w:rsid w:val="00A6618E"/>
    <w:rsid w:val="00A702C5"/>
    <w:rsid w:val="00A72B77"/>
    <w:rsid w:val="00A734BA"/>
    <w:rsid w:val="00A76FB5"/>
    <w:rsid w:val="00A815B3"/>
    <w:rsid w:val="00A84C5A"/>
    <w:rsid w:val="00A86084"/>
    <w:rsid w:val="00A90249"/>
    <w:rsid w:val="00A92C86"/>
    <w:rsid w:val="00A93BA3"/>
    <w:rsid w:val="00A97AFC"/>
    <w:rsid w:val="00AA3ADA"/>
    <w:rsid w:val="00AA45D3"/>
    <w:rsid w:val="00AA49D1"/>
    <w:rsid w:val="00AA549B"/>
    <w:rsid w:val="00AA6087"/>
    <w:rsid w:val="00AB188B"/>
    <w:rsid w:val="00AB1E1F"/>
    <w:rsid w:val="00AB2064"/>
    <w:rsid w:val="00AB3130"/>
    <w:rsid w:val="00AB4FF3"/>
    <w:rsid w:val="00AC074B"/>
    <w:rsid w:val="00AC5504"/>
    <w:rsid w:val="00AC651F"/>
    <w:rsid w:val="00AD14CC"/>
    <w:rsid w:val="00AD2ACB"/>
    <w:rsid w:val="00AE38C3"/>
    <w:rsid w:val="00AE4026"/>
    <w:rsid w:val="00AE6AE1"/>
    <w:rsid w:val="00AF121F"/>
    <w:rsid w:val="00AF690E"/>
    <w:rsid w:val="00B044DE"/>
    <w:rsid w:val="00B055C8"/>
    <w:rsid w:val="00B1468F"/>
    <w:rsid w:val="00B1532B"/>
    <w:rsid w:val="00B16F67"/>
    <w:rsid w:val="00B17105"/>
    <w:rsid w:val="00B22256"/>
    <w:rsid w:val="00B266F5"/>
    <w:rsid w:val="00B268AC"/>
    <w:rsid w:val="00B26F5A"/>
    <w:rsid w:val="00B304C5"/>
    <w:rsid w:val="00B32298"/>
    <w:rsid w:val="00B339D6"/>
    <w:rsid w:val="00B40D27"/>
    <w:rsid w:val="00B414D6"/>
    <w:rsid w:val="00B43D02"/>
    <w:rsid w:val="00B46A72"/>
    <w:rsid w:val="00B50141"/>
    <w:rsid w:val="00B574FE"/>
    <w:rsid w:val="00B6429A"/>
    <w:rsid w:val="00B65E69"/>
    <w:rsid w:val="00B67159"/>
    <w:rsid w:val="00B72B5A"/>
    <w:rsid w:val="00B737F9"/>
    <w:rsid w:val="00B74F34"/>
    <w:rsid w:val="00B77449"/>
    <w:rsid w:val="00B80D81"/>
    <w:rsid w:val="00B81F04"/>
    <w:rsid w:val="00B843A8"/>
    <w:rsid w:val="00B8716D"/>
    <w:rsid w:val="00B95E4B"/>
    <w:rsid w:val="00BA2093"/>
    <w:rsid w:val="00BA2DC9"/>
    <w:rsid w:val="00BA5D1F"/>
    <w:rsid w:val="00BB003A"/>
    <w:rsid w:val="00BB346C"/>
    <w:rsid w:val="00BB5D7A"/>
    <w:rsid w:val="00BB6C5B"/>
    <w:rsid w:val="00BB767B"/>
    <w:rsid w:val="00BC0791"/>
    <w:rsid w:val="00BC2A95"/>
    <w:rsid w:val="00BC3603"/>
    <w:rsid w:val="00BC3BA4"/>
    <w:rsid w:val="00BC4889"/>
    <w:rsid w:val="00BD0199"/>
    <w:rsid w:val="00BD20ED"/>
    <w:rsid w:val="00BD25D4"/>
    <w:rsid w:val="00BD54F5"/>
    <w:rsid w:val="00BD7496"/>
    <w:rsid w:val="00BD7D05"/>
    <w:rsid w:val="00BE2BCB"/>
    <w:rsid w:val="00BF1D81"/>
    <w:rsid w:val="00BF58AD"/>
    <w:rsid w:val="00BF6530"/>
    <w:rsid w:val="00C00DDE"/>
    <w:rsid w:val="00C024A5"/>
    <w:rsid w:val="00C045C8"/>
    <w:rsid w:val="00C05ABE"/>
    <w:rsid w:val="00C06492"/>
    <w:rsid w:val="00C07702"/>
    <w:rsid w:val="00C11076"/>
    <w:rsid w:val="00C14048"/>
    <w:rsid w:val="00C150C2"/>
    <w:rsid w:val="00C157F2"/>
    <w:rsid w:val="00C16F84"/>
    <w:rsid w:val="00C170DD"/>
    <w:rsid w:val="00C2233C"/>
    <w:rsid w:val="00C227AA"/>
    <w:rsid w:val="00C2441F"/>
    <w:rsid w:val="00C2504F"/>
    <w:rsid w:val="00C255AD"/>
    <w:rsid w:val="00C26519"/>
    <w:rsid w:val="00C337DE"/>
    <w:rsid w:val="00C406F0"/>
    <w:rsid w:val="00C41D0B"/>
    <w:rsid w:val="00C433A0"/>
    <w:rsid w:val="00C46322"/>
    <w:rsid w:val="00C4714C"/>
    <w:rsid w:val="00C475C8"/>
    <w:rsid w:val="00C51BAC"/>
    <w:rsid w:val="00C52CB1"/>
    <w:rsid w:val="00C53E53"/>
    <w:rsid w:val="00C55647"/>
    <w:rsid w:val="00C60780"/>
    <w:rsid w:val="00C62E43"/>
    <w:rsid w:val="00C64A0D"/>
    <w:rsid w:val="00C66810"/>
    <w:rsid w:val="00C669C8"/>
    <w:rsid w:val="00C712A4"/>
    <w:rsid w:val="00C75EF6"/>
    <w:rsid w:val="00C7634E"/>
    <w:rsid w:val="00C80818"/>
    <w:rsid w:val="00C81012"/>
    <w:rsid w:val="00C82C01"/>
    <w:rsid w:val="00C82D0B"/>
    <w:rsid w:val="00C843DB"/>
    <w:rsid w:val="00C8470A"/>
    <w:rsid w:val="00C872B6"/>
    <w:rsid w:val="00C93B26"/>
    <w:rsid w:val="00CA1DC8"/>
    <w:rsid w:val="00CA2B66"/>
    <w:rsid w:val="00CA34BA"/>
    <w:rsid w:val="00CA37B9"/>
    <w:rsid w:val="00CA68FE"/>
    <w:rsid w:val="00CB2044"/>
    <w:rsid w:val="00CB776C"/>
    <w:rsid w:val="00CC12A8"/>
    <w:rsid w:val="00CC2117"/>
    <w:rsid w:val="00CC2987"/>
    <w:rsid w:val="00CC489C"/>
    <w:rsid w:val="00CC49DD"/>
    <w:rsid w:val="00CC5721"/>
    <w:rsid w:val="00CC595E"/>
    <w:rsid w:val="00CC59CC"/>
    <w:rsid w:val="00CC5DDF"/>
    <w:rsid w:val="00CD03B6"/>
    <w:rsid w:val="00CD5C3F"/>
    <w:rsid w:val="00CE09BA"/>
    <w:rsid w:val="00CE6724"/>
    <w:rsid w:val="00CE74D5"/>
    <w:rsid w:val="00CF089A"/>
    <w:rsid w:val="00CF1C6E"/>
    <w:rsid w:val="00CF3712"/>
    <w:rsid w:val="00CF41B5"/>
    <w:rsid w:val="00CF56C7"/>
    <w:rsid w:val="00CF69AD"/>
    <w:rsid w:val="00CF714B"/>
    <w:rsid w:val="00CF728B"/>
    <w:rsid w:val="00D011AA"/>
    <w:rsid w:val="00D03280"/>
    <w:rsid w:val="00D138E1"/>
    <w:rsid w:val="00D15931"/>
    <w:rsid w:val="00D21784"/>
    <w:rsid w:val="00D218B2"/>
    <w:rsid w:val="00D23D00"/>
    <w:rsid w:val="00D27167"/>
    <w:rsid w:val="00D27BF7"/>
    <w:rsid w:val="00D3025A"/>
    <w:rsid w:val="00D30646"/>
    <w:rsid w:val="00D32E41"/>
    <w:rsid w:val="00D32FAE"/>
    <w:rsid w:val="00D33F5F"/>
    <w:rsid w:val="00D3578E"/>
    <w:rsid w:val="00D374E0"/>
    <w:rsid w:val="00D3792F"/>
    <w:rsid w:val="00D41790"/>
    <w:rsid w:val="00D41FF0"/>
    <w:rsid w:val="00D42176"/>
    <w:rsid w:val="00D43AAD"/>
    <w:rsid w:val="00D47203"/>
    <w:rsid w:val="00D525B5"/>
    <w:rsid w:val="00D55164"/>
    <w:rsid w:val="00D56D9D"/>
    <w:rsid w:val="00D61E20"/>
    <w:rsid w:val="00D63FBC"/>
    <w:rsid w:val="00D661AA"/>
    <w:rsid w:val="00D66A10"/>
    <w:rsid w:val="00D70662"/>
    <w:rsid w:val="00D73019"/>
    <w:rsid w:val="00D758F7"/>
    <w:rsid w:val="00D84739"/>
    <w:rsid w:val="00D854E2"/>
    <w:rsid w:val="00D859CE"/>
    <w:rsid w:val="00D85F2B"/>
    <w:rsid w:val="00D86BF4"/>
    <w:rsid w:val="00D90167"/>
    <w:rsid w:val="00D902F1"/>
    <w:rsid w:val="00D90FBF"/>
    <w:rsid w:val="00D91064"/>
    <w:rsid w:val="00D911D0"/>
    <w:rsid w:val="00D92B54"/>
    <w:rsid w:val="00DA6B86"/>
    <w:rsid w:val="00DA77D4"/>
    <w:rsid w:val="00DB0192"/>
    <w:rsid w:val="00DB1C1C"/>
    <w:rsid w:val="00DB1EED"/>
    <w:rsid w:val="00DB2BCC"/>
    <w:rsid w:val="00DB3066"/>
    <w:rsid w:val="00DB56D7"/>
    <w:rsid w:val="00DB5850"/>
    <w:rsid w:val="00DB5B11"/>
    <w:rsid w:val="00DB7811"/>
    <w:rsid w:val="00DC5669"/>
    <w:rsid w:val="00DC7032"/>
    <w:rsid w:val="00DC7073"/>
    <w:rsid w:val="00DD3317"/>
    <w:rsid w:val="00DD40EC"/>
    <w:rsid w:val="00DD434C"/>
    <w:rsid w:val="00DD50EC"/>
    <w:rsid w:val="00DD63CD"/>
    <w:rsid w:val="00DD7EAD"/>
    <w:rsid w:val="00DD7FE0"/>
    <w:rsid w:val="00DE1393"/>
    <w:rsid w:val="00DE31CF"/>
    <w:rsid w:val="00DE36FB"/>
    <w:rsid w:val="00DE3D60"/>
    <w:rsid w:val="00DE3E20"/>
    <w:rsid w:val="00DE5EC0"/>
    <w:rsid w:val="00DE63E8"/>
    <w:rsid w:val="00DF18BA"/>
    <w:rsid w:val="00DF3188"/>
    <w:rsid w:val="00E0062B"/>
    <w:rsid w:val="00E02F14"/>
    <w:rsid w:val="00E0372B"/>
    <w:rsid w:val="00E1051C"/>
    <w:rsid w:val="00E11284"/>
    <w:rsid w:val="00E11E8A"/>
    <w:rsid w:val="00E137C2"/>
    <w:rsid w:val="00E138FF"/>
    <w:rsid w:val="00E13D60"/>
    <w:rsid w:val="00E140DA"/>
    <w:rsid w:val="00E14EB8"/>
    <w:rsid w:val="00E24B09"/>
    <w:rsid w:val="00E30AEF"/>
    <w:rsid w:val="00E31676"/>
    <w:rsid w:val="00E321DB"/>
    <w:rsid w:val="00E32AB8"/>
    <w:rsid w:val="00E33729"/>
    <w:rsid w:val="00E351DB"/>
    <w:rsid w:val="00E36D03"/>
    <w:rsid w:val="00E46243"/>
    <w:rsid w:val="00E47AA0"/>
    <w:rsid w:val="00E53914"/>
    <w:rsid w:val="00E5454D"/>
    <w:rsid w:val="00E62C65"/>
    <w:rsid w:val="00E62CD9"/>
    <w:rsid w:val="00E63034"/>
    <w:rsid w:val="00E64CA0"/>
    <w:rsid w:val="00E64E7F"/>
    <w:rsid w:val="00E70060"/>
    <w:rsid w:val="00E703EE"/>
    <w:rsid w:val="00E710F6"/>
    <w:rsid w:val="00E728E4"/>
    <w:rsid w:val="00E75E5E"/>
    <w:rsid w:val="00E77AA1"/>
    <w:rsid w:val="00E8389E"/>
    <w:rsid w:val="00E93661"/>
    <w:rsid w:val="00E95E07"/>
    <w:rsid w:val="00EA1634"/>
    <w:rsid w:val="00EA34D2"/>
    <w:rsid w:val="00EB2087"/>
    <w:rsid w:val="00EB258B"/>
    <w:rsid w:val="00EB2703"/>
    <w:rsid w:val="00EB61AD"/>
    <w:rsid w:val="00EC32D7"/>
    <w:rsid w:val="00EC3DCE"/>
    <w:rsid w:val="00EC401C"/>
    <w:rsid w:val="00EC4E30"/>
    <w:rsid w:val="00EC4ED8"/>
    <w:rsid w:val="00EC508A"/>
    <w:rsid w:val="00ED0BA2"/>
    <w:rsid w:val="00ED76EF"/>
    <w:rsid w:val="00ED790A"/>
    <w:rsid w:val="00EE034E"/>
    <w:rsid w:val="00EE0532"/>
    <w:rsid w:val="00EE1153"/>
    <w:rsid w:val="00EE248F"/>
    <w:rsid w:val="00EE3B69"/>
    <w:rsid w:val="00EE459D"/>
    <w:rsid w:val="00EE477B"/>
    <w:rsid w:val="00EF2BF8"/>
    <w:rsid w:val="00EF2F8F"/>
    <w:rsid w:val="00F00A6C"/>
    <w:rsid w:val="00F10699"/>
    <w:rsid w:val="00F11543"/>
    <w:rsid w:val="00F1453D"/>
    <w:rsid w:val="00F15402"/>
    <w:rsid w:val="00F25FF8"/>
    <w:rsid w:val="00F333C6"/>
    <w:rsid w:val="00F34707"/>
    <w:rsid w:val="00F34E20"/>
    <w:rsid w:val="00F37FC2"/>
    <w:rsid w:val="00F428DD"/>
    <w:rsid w:val="00F439D6"/>
    <w:rsid w:val="00F449D2"/>
    <w:rsid w:val="00F4637A"/>
    <w:rsid w:val="00F47882"/>
    <w:rsid w:val="00F50376"/>
    <w:rsid w:val="00F53427"/>
    <w:rsid w:val="00F551D7"/>
    <w:rsid w:val="00F56DBD"/>
    <w:rsid w:val="00F57C2E"/>
    <w:rsid w:val="00F7480A"/>
    <w:rsid w:val="00F749C3"/>
    <w:rsid w:val="00F76DEA"/>
    <w:rsid w:val="00F76FA9"/>
    <w:rsid w:val="00F77C0C"/>
    <w:rsid w:val="00F81536"/>
    <w:rsid w:val="00FA25FA"/>
    <w:rsid w:val="00FA3053"/>
    <w:rsid w:val="00FA4A8A"/>
    <w:rsid w:val="00FB6126"/>
    <w:rsid w:val="00FB7D0C"/>
    <w:rsid w:val="00FC6B84"/>
    <w:rsid w:val="00FE106F"/>
    <w:rsid w:val="00FE3B28"/>
    <w:rsid w:val="00FF042D"/>
    <w:rsid w:val="00FF06F5"/>
    <w:rsid w:val="00FF1A45"/>
    <w:rsid w:val="00FF2C48"/>
    <w:rsid w:val="00FF3F79"/>
    <w:rsid w:val="00FF4B2E"/>
    <w:rsid w:val="00FF52F2"/>
    <w:rsid w:val="00FF5348"/>
    <w:rsid w:val="00FF5B8D"/>
    <w:rsid w:val="00FF65C1"/>
    <w:rsid w:val="00FF6B08"/>
  </w:rsids>
  <m:mathPr>
    <m:mathFont m:val="Cambria Math"/>
    <m:brkBin m:val="before"/>
    <m:brkBinSub m:val="--"/>
    <m:smallFrac m:val="off"/>
    <m:dispDef/>
    <m:lMargin m:val="0"/>
    <m:rMargin m:val="0"/>
    <m:defJc m:val="centerGroup"/>
    <m:wrapIndent m:val="1440"/>
    <m:intLim m:val="subSup"/>
    <m:naryLim m:val="undOvr"/>
  </m:mathPr>
  <w:attachedSchema w:val="http://schemas.openxmlformats.org/officeDocument/2006/bibliography"/>
  <w:attachedSchema w:val="urn:schemas-microsoft-com:xslt"/>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6EA"/>
  </w:style>
  <w:style w:type="paragraph" w:styleId="Ttulo1">
    <w:name w:val="heading 1"/>
    <w:basedOn w:val="Normal"/>
    <w:next w:val="Normal"/>
    <w:link w:val="Ttulo1Char"/>
    <w:uiPriority w:val="9"/>
    <w:qFormat/>
    <w:rsid w:val="001A38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0548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38627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A3881"/>
    <w:rPr>
      <w:rFonts w:asciiTheme="majorHAnsi" w:eastAsiaTheme="majorEastAsia" w:hAnsiTheme="majorHAnsi" w:cstheme="majorBidi"/>
      <w:b/>
      <w:bCs/>
      <w:color w:val="365F91" w:themeColor="accent1" w:themeShade="BF"/>
      <w:sz w:val="28"/>
      <w:szCs w:val="28"/>
    </w:rPr>
  </w:style>
  <w:style w:type="paragraph" w:styleId="PargrafodaLista">
    <w:name w:val="List Paragraph"/>
    <w:basedOn w:val="Normal"/>
    <w:uiPriority w:val="34"/>
    <w:qFormat/>
    <w:rsid w:val="0067320C"/>
    <w:pPr>
      <w:ind w:left="720"/>
      <w:contextualSpacing/>
    </w:pPr>
  </w:style>
  <w:style w:type="character" w:customStyle="1" w:styleId="Ttulo2Char">
    <w:name w:val="Título 2 Char"/>
    <w:basedOn w:val="Fontepargpadro"/>
    <w:link w:val="Ttulo2"/>
    <w:uiPriority w:val="9"/>
    <w:rsid w:val="000548FB"/>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386278"/>
    <w:rPr>
      <w:rFonts w:asciiTheme="majorHAnsi" w:eastAsiaTheme="majorEastAsia" w:hAnsiTheme="majorHAnsi" w:cstheme="majorBidi"/>
      <w:b/>
      <w:bCs/>
      <w:color w:val="4F81BD" w:themeColor="accent1"/>
    </w:rPr>
  </w:style>
  <w:style w:type="paragraph" w:styleId="Cabealho">
    <w:name w:val="header"/>
    <w:basedOn w:val="Normal"/>
    <w:link w:val="CabealhoChar"/>
    <w:uiPriority w:val="99"/>
    <w:semiHidden/>
    <w:unhideWhenUsed/>
    <w:rsid w:val="003B4C0A"/>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3B4C0A"/>
  </w:style>
  <w:style w:type="paragraph" w:styleId="Rodap">
    <w:name w:val="footer"/>
    <w:basedOn w:val="Normal"/>
    <w:link w:val="RodapChar"/>
    <w:uiPriority w:val="99"/>
    <w:unhideWhenUsed/>
    <w:rsid w:val="003B4C0A"/>
    <w:pPr>
      <w:tabs>
        <w:tab w:val="center" w:pos="4252"/>
        <w:tab w:val="right" w:pos="8504"/>
      </w:tabs>
      <w:spacing w:after="0" w:line="240" w:lineRule="auto"/>
    </w:pPr>
  </w:style>
  <w:style w:type="character" w:customStyle="1" w:styleId="RodapChar">
    <w:name w:val="Rodapé Char"/>
    <w:basedOn w:val="Fontepargpadro"/>
    <w:link w:val="Rodap"/>
    <w:uiPriority w:val="99"/>
    <w:rsid w:val="003B4C0A"/>
  </w:style>
  <w:style w:type="table" w:styleId="Tabelacomgrade">
    <w:name w:val="Table Grid"/>
    <w:basedOn w:val="Tabelanormal"/>
    <w:uiPriority w:val="59"/>
    <w:rsid w:val="00926B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bealhodoSumrio">
    <w:name w:val="TOC Heading"/>
    <w:basedOn w:val="Ttulo1"/>
    <w:next w:val="Normal"/>
    <w:uiPriority w:val="39"/>
    <w:unhideWhenUsed/>
    <w:qFormat/>
    <w:rsid w:val="00AF121F"/>
    <w:pPr>
      <w:outlineLvl w:val="9"/>
    </w:pPr>
    <w:rPr>
      <w:lang w:eastAsia="en-US"/>
    </w:rPr>
  </w:style>
  <w:style w:type="paragraph" w:styleId="Sumrio1">
    <w:name w:val="toc 1"/>
    <w:basedOn w:val="Normal"/>
    <w:next w:val="Normal"/>
    <w:autoRedefine/>
    <w:uiPriority w:val="39"/>
    <w:unhideWhenUsed/>
    <w:rsid w:val="00AF121F"/>
    <w:pPr>
      <w:spacing w:after="100"/>
    </w:pPr>
  </w:style>
  <w:style w:type="paragraph" w:styleId="Sumrio2">
    <w:name w:val="toc 2"/>
    <w:basedOn w:val="Normal"/>
    <w:next w:val="Normal"/>
    <w:autoRedefine/>
    <w:uiPriority w:val="39"/>
    <w:unhideWhenUsed/>
    <w:rsid w:val="00AF121F"/>
    <w:pPr>
      <w:spacing w:after="100"/>
      <w:ind w:left="220"/>
    </w:pPr>
  </w:style>
  <w:style w:type="paragraph" w:styleId="Sumrio3">
    <w:name w:val="toc 3"/>
    <w:basedOn w:val="Normal"/>
    <w:next w:val="Normal"/>
    <w:autoRedefine/>
    <w:uiPriority w:val="39"/>
    <w:unhideWhenUsed/>
    <w:rsid w:val="00AF121F"/>
    <w:pPr>
      <w:spacing w:after="100"/>
      <w:ind w:left="440"/>
    </w:pPr>
  </w:style>
  <w:style w:type="character" w:styleId="Hyperlink">
    <w:name w:val="Hyperlink"/>
    <w:basedOn w:val="Fontepargpadro"/>
    <w:uiPriority w:val="99"/>
    <w:unhideWhenUsed/>
    <w:rsid w:val="00AF121F"/>
    <w:rPr>
      <w:color w:val="0000FF" w:themeColor="hyperlink"/>
      <w:u w:val="single"/>
    </w:rPr>
  </w:style>
  <w:style w:type="paragraph" w:styleId="Textodebalo">
    <w:name w:val="Balloon Text"/>
    <w:basedOn w:val="Normal"/>
    <w:link w:val="TextodebaloChar"/>
    <w:uiPriority w:val="99"/>
    <w:semiHidden/>
    <w:unhideWhenUsed/>
    <w:rsid w:val="00AF121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F121F"/>
    <w:rPr>
      <w:rFonts w:ascii="Tahoma" w:hAnsi="Tahoma" w:cs="Tahoma"/>
      <w:sz w:val="16"/>
      <w:szCs w:val="16"/>
    </w:rPr>
  </w:style>
  <w:style w:type="character" w:customStyle="1" w:styleId="apple-style-span">
    <w:name w:val="apple-style-span"/>
    <w:basedOn w:val="Fontepargpadro"/>
    <w:rsid w:val="00AF121F"/>
  </w:style>
  <w:style w:type="character" w:customStyle="1" w:styleId="apple-converted-space">
    <w:name w:val="apple-converted-space"/>
    <w:basedOn w:val="Fontepargpadro"/>
    <w:rsid w:val="00DE3D60"/>
  </w:style>
  <w:style w:type="paragraph" w:styleId="Legenda">
    <w:name w:val="caption"/>
    <w:basedOn w:val="Normal"/>
    <w:next w:val="Normal"/>
    <w:uiPriority w:val="35"/>
    <w:unhideWhenUsed/>
    <w:qFormat/>
    <w:rsid w:val="0026205E"/>
    <w:pPr>
      <w:spacing w:line="240" w:lineRule="auto"/>
    </w:pPr>
    <w:rPr>
      <w:b/>
      <w:bCs/>
      <w:color w:val="4F81BD" w:themeColor="accent1"/>
      <w:sz w:val="18"/>
      <w:szCs w:val="18"/>
    </w:rPr>
  </w:style>
  <w:style w:type="character" w:styleId="nfase">
    <w:name w:val="Emphasis"/>
    <w:basedOn w:val="Fontepargpadro"/>
    <w:uiPriority w:val="20"/>
    <w:qFormat/>
    <w:rsid w:val="00BA2DC9"/>
    <w:rPr>
      <w:i/>
      <w:iCs/>
    </w:rPr>
  </w:style>
  <w:style w:type="paragraph" w:styleId="NormalWeb">
    <w:name w:val="Normal (Web)"/>
    <w:basedOn w:val="Normal"/>
    <w:uiPriority w:val="99"/>
    <w:semiHidden/>
    <w:unhideWhenUsed/>
    <w:rsid w:val="005509F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509F8"/>
    <w:rPr>
      <w:b/>
      <w:bCs/>
    </w:rPr>
  </w:style>
  <w:style w:type="paragraph" w:styleId="Bibliografia">
    <w:name w:val="Bibliography"/>
    <w:basedOn w:val="Normal"/>
    <w:next w:val="Normal"/>
    <w:uiPriority w:val="37"/>
    <w:unhideWhenUsed/>
    <w:rsid w:val="00266168"/>
  </w:style>
  <w:style w:type="paragraph" w:styleId="ndicedeilustraes">
    <w:name w:val="table of figures"/>
    <w:basedOn w:val="Normal"/>
    <w:next w:val="Normal"/>
    <w:uiPriority w:val="99"/>
    <w:unhideWhenUsed/>
    <w:rsid w:val="001643B4"/>
    <w:pPr>
      <w:spacing w:after="0"/>
    </w:pPr>
  </w:style>
  <w:style w:type="table" w:customStyle="1" w:styleId="SombreamentoClaro-nfase11">
    <w:name w:val="Sombreamento Claro - Ênfase 11"/>
    <w:basedOn w:val="Tabelanormal"/>
    <w:uiPriority w:val="60"/>
    <w:rsid w:val="00AD2AC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22442406">
      <w:bodyDiv w:val="1"/>
      <w:marLeft w:val="0"/>
      <w:marRight w:val="0"/>
      <w:marTop w:val="0"/>
      <w:marBottom w:val="0"/>
      <w:divBdr>
        <w:top w:val="none" w:sz="0" w:space="0" w:color="auto"/>
        <w:left w:val="none" w:sz="0" w:space="0" w:color="auto"/>
        <w:bottom w:val="none" w:sz="0" w:space="0" w:color="auto"/>
        <w:right w:val="none" w:sz="0" w:space="0" w:color="auto"/>
      </w:divBdr>
    </w:div>
    <w:div w:id="31464903">
      <w:bodyDiv w:val="1"/>
      <w:marLeft w:val="0"/>
      <w:marRight w:val="0"/>
      <w:marTop w:val="0"/>
      <w:marBottom w:val="0"/>
      <w:divBdr>
        <w:top w:val="none" w:sz="0" w:space="0" w:color="auto"/>
        <w:left w:val="none" w:sz="0" w:space="0" w:color="auto"/>
        <w:bottom w:val="none" w:sz="0" w:space="0" w:color="auto"/>
        <w:right w:val="none" w:sz="0" w:space="0" w:color="auto"/>
      </w:divBdr>
    </w:div>
    <w:div w:id="259141739">
      <w:bodyDiv w:val="1"/>
      <w:marLeft w:val="0"/>
      <w:marRight w:val="0"/>
      <w:marTop w:val="0"/>
      <w:marBottom w:val="0"/>
      <w:divBdr>
        <w:top w:val="none" w:sz="0" w:space="0" w:color="auto"/>
        <w:left w:val="none" w:sz="0" w:space="0" w:color="auto"/>
        <w:bottom w:val="none" w:sz="0" w:space="0" w:color="auto"/>
        <w:right w:val="none" w:sz="0" w:space="0" w:color="auto"/>
      </w:divBdr>
    </w:div>
    <w:div w:id="399327932">
      <w:bodyDiv w:val="1"/>
      <w:marLeft w:val="0"/>
      <w:marRight w:val="0"/>
      <w:marTop w:val="0"/>
      <w:marBottom w:val="0"/>
      <w:divBdr>
        <w:top w:val="none" w:sz="0" w:space="0" w:color="auto"/>
        <w:left w:val="none" w:sz="0" w:space="0" w:color="auto"/>
        <w:bottom w:val="none" w:sz="0" w:space="0" w:color="auto"/>
        <w:right w:val="none" w:sz="0" w:space="0" w:color="auto"/>
      </w:divBdr>
    </w:div>
    <w:div w:id="417286712">
      <w:bodyDiv w:val="1"/>
      <w:marLeft w:val="0"/>
      <w:marRight w:val="0"/>
      <w:marTop w:val="0"/>
      <w:marBottom w:val="0"/>
      <w:divBdr>
        <w:top w:val="none" w:sz="0" w:space="0" w:color="auto"/>
        <w:left w:val="none" w:sz="0" w:space="0" w:color="auto"/>
        <w:bottom w:val="none" w:sz="0" w:space="0" w:color="auto"/>
        <w:right w:val="none" w:sz="0" w:space="0" w:color="auto"/>
      </w:divBdr>
    </w:div>
    <w:div w:id="498160771">
      <w:bodyDiv w:val="1"/>
      <w:marLeft w:val="0"/>
      <w:marRight w:val="0"/>
      <w:marTop w:val="0"/>
      <w:marBottom w:val="0"/>
      <w:divBdr>
        <w:top w:val="none" w:sz="0" w:space="0" w:color="auto"/>
        <w:left w:val="none" w:sz="0" w:space="0" w:color="auto"/>
        <w:bottom w:val="none" w:sz="0" w:space="0" w:color="auto"/>
        <w:right w:val="none" w:sz="0" w:space="0" w:color="auto"/>
      </w:divBdr>
    </w:div>
    <w:div w:id="992560674">
      <w:bodyDiv w:val="1"/>
      <w:marLeft w:val="0"/>
      <w:marRight w:val="0"/>
      <w:marTop w:val="0"/>
      <w:marBottom w:val="0"/>
      <w:divBdr>
        <w:top w:val="none" w:sz="0" w:space="0" w:color="auto"/>
        <w:left w:val="none" w:sz="0" w:space="0" w:color="auto"/>
        <w:bottom w:val="none" w:sz="0" w:space="0" w:color="auto"/>
        <w:right w:val="none" w:sz="0" w:space="0" w:color="auto"/>
      </w:divBdr>
    </w:div>
    <w:div w:id="1017269726">
      <w:bodyDiv w:val="1"/>
      <w:marLeft w:val="0"/>
      <w:marRight w:val="0"/>
      <w:marTop w:val="0"/>
      <w:marBottom w:val="0"/>
      <w:divBdr>
        <w:top w:val="none" w:sz="0" w:space="0" w:color="auto"/>
        <w:left w:val="none" w:sz="0" w:space="0" w:color="auto"/>
        <w:bottom w:val="none" w:sz="0" w:space="0" w:color="auto"/>
        <w:right w:val="none" w:sz="0" w:space="0" w:color="auto"/>
      </w:divBdr>
    </w:div>
    <w:div w:id="1048187431">
      <w:bodyDiv w:val="1"/>
      <w:marLeft w:val="0"/>
      <w:marRight w:val="0"/>
      <w:marTop w:val="0"/>
      <w:marBottom w:val="0"/>
      <w:divBdr>
        <w:top w:val="none" w:sz="0" w:space="0" w:color="auto"/>
        <w:left w:val="none" w:sz="0" w:space="0" w:color="auto"/>
        <w:bottom w:val="none" w:sz="0" w:space="0" w:color="auto"/>
        <w:right w:val="none" w:sz="0" w:space="0" w:color="auto"/>
      </w:divBdr>
    </w:div>
    <w:div w:id="1079669953">
      <w:bodyDiv w:val="1"/>
      <w:marLeft w:val="0"/>
      <w:marRight w:val="0"/>
      <w:marTop w:val="0"/>
      <w:marBottom w:val="0"/>
      <w:divBdr>
        <w:top w:val="none" w:sz="0" w:space="0" w:color="auto"/>
        <w:left w:val="none" w:sz="0" w:space="0" w:color="auto"/>
        <w:bottom w:val="none" w:sz="0" w:space="0" w:color="auto"/>
        <w:right w:val="none" w:sz="0" w:space="0" w:color="auto"/>
      </w:divBdr>
    </w:div>
    <w:div w:id="1101340185">
      <w:bodyDiv w:val="1"/>
      <w:marLeft w:val="0"/>
      <w:marRight w:val="0"/>
      <w:marTop w:val="0"/>
      <w:marBottom w:val="0"/>
      <w:divBdr>
        <w:top w:val="none" w:sz="0" w:space="0" w:color="auto"/>
        <w:left w:val="none" w:sz="0" w:space="0" w:color="auto"/>
        <w:bottom w:val="none" w:sz="0" w:space="0" w:color="auto"/>
        <w:right w:val="none" w:sz="0" w:space="0" w:color="auto"/>
      </w:divBdr>
    </w:div>
    <w:div w:id="1135097640">
      <w:bodyDiv w:val="1"/>
      <w:marLeft w:val="0"/>
      <w:marRight w:val="0"/>
      <w:marTop w:val="0"/>
      <w:marBottom w:val="0"/>
      <w:divBdr>
        <w:top w:val="none" w:sz="0" w:space="0" w:color="auto"/>
        <w:left w:val="none" w:sz="0" w:space="0" w:color="auto"/>
        <w:bottom w:val="none" w:sz="0" w:space="0" w:color="auto"/>
        <w:right w:val="none" w:sz="0" w:space="0" w:color="auto"/>
      </w:divBdr>
      <w:divsChild>
        <w:div w:id="669648143">
          <w:marLeft w:val="547"/>
          <w:marRight w:val="0"/>
          <w:marTop w:val="134"/>
          <w:marBottom w:val="0"/>
          <w:divBdr>
            <w:top w:val="none" w:sz="0" w:space="0" w:color="auto"/>
            <w:left w:val="none" w:sz="0" w:space="0" w:color="auto"/>
            <w:bottom w:val="none" w:sz="0" w:space="0" w:color="auto"/>
            <w:right w:val="none" w:sz="0" w:space="0" w:color="auto"/>
          </w:divBdr>
        </w:div>
        <w:div w:id="125661510">
          <w:marLeft w:val="547"/>
          <w:marRight w:val="0"/>
          <w:marTop w:val="134"/>
          <w:marBottom w:val="0"/>
          <w:divBdr>
            <w:top w:val="none" w:sz="0" w:space="0" w:color="auto"/>
            <w:left w:val="none" w:sz="0" w:space="0" w:color="auto"/>
            <w:bottom w:val="none" w:sz="0" w:space="0" w:color="auto"/>
            <w:right w:val="none" w:sz="0" w:space="0" w:color="auto"/>
          </w:divBdr>
        </w:div>
        <w:div w:id="614142599">
          <w:marLeft w:val="547"/>
          <w:marRight w:val="0"/>
          <w:marTop w:val="134"/>
          <w:marBottom w:val="0"/>
          <w:divBdr>
            <w:top w:val="none" w:sz="0" w:space="0" w:color="auto"/>
            <w:left w:val="none" w:sz="0" w:space="0" w:color="auto"/>
            <w:bottom w:val="none" w:sz="0" w:space="0" w:color="auto"/>
            <w:right w:val="none" w:sz="0" w:space="0" w:color="auto"/>
          </w:divBdr>
        </w:div>
      </w:divsChild>
    </w:div>
    <w:div w:id="1172840537">
      <w:bodyDiv w:val="1"/>
      <w:marLeft w:val="0"/>
      <w:marRight w:val="0"/>
      <w:marTop w:val="0"/>
      <w:marBottom w:val="0"/>
      <w:divBdr>
        <w:top w:val="none" w:sz="0" w:space="0" w:color="auto"/>
        <w:left w:val="none" w:sz="0" w:space="0" w:color="auto"/>
        <w:bottom w:val="none" w:sz="0" w:space="0" w:color="auto"/>
        <w:right w:val="none" w:sz="0" w:space="0" w:color="auto"/>
      </w:divBdr>
    </w:div>
    <w:div w:id="1173109902">
      <w:bodyDiv w:val="1"/>
      <w:marLeft w:val="0"/>
      <w:marRight w:val="0"/>
      <w:marTop w:val="0"/>
      <w:marBottom w:val="0"/>
      <w:divBdr>
        <w:top w:val="none" w:sz="0" w:space="0" w:color="auto"/>
        <w:left w:val="none" w:sz="0" w:space="0" w:color="auto"/>
        <w:bottom w:val="none" w:sz="0" w:space="0" w:color="auto"/>
        <w:right w:val="none" w:sz="0" w:space="0" w:color="auto"/>
      </w:divBdr>
    </w:div>
    <w:div w:id="1206061700">
      <w:bodyDiv w:val="1"/>
      <w:marLeft w:val="0"/>
      <w:marRight w:val="0"/>
      <w:marTop w:val="0"/>
      <w:marBottom w:val="0"/>
      <w:divBdr>
        <w:top w:val="none" w:sz="0" w:space="0" w:color="auto"/>
        <w:left w:val="none" w:sz="0" w:space="0" w:color="auto"/>
        <w:bottom w:val="none" w:sz="0" w:space="0" w:color="auto"/>
        <w:right w:val="none" w:sz="0" w:space="0" w:color="auto"/>
      </w:divBdr>
    </w:div>
    <w:div w:id="1268581970">
      <w:bodyDiv w:val="1"/>
      <w:marLeft w:val="0"/>
      <w:marRight w:val="0"/>
      <w:marTop w:val="0"/>
      <w:marBottom w:val="0"/>
      <w:divBdr>
        <w:top w:val="none" w:sz="0" w:space="0" w:color="auto"/>
        <w:left w:val="none" w:sz="0" w:space="0" w:color="auto"/>
        <w:bottom w:val="none" w:sz="0" w:space="0" w:color="auto"/>
        <w:right w:val="none" w:sz="0" w:space="0" w:color="auto"/>
      </w:divBdr>
    </w:div>
    <w:div w:id="1301617638">
      <w:bodyDiv w:val="1"/>
      <w:marLeft w:val="0"/>
      <w:marRight w:val="0"/>
      <w:marTop w:val="0"/>
      <w:marBottom w:val="0"/>
      <w:divBdr>
        <w:top w:val="none" w:sz="0" w:space="0" w:color="auto"/>
        <w:left w:val="none" w:sz="0" w:space="0" w:color="auto"/>
        <w:bottom w:val="none" w:sz="0" w:space="0" w:color="auto"/>
        <w:right w:val="none" w:sz="0" w:space="0" w:color="auto"/>
      </w:divBdr>
    </w:div>
    <w:div w:id="1376075498">
      <w:bodyDiv w:val="1"/>
      <w:marLeft w:val="0"/>
      <w:marRight w:val="0"/>
      <w:marTop w:val="0"/>
      <w:marBottom w:val="0"/>
      <w:divBdr>
        <w:top w:val="none" w:sz="0" w:space="0" w:color="auto"/>
        <w:left w:val="none" w:sz="0" w:space="0" w:color="auto"/>
        <w:bottom w:val="none" w:sz="0" w:space="0" w:color="auto"/>
        <w:right w:val="none" w:sz="0" w:space="0" w:color="auto"/>
      </w:divBdr>
    </w:div>
    <w:div w:id="1507788317">
      <w:bodyDiv w:val="1"/>
      <w:marLeft w:val="0"/>
      <w:marRight w:val="0"/>
      <w:marTop w:val="0"/>
      <w:marBottom w:val="0"/>
      <w:divBdr>
        <w:top w:val="none" w:sz="0" w:space="0" w:color="auto"/>
        <w:left w:val="none" w:sz="0" w:space="0" w:color="auto"/>
        <w:bottom w:val="none" w:sz="0" w:space="0" w:color="auto"/>
        <w:right w:val="none" w:sz="0" w:space="0" w:color="auto"/>
      </w:divBdr>
    </w:div>
    <w:div w:id="1510099638">
      <w:bodyDiv w:val="1"/>
      <w:marLeft w:val="0"/>
      <w:marRight w:val="0"/>
      <w:marTop w:val="0"/>
      <w:marBottom w:val="0"/>
      <w:divBdr>
        <w:top w:val="none" w:sz="0" w:space="0" w:color="auto"/>
        <w:left w:val="none" w:sz="0" w:space="0" w:color="auto"/>
        <w:bottom w:val="none" w:sz="0" w:space="0" w:color="auto"/>
        <w:right w:val="none" w:sz="0" w:space="0" w:color="auto"/>
      </w:divBdr>
      <w:divsChild>
        <w:div w:id="87889634">
          <w:marLeft w:val="547"/>
          <w:marRight w:val="0"/>
          <w:marTop w:val="134"/>
          <w:marBottom w:val="0"/>
          <w:divBdr>
            <w:top w:val="none" w:sz="0" w:space="0" w:color="auto"/>
            <w:left w:val="none" w:sz="0" w:space="0" w:color="auto"/>
            <w:bottom w:val="none" w:sz="0" w:space="0" w:color="auto"/>
            <w:right w:val="none" w:sz="0" w:space="0" w:color="auto"/>
          </w:divBdr>
        </w:div>
        <w:div w:id="1994261926">
          <w:marLeft w:val="547"/>
          <w:marRight w:val="0"/>
          <w:marTop w:val="134"/>
          <w:marBottom w:val="0"/>
          <w:divBdr>
            <w:top w:val="none" w:sz="0" w:space="0" w:color="auto"/>
            <w:left w:val="none" w:sz="0" w:space="0" w:color="auto"/>
            <w:bottom w:val="none" w:sz="0" w:space="0" w:color="auto"/>
            <w:right w:val="none" w:sz="0" w:space="0" w:color="auto"/>
          </w:divBdr>
        </w:div>
        <w:div w:id="797378528">
          <w:marLeft w:val="547"/>
          <w:marRight w:val="0"/>
          <w:marTop w:val="134"/>
          <w:marBottom w:val="0"/>
          <w:divBdr>
            <w:top w:val="none" w:sz="0" w:space="0" w:color="auto"/>
            <w:left w:val="none" w:sz="0" w:space="0" w:color="auto"/>
            <w:bottom w:val="none" w:sz="0" w:space="0" w:color="auto"/>
            <w:right w:val="none" w:sz="0" w:space="0" w:color="auto"/>
          </w:divBdr>
        </w:div>
        <w:div w:id="655377425">
          <w:marLeft w:val="547"/>
          <w:marRight w:val="0"/>
          <w:marTop w:val="134"/>
          <w:marBottom w:val="0"/>
          <w:divBdr>
            <w:top w:val="none" w:sz="0" w:space="0" w:color="auto"/>
            <w:left w:val="none" w:sz="0" w:space="0" w:color="auto"/>
            <w:bottom w:val="none" w:sz="0" w:space="0" w:color="auto"/>
            <w:right w:val="none" w:sz="0" w:space="0" w:color="auto"/>
          </w:divBdr>
        </w:div>
      </w:divsChild>
    </w:div>
    <w:div w:id="1572081650">
      <w:bodyDiv w:val="1"/>
      <w:marLeft w:val="0"/>
      <w:marRight w:val="0"/>
      <w:marTop w:val="0"/>
      <w:marBottom w:val="0"/>
      <w:divBdr>
        <w:top w:val="none" w:sz="0" w:space="0" w:color="auto"/>
        <w:left w:val="none" w:sz="0" w:space="0" w:color="auto"/>
        <w:bottom w:val="none" w:sz="0" w:space="0" w:color="auto"/>
        <w:right w:val="none" w:sz="0" w:space="0" w:color="auto"/>
      </w:divBdr>
    </w:div>
    <w:div w:id="1685788433">
      <w:bodyDiv w:val="1"/>
      <w:marLeft w:val="0"/>
      <w:marRight w:val="0"/>
      <w:marTop w:val="0"/>
      <w:marBottom w:val="0"/>
      <w:divBdr>
        <w:top w:val="none" w:sz="0" w:space="0" w:color="auto"/>
        <w:left w:val="none" w:sz="0" w:space="0" w:color="auto"/>
        <w:bottom w:val="none" w:sz="0" w:space="0" w:color="auto"/>
        <w:right w:val="none" w:sz="0" w:space="0" w:color="auto"/>
      </w:divBdr>
    </w:div>
    <w:div w:id="1749304624">
      <w:bodyDiv w:val="1"/>
      <w:marLeft w:val="0"/>
      <w:marRight w:val="0"/>
      <w:marTop w:val="0"/>
      <w:marBottom w:val="0"/>
      <w:divBdr>
        <w:top w:val="none" w:sz="0" w:space="0" w:color="auto"/>
        <w:left w:val="none" w:sz="0" w:space="0" w:color="auto"/>
        <w:bottom w:val="none" w:sz="0" w:space="0" w:color="auto"/>
        <w:right w:val="none" w:sz="0" w:space="0" w:color="auto"/>
      </w:divBdr>
      <w:divsChild>
        <w:div w:id="1222061237">
          <w:marLeft w:val="547"/>
          <w:marRight w:val="0"/>
          <w:marTop w:val="134"/>
          <w:marBottom w:val="0"/>
          <w:divBdr>
            <w:top w:val="none" w:sz="0" w:space="0" w:color="auto"/>
            <w:left w:val="none" w:sz="0" w:space="0" w:color="auto"/>
            <w:bottom w:val="none" w:sz="0" w:space="0" w:color="auto"/>
            <w:right w:val="none" w:sz="0" w:space="0" w:color="auto"/>
          </w:divBdr>
        </w:div>
        <w:div w:id="544828182">
          <w:marLeft w:val="1166"/>
          <w:marRight w:val="0"/>
          <w:marTop w:val="120"/>
          <w:marBottom w:val="0"/>
          <w:divBdr>
            <w:top w:val="none" w:sz="0" w:space="0" w:color="auto"/>
            <w:left w:val="none" w:sz="0" w:space="0" w:color="auto"/>
            <w:bottom w:val="none" w:sz="0" w:space="0" w:color="auto"/>
            <w:right w:val="none" w:sz="0" w:space="0" w:color="auto"/>
          </w:divBdr>
        </w:div>
        <w:div w:id="1252154771">
          <w:marLeft w:val="1166"/>
          <w:marRight w:val="0"/>
          <w:marTop w:val="120"/>
          <w:marBottom w:val="0"/>
          <w:divBdr>
            <w:top w:val="none" w:sz="0" w:space="0" w:color="auto"/>
            <w:left w:val="none" w:sz="0" w:space="0" w:color="auto"/>
            <w:bottom w:val="none" w:sz="0" w:space="0" w:color="auto"/>
            <w:right w:val="none" w:sz="0" w:space="0" w:color="auto"/>
          </w:divBdr>
        </w:div>
        <w:div w:id="1666547296">
          <w:marLeft w:val="1166"/>
          <w:marRight w:val="0"/>
          <w:marTop w:val="120"/>
          <w:marBottom w:val="0"/>
          <w:divBdr>
            <w:top w:val="none" w:sz="0" w:space="0" w:color="auto"/>
            <w:left w:val="none" w:sz="0" w:space="0" w:color="auto"/>
            <w:bottom w:val="none" w:sz="0" w:space="0" w:color="auto"/>
            <w:right w:val="none" w:sz="0" w:space="0" w:color="auto"/>
          </w:divBdr>
        </w:div>
      </w:divsChild>
    </w:div>
    <w:div w:id="1944728045">
      <w:bodyDiv w:val="1"/>
      <w:marLeft w:val="0"/>
      <w:marRight w:val="0"/>
      <w:marTop w:val="0"/>
      <w:marBottom w:val="0"/>
      <w:divBdr>
        <w:top w:val="none" w:sz="0" w:space="0" w:color="auto"/>
        <w:left w:val="none" w:sz="0" w:space="0" w:color="auto"/>
        <w:bottom w:val="none" w:sz="0" w:space="0" w:color="auto"/>
        <w:right w:val="none" w:sz="0" w:space="0" w:color="auto"/>
      </w:divBdr>
    </w:div>
    <w:div w:id="204544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gif"/><Relationship Id="rId39" Type="http://schemas.openxmlformats.org/officeDocument/2006/relationships/image" Target="media/image26.gi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gi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gif"/><Relationship Id="rId33" Type="http://schemas.openxmlformats.org/officeDocument/2006/relationships/image" Target="media/image20.png"/><Relationship Id="rId38" Type="http://schemas.openxmlformats.org/officeDocument/2006/relationships/image" Target="media/image25.gi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trusbastos@gmail.com"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gif"/><Relationship Id="rId40" Type="http://schemas.openxmlformats.org/officeDocument/2006/relationships/image" Target="media/image27.gi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mailto:fdfd@cin.ufpe.br" TargetMode="Externa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ejvm@cin.ufpe.br"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Clássico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Isa87</b:Tag>
    <b:SourceType>ArticleInAPeriodical</b:SourceType>
    <b:Guid>{4A4D77D9-3F90-40B3-B9D5-E1EB1E7346C8}</b:Guid>
    <b:LCID>0</b:LCID>
    <b:Author>
      <b:Author>
        <b:NameList>
          <b:Person>
            <b:Last>Cruz</b:Last>
            <b:First>Isabel</b:First>
            <b:Middle>F.</b:Middle>
          </b:Person>
          <b:Person>
            <b:Last>Mendelzon</b:Last>
            <b:First>Alberto</b:First>
            <b:Middle>O.</b:Middle>
          </b:Person>
          <b:Person>
            <b:Last>Wood</b:Last>
            <b:First>Peter</b:First>
            <b:Middle>T.</b:Middle>
          </b:Person>
        </b:NameList>
      </b:Author>
    </b:Author>
    <b:Title>A graphical query language supporting recursion</b:Title>
    <b:Year>1987</b:Year>
    <b:Pages>323–330</b:Pages>
    <b:PeriodicalTitle>ACM SIGMOD Record</b:PeriodicalTitle>
    <b:RefOrder>5</b:RefOrder>
  </b:Source>
  <b:Source>
    <b:Tag>Con90</b:Tag>
    <b:SourceType>ArticleInAPeriodical</b:SourceType>
    <b:Guid>{3581D651-510D-4B9E-882F-B862F16298AC}</b:Guid>
    <b:LCID>0</b:LCID>
    <b:Author>
      <b:Author>
        <b:NameList>
          <b:Person>
            <b:Last>Consens</b:Last>
            <b:First>Mariano</b:First>
            <b:Middle>P.</b:Middle>
          </b:Person>
          <b:Person>
            <b:Last>Mendelzon.</b:Last>
            <b:First>Alberto</b:First>
            <b:Middle>O.</b:Middle>
          </b:Person>
        </b:NameList>
      </b:Author>
    </b:Author>
    <b:Title>The g+/graphlog visual query system.</b:Title>
    <b:PeriodicalTitle>ACM SIGMOD Record</b:PeriodicalTitle>
    <b:Year>1990</b:Year>
    <b:Pages>388</b:Pages>
    <b:RefOrder>7</b:RefOrder>
  </b:Source>
  <b:Source>
    <b:Tag>Par92</b:Tag>
    <b:SourceType>ArticleInAPeriodical</b:SourceType>
    <b:Guid>{EE3BA8DA-D2E7-43B2-93B4-2F633D4B7309}</b:Guid>
    <b:LCID>0</b:LCID>
    <b:Author>
      <b:Author>
        <b:NameList>
          <b:Person>
            <b:Last>Paredaens</b:Last>
            <b:First>Jan</b:First>
          </b:Person>
          <b:Person>
            <b:Last>den Bussche</b:Last>
            <b:First>Jan</b:First>
            <b:Middle>Van</b:Middle>
          </b:Person>
          <b:Person>
            <b:Last>Andries</b:Last>
            <b:First>Marc</b:First>
          </b:Person>
          <b:Person>
            <b:Last>Gemis</b:Last>
            <b:First>Marc</b:First>
          </b:Person>
          <b:Person>
            <b:Last>Gyssens</b:Last>
            <b:First>Marc</b:First>
          </b:Person>
          <b:Person>
            <b:Last>Thyssens</b:Last>
            <b:First>Inge</b:First>
          </b:Person>
          <b:Person>
            <b:Last>Gucht</b:Last>
            <b:First>Dirk</b:First>
            <b:Middle>Van</b:Middle>
          </b:Person>
          <b:Person>
            <b:Last>Sarathy</b:Last>
            <b:First>Vijay</b:First>
          </b:Person>
          <b:Person>
            <b:Last>Saxton</b:Last>
            <b:First>Lawrence</b:First>
          </b:Person>
        </b:NameList>
      </b:Author>
    </b:Author>
    <b:Title>An overview of good.</b:Title>
    <b:PeriodicalTitle>ACM SIGMOD Record</b:PeriodicalTitle>
    <b:Year>1992</b:Year>
    <b:Pages>25–31</b:Pages>
    <b:RefOrder>8</b:RefOrder>
  </b:Source>
  <b:Source>
    <b:Tag>Par95</b:Tag>
    <b:SourceType>ArticleInAPeriodical</b:SourceType>
    <b:Guid>{F07CFC5C-B7A8-41A7-83F5-941B6DC3BD74}</b:Guid>
    <b:LCID>0</b:LCID>
    <b:Author>
      <b:Author>
        <b:NameList>
          <b:Person>
            <b:Last>Paredaens</b:Last>
            <b:First>Jan</b:First>
          </b:Person>
          <b:Person>
            <b:Last>Peelman</b:Last>
            <b:First>Peter</b:First>
          </b:Person>
          <b:Person>
            <b:Last>Tanca</b:Last>
            <b:First>Letizia</b:First>
          </b:Person>
        </b:NameList>
      </b:Author>
    </b:Author>
    <b:Title>G-log: A graph-based query language.</b:Title>
    <b:PeriodicalTitle>IEEE Transactions on Knowledge and Data Engineering</b:PeriodicalTitle>
    <b:Year>1995</b:Year>
    <b:Pages>436–453</b:Pages>
    <b:RefOrder>9</b:RefOrder>
  </b:Source>
  <b:Source>
    <b:Tag>Com98</b:Tag>
    <b:SourceType>ArticleInAPeriodical</b:SourceType>
    <b:Guid>{8F2DA26A-4DE7-453D-AE23-F7EF5E64099F}</b:Guid>
    <b:LCID>0</b:LCID>
    <b:Author>
      <b:Author>
        <b:NameList>
          <b:Person>
            <b:Last>Comai</b:Last>
            <b:First>Sara</b:First>
          </b:Person>
          <b:Person>
            <b:Last>Damiani</b:Last>
            <b:First>Ernesto</b:First>
          </b:Person>
          <b:Person>
            <b:Last>Posenato</b:Last>
            <b:First>Roberto</b:First>
          </b:Person>
          <b:Person>
            <b:Last>Tanca</b:Last>
            <b:First>Letizia</b:First>
          </b:Person>
        </b:NameList>
      </b:Author>
    </b:Author>
    <b:Title>A schema-based approach to modeling and querying www data.</b:Title>
    <b:PeriodicalTitle>In Proceedings of the Third International Conference on Flexible Query Answering Systems (FQAS)</b:PeriodicalTitle>
    <b:Year>1998</b:Year>
    <b:City>London, UK</b:City>
    <b:Pages>110–125</b:Pages>
    <b:RefOrder>10</b:RefOrder>
  </b:Source>
  <b:Source>
    <b:Tag>Com01</b:Tag>
    <b:SourceType>ArticleInAPeriodical</b:SourceType>
    <b:Guid>{48370E3B-F430-4D6D-AC82-89D9CF407FD5}</b:Guid>
    <b:LCID>0</b:LCID>
    <b:Author>
      <b:Author>
        <b:NameList>
          <b:Person>
            <b:Last>Comai</b:Last>
            <b:First>Sara</b:First>
          </b:Person>
          <b:Person>
            <b:Last>Damiani</b:Last>
            <b:First>Ernesto</b:First>
          </b:Person>
          <b:Person>
            <b:Last>Fraternali</b:Last>
            <b:First>Piero</b:First>
          </b:Person>
        </b:NameList>
      </b:Author>
    </b:Author>
    <b:Title>Computing graphical queries over xml data.</b:Title>
    <b:PeriodicalTitle>ACM Transactions on Information Systems</b:PeriodicalTitle>
    <b:Year>2001</b:Year>
    <b:Pages>371–430</b:Pages>
    <b:RefOrder>11</b:RefOrder>
  </b:Source>
  <b:Source>
    <b:Tag>Com011</b:Tag>
    <b:SourceType>ArticleInAPeriodical</b:SourceType>
    <b:Guid>{FA554849-8451-4B32-97F0-41CD71920830}</b:Guid>
    <b:LCID>0</b:LCID>
    <b:Author>
      <b:Author>
        <b:NameList>
          <b:Person>
            <b:Last>Comai</b:Last>
            <b:First>Sara</b:First>
          </b:Person>
        </b:NameList>
      </b:Author>
    </b:Author>
    <b:Title>Graph-based guis for querying xml data: the xml-gl experience.</b:Title>
    <b:PeriodicalTitle>Proceedings of the 2001 ACM symposium on Applied computing</b:PeriodicalTitle>
    <b:Year>2001</b:Year>
    <b:City>New York, USA</b:City>
    <b:Pages>269–274</b:Pages>
    <b:RefOrder>12</b:RefOrder>
  </b:Source>
  <b:Source>
    <b:Tag>Bra05</b:Tag>
    <b:SourceType>ArticleInAPeriodical</b:SourceType>
    <b:Guid>{082F4E0B-EF54-4436-B718-1DEC77603E5D}</b:Guid>
    <b:LCID>0</b:LCID>
    <b:Author>
      <b:Author>
        <b:NameList>
          <b:Person>
            <b:Last>Braga</b:Last>
            <b:First>Daniele</b:First>
          </b:Person>
          <b:Person>
            <b:Last>Campi</b:Last>
            <b:First>Alessandro</b:First>
          </b:Person>
          <b:Person>
            <b:Last>Ceri</b:Last>
            <b:First>Stefano</b:First>
          </b:Person>
        </b:NameList>
      </b:Author>
    </b:Author>
    <b:Title>Xqbe (xquery by example): A visual interface to the standard xml query language.</b:Title>
    <b:Year>2005</b:Year>
    <b:PeriodicalTitle>ACM Transactions on Database Systems</b:PeriodicalTitle>
    <b:Pages>398–443</b:Pages>
    <b:RefOrder>13</b:RefOrder>
  </b:Source>
  <b:Source>
    <b:Tag>Zlo77</b:Tag>
    <b:SourceType>ArticleInAPeriodical</b:SourceType>
    <b:Guid>{82A508F2-141C-4C66-BE34-13A1C4CCE848}</b:Guid>
    <b:LCID>0</b:LCID>
    <b:Author>
      <b:Author>
        <b:NameList>
          <b:Person>
            <b:Last>Zloof.</b:Last>
            <b:First>Moshé</b:First>
            <b:Middle>M.</b:Middle>
          </b:Person>
        </b:NameList>
      </b:Author>
    </b:Author>
    <b:Title>Query-by-example: A data base language.</b:Title>
    <b:PeriodicalTitle>IBM Systems Journal</b:PeriodicalTitle>
    <b:Year>1977</b:Year>
    <b:Pages>324–343</b:Pages>
    <b:RefOrder>14</b:RefOrder>
  </b:Source>
  <b:Source>
    <b:Tag>Qin04</b:Tag>
    <b:SourceType>ArticleInAPeriodical</b:SourceType>
    <b:Guid>{D936496E-B1CC-4787-8A65-494C4ACCD8EB}</b:Guid>
    <b:LCID>0</b:LCID>
    <b:Author>
      <b:Author>
        <b:NameList>
          <b:Person>
            <b:Last>Qin</b:Last>
            <b:First>Zheng</b:First>
          </b:Person>
          <b:Person>
            <b:Last>Yao</b:Last>
            <b:First>Ben</b:First>
            <b:Middle>B.</b:Middle>
          </b:Person>
          <b:Person>
            <b:Last>Liu</b:Last>
            <b:First>Yingbin</b:First>
          </b:Person>
          <b:Person>
            <b:Last>McCool.</b:Last>
            <b:First>Michael</b:First>
            <b:Middle>D.</b:Middle>
          </b:Person>
        </b:NameList>
      </b:Author>
    </b:Author>
    <b:Title>A graphical xquery language using nested windows.</b:Title>
    <b:PeriodicalTitle>In Proceedings of 5th International Conference on Web Information System Engineering</b:PeriodicalTitle>
    <b:Year>2004</b:Year>
    <b:Month>November</b:Month>
    <b:Pages>681–687</b:Pages>
    <b:RefOrder>15</b:RefOrder>
  </b:Source>
  <b:Source>
    <b:Tag>Mun00</b:Tag>
    <b:SourceType>ArticleInAPeriodical</b:SourceType>
    <b:Guid>{13684C83-76B5-4F83-B3AC-6A9536CEF63F}</b:Guid>
    <b:LCID>0</b:LCID>
    <b:Author>
      <b:Author>
        <b:NameList>
          <b:Person>
            <b:Last>Munroe</b:Last>
            <b:First>Kevin</b:First>
            <b:Middle>D.</b:Middle>
          </b:Person>
          <b:Person>
            <b:Last>Papakonstantinou</b:Last>
            <b:First>Yannis</b:First>
          </b:Person>
        </b:NameList>
      </b:Author>
    </b:Author>
    <b:Title>Bbq: A visual interface for integrated browsing and querying of xml.</b:Title>
    <b:PeriodicalTitle>In Proceedings of the Fifth Working Conference on Visual Database Systems (VDB 5)</b:PeriodicalTitle>
    <b:Year>2000</b:Year>
    <b:Pages>277–296</b:Pages>
    <b:RefOrder>16</b:RefOrder>
  </b:Source>
  <b:Source>
    <b:Tag>Mic10</b:Tag>
    <b:SourceType>InternetSite</b:SourceType>
    <b:Guid>{7D6C32B4-1A9F-4692-BD2A-AF5116FC0C7C}</b:Guid>
    <b:LCID>0</b:LCID>
    <b:Title>Microsoft windows</b:Title>
    <b:ProductionCompany>Microsoft</b:ProductionCompany>
    <b:YearAccessed>2010</b:YearAccessed>
    <b:URL>http://www.microsoft.com/windows/</b:URL>
    <b:MonthAccessed>06</b:MonthAccessed>
    <b:DayAccessed>10</b:DayAccessed>
    <b:RefOrder>17</b:RefOrder>
  </b:Source>
  <b:Source>
    <b:Tag>Bar98</b:Tag>
    <b:SourceType>ArticleInAPeriodical</b:SourceType>
    <b:Guid>{229759E5-8382-485A-B98B-2190874F4E0C}</b:Guid>
    <b:LCID>0</b:LCID>
    <b:Author>
      <b:Author>
        <b:NameList>
          <b:Person>
            <b:Last>Baru</b:Last>
            <b:First>Chaitanya</b:First>
            <b:Middle>K.</b:Middle>
          </b:Person>
          <b:Person>
            <b:Last>Ludäscher</b:Last>
            <b:First>Bertram</b:First>
          </b:Person>
          <b:Person>
            <b:Last>Papakonstantinou</b:Last>
            <b:First>Yannis</b:First>
          </b:Person>
          <b:Person>
            <b:Last>Velikhov</b:Last>
            <b:First>Pavel</b:First>
          </b:Person>
          <b:Person>
            <b:Last>Vianu</b:Last>
            <b:First>Victor</b:First>
          </b:Person>
        </b:NameList>
      </b:Author>
    </b:Author>
    <b:Title>Features and requirements for an xml view definition language: Lessons from xml information mediation.</b:Title>
    <b:Year>1998</b:Year>
    <b:PeriodicalTitle>In The Query Languages Workshop</b:PeriodicalTitle>
    <b:City>Boston, Massachussets, USA</b:City>
    <b:RefOrder>18</b:RefOrder>
  </b:Source>
  <b:Source>
    <b:Tag>Kar06</b:Tag>
    <b:SourceType>ArticleInAPeriodical</b:SourceType>
    <b:Guid>{EC301EF6-34B5-45F9-8717-87457D63251D}</b:Guid>
    <b:LCID>0</b:LCID>
    <b:Author>
      <b:Author>
        <b:NameList>
          <b:Person>
            <b:Last>Karam</b:Last>
            <b:First>Marcel</b:First>
          </b:Person>
          <b:Person>
            <b:Last>Boulos</b:Last>
            <b:First>Jihad</b:First>
          </b:Person>
          <b:Person>
            <b:Last>Ollaic</b:Last>
            <b:First>Hala</b:First>
          </b:Person>
          <b:Person>
            <b:Last>Koteiche</b:Last>
            <b:First>Zeina</b:First>
          </b:Person>
        </b:NameList>
      </b:Author>
    </b:Author>
    <b:Title>Xqueryviz: A visual dataflow xquery tool.</b:Title>
    <b:Year>2006</b:Year>
    <b:PeriodicalTitle>In Proceedings of the Advanced International Conference on Telecommunications and International Conference on Internet and Web Applications and Services (AICT-ICIW ’06)</b:PeriodicalTitle>
    <b:City>Washington, DC, USA</b:City>
    <b:Pages>196</b:Pages>
    <b:RefOrder>20</b:RefOrder>
  </b:Source>
  <b:Source>
    <b:Tag>Xml10</b:Tag>
    <b:SourceType>InternetSite</b:SourceType>
    <b:Guid>{FEA6EB93-B370-41A9-832D-4A1B727C874F}</b:Guid>
    <b:LCID>0</b:LCID>
    <b:Title>Xml path language (xpath)</b:Title>
    <b:ProductionCompany>W3C</b:ProductionCompany>
    <b:YearAccessed>2010</b:YearAccessed>
    <b:MonthAccessed>06</b:MonthAccessed>
    <b:DayAccessed>10</b:DayAccessed>
    <b:URL>http://www.w3.org/TR/xpath/</b:URL>
    <b:RefOrder>21</b:RefOrder>
  </b:Source>
  <b:Source>
    <b:Tag>LiX07</b:Tag>
    <b:SourceType>ArticleInAPeriodical</b:SourceType>
    <b:Guid>{8FE0FF38-5A70-4DEF-A06E-E286E04A0013}</b:Guid>
    <b:LCID>0</b:LCID>
    <b:Author>
      <b:Author>
        <b:NameList>
          <b:Person>
            <b:Last>Li</b:Last>
            <b:First>Xiang</b:First>
          </b:Person>
          <b:Person>
            <b:Last>Gennari</b:Last>
            <b:First>John</b:First>
            <b:Middle>H.</b:Middle>
          </b:Person>
          <b:Person>
            <b:Last>Brinkley</b:Last>
            <b:First>James</b:First>
            <b:Middle>F.</b:Middle>
          </b:Person>
        </b:NameList>
      </b:Author>
    </b:Author>
    <b:Title>Xgi: a graphical interface for xquery creation.</b:Title>
    <b:Year>2007</b:Year>
    <b:PeriodicalTitle>In Proceedings of the 2007 American Medical Informatics Association Annual Symposium (AMIA)</b:PeriodicalTitle>
    <b:Pages>453–457</b:Pages>
    <b:RefOrder>23</b:RefOrder>
  </b:Source>
  <b:Source>
    <b:Tag>Gar10</b:Tag>
    <b:SourceType>InternetSite</b:SourceType>
    <b:Guid>{50EDB873-D375-4C5A-9167-93FE3155988F}</b:Guid>
    <b:LCID>0</b:LCID>
    <b:Author>
      <b:Author>
        <b:NameList>
          <b:Person>
            <b:Last>Garshol</b:Last>
            <b:First>Lars</b:First>
            <b:Middle>Marius</b:Middle>
          </b:Person>
        </b:NameList>
      </b:Author>
    </b:Author>
    <b:Title>BNF and EBNF: What are they and how do they work?</b:Title>
    <b:YearAccessed>2010</b:YearAccessed>
    <b:MonthAccessed>06</b:MonthAccessed>
    <b:DayAccessed>10</b:DayAccessed>
    <b:URL>http://www.garshol.priv.no/download/text/bnf.html</b:URL>
    <b:RefOrder>24</b:RefOrder>
  </b:Source>
  <b:Source>
    <b:Tag>Apa10</b:Tag>
    <b:SourceType>InternetSite</b:SourceType>
    <b:Guid>{6C9767B3-97A9-408C-AE3B-8ED931C8AD3D}</b:Guid>
    <b:LCID>0</b:LCID>
    <b:Title>Apache Tomcat</b:Title>
    <b:ProductionCompany>The Apache Software Foundation</b:ProductionCompany>
    <b:YearAccessed>2010</b:YearAccessed>
    <b:MonthAccessed>06</b:MonthAccessed>
    <b:DayAccessed>10</b:DayAccessed>
    <b:URL>http://tomcat.apache.org/</b:URL>
    <b:RefOrder>25</b:RefOrder>
  </b:Source>
  <b:Source>
    <b:Tag>XHT10</b:Tag>
    <b:SourceType>InternetSite</b:SourceType>
    <b:Guid>{F0017EDA-2D0D-4F46-8672-FD939AC4E335}</b:Guid>
    <b:LCID>0</b:LCID>
    <b:Title>XHTML2 Working Group Home Page</b:Title>
    <b:ProductionCompany>W3C</b:ProductionCompany>
    <b:YearAccessed>2010</b:YearAccessed>
    <b:MonthAccessed>06</b:MonthAccessed>
    <b:DayAccessed>10</b:DayAccessed>
    <b:URL>http://www.w3.org/MarkUp/</b:URL>
    <b:RefOrder>27</b:RefOrder>
  </b:Source>
  <b:Source>
    <b:Tag>Cas10</b:Tag>
    <b:SourceType>InternetSite</b:SourceType>
    <b:Guid>{54AA012C-B952-4683-A110-D9FD2E8546B9}</b:Guid>
    <b:LCID>0</b:LCID>
    <b:Title>Cascading Style Sheets Home Page</b:Title>
    <b:ProductionCompany>W3C</b:ProductionCompany>
    <b:YearAccessed>2010</b:YearAccessed>
    <b:MonthAccessed>06</b:MonthAccessed>
    <b:DayAccessed>10</b:DayAccessed>
    <b:URL>http://www.w3.org/Style/CSS/</b:URL>
    <b:RefOrder>28</b:RefOrder>
  </b:Source>
  <b:Source>
    <b:Tag>Fuc10</b:Tag>
    <b:SourceType>InternetSite</b:SourceType>
    <b:Guid>{A7843653-3E30-4B5F-ACD8-FB0A9C207EE3}</b:Guid>
    <b:LCID>0</b:LCID>
    <b:Author>
      <b:Author>
        <b:NameList>
          <b:Person>
            <b:Last>Fuchs</b:Last>
            <b:First>Thomas</b:First>
          </b:Person>
        </b:NameList>
      </b:Author>
    </b:Author>
    <b:Title>script.aculo.us</b:Title>
    <b:YearAccessed>2010</b:YearAccessed>
    <b:MonthAccessed>06</b:MonthAccessed>
    <b:DayAccessed>10</b:DayAccessed>
    <b:URL>http://script.aculo.us/</b:URL>
    <b:RefOrder>29</b:RefOrder>
  </b:Source>
  <b:Source>
    <b:Tag>Gru10</b:Tag>
    <b:SourceType>InternetSite</b:SourceType>
    <b:Guid>{FD97BAA0-547F-4F09-BA08-915E8A3894BA}</b:Guid>
    <b:LCID>0</b:LCID>
    <b:Author>
      <b:Author>
        <b:NameList>
          <b:Person>
            <b:Last>Gruhier</b:Last>
            <b:First>Sébastien</b:First>
          </b:Person>
        </b:NameList>
      </b:Author>
    </b:Author>
    <b:Title>Prototype Graphic Framework</b:Title>
    <b:YearAccessed>2010</b:YearAccessed>
    <b:MonthAccessed>06</b:MonthAccessed>
    <b:DayAccessed>10</b:DayAccessed>
    <b:URL>http://prototype-graphic.xilinus.com/</b:URL>
    <b:RefOrder>30</b:RefOrder>
  </b:Source>
  <b:Source>
    <b:Tag>Abo10</b:Tag>
    <b:SourceType>InternetSite</b:SourceType>
    <b:Guid>{F1D233C7-265C-411B-A31C-81C4BC2D60E6}</b:Guid>
    <b:LCID>0</b:LCID>
    <b:Title>About JavaScript</b:Title>
    <b:ProductionCompany>Mozilla</b:ProductionCompany>
    <b:YearAccessed>2010</b:YearAccessed>
    <b:MonthAccessed>06</b:MonthAccessed>
    <b:DayAccessed>10</b:DayAccessed>
    <b:URL>http://developer.mozilla.org/en/docs/About_JavaScript</b:URL>
    <b:RefOrder>26</b:RefOrder>
  </b:Source>
  <b:Source>
    <b:Tag>jsc10</b:Tag>
    <b:SourceType>InternetSite</b:SourceType>
    <b:Guid>{43B58335-9B1D-47A1-ACF6-40B4908DB3BA}</b:Guid>
    <b:LCID>0</b:LCID>
    <b:Title>jscanvas - a javascript graphic library</b:Title>
    <b:YearAccessed>2010</b:YearAccessed>
    <b:MonthAccessed>06</b:MonthAccessed>
    <b:DayAccessed>10</b:DayAccessed>
    <b:URL>http://code.google.com/p/jscanvas/</b:URL>
    <b:RefOrder>31</b:RefOrder>
  </b:Source>
  <b:Source>
    <b:Tag>SED10</b:Tag>
    <b:SourceType>InternetSite</b:SourceType>
    <b:Guid>{DD28F68C-0E0D-474D-B1EE-39179733DAA4}</b:Guid>
    <b:LCID>0</b:LCID>
    <b:Title>SEDNA - Native XML Database System</b:Title>
    <b:ProductionCompany>Institute for System Programming RAS</b:ProductionCompany>
    <b:YearAccessed>2010</b:YearAccessed>
    <b:MonthAccessed>06</b:MonthAccessed>
    <b:DayAccessed>10</b:DayAccessed>
    <b:URL>http://modis.ispras.ru/sedna/index.htm</b:URL>
    <b:RefOrder>32</b:RefOrder>
  </b:Source>
  <b:Source>
    <b:Tag>AJA10</b:Tag>
    <b:SourceType>InternetSite</b:SourceType>
    <b:Guid>{234CA9AF-43C5-4C82-83A0-ACB259F50F4C}</b:Guid>
    <b:LCID>0</b:LCID>
    <b:Title>AJAX Tutorial</b:Title>
    <b:ProductionCompany>W3Schools</b:ProductionCompany>
    <b:YearAccessed>2010</b:YearAccessed>
    <b:MonthAccessed>06</b:MonthAccessed>
    <b:DayAccessed>10</b:DayAccessed>
    <b:URL>http://www.w3schools.com/Ajax/Default.Asp</b:URL>
    <b:RefOrder>33</b:RefOrder>
  </b:Source>
  <b:Source>
    <b:Tag>Ecl10</b:Tag>
    <b:SourceType>InternetSite</b:SourceType>
    <b:Guid>{643EBF84-EFDB-4EF7-8E77-AF481067F0DA}</b:Guid>
    <b:LCID>0</b:LCID>
    <b:Title>Eclipse Modeling Framework Project (EMF)</b:Title>
    <b:ProductionCompany>The Eclipse Foundation</b:ProductionCompany>
    <b:YearAccessed>2010</b:YearAccessed>
    <b:MonthAccessed>06</b:MonthAccessed>
    <b:DayAccessed>10</b:DayAccessed>
    <b:URL>http://www.eclipse.org/modeling/emf/</b:URL>
    <b:RefOrder>35</b:RefOrder>
  </b:Source>
  <b:Source>
    <b:Tag>Ecl101</b:Tag>
    <b:SourceType>InternetSite</b:SourceType>
    <b:Guid>{914C3979-7922-4220-9550-CDA01730BB09}</b:Guid>
    <b:LCID>0</b:LCID>
    <b:Title>Eclipse.org Home</b:Title>
    <b:ProductionCompany>The Eclipse Foundation</b:ProductionCompany>
    <b:YearAccessed>2010</b:YearAccessed>
    <b:MonthAccessed>06</b:MonthAccessed>
    <b:DayAccessed>10</b:DayAccessed>
    <b:URL>http://www.eclipse.org/</b:URL>
    <b:RefOrder>36</b:RefOrder>
  </b:Source>
  <b:Source>
    <b:Tag>Ker10</b:Tag>
    <b:SourceType>InternetSite</b:SourceType>
    <b:Guid>{253C3754-6856-42E2-8BEA-EFD81064834D}</b:Guid>
    <b:LCID>0</b:LCID>
    <b:Title>Kermeta - Breathe life into your metamodels</b:Title>
    <b:ProductionCompany>IRISA</b:ProductionCompany>
    <b:YearAccessed>2010</b:YearAccessed>
    <b:MonthAccessed>06</b:MonthAccessed>
    <b:DayAccessed>10</b:DayAccessed>
    <b:URL>http://www.kermeta.org/</b:URL>
    <b:RefOrder>37</b:RefOrder>
  </b:Source>
  <b:Source>
    <b:Tag>ATL10</b:Tag>
    <b:SourceType>InternetSite</b:SourceType>
    <b:Guid>{C28BAAFC-C918-44BD-B7A9-67E003756DCE}</b:Guid>
    <b:LCID>0</b:LCID>
    <b:Title>ATL - a model transformation technology</b:Title>
    <b:ProductionCompany>The Eclipse Foundation</b:ProductionCompany>
    <b:YearAccessed>2010</b:YearAccessed>
    <b:MonthAccessed>06</b:MonthAccessed>
    <b:DayAccessed>10</b:DayAccessed>
    <b:URL>http://www.eclipse.org/m2m/atl/</b:URL>
    <b:RefOrder>38</b:RefOrder>
  </b:Source>
  <b:Source>
    <b:Tag>Eif10</b:Tag>
    <b:SourceType>InternetSite</b:SourceType>
    <b:Guid>{79EF03C5-BFEE-4239-ACEF-0EA255470D6D}</b:Guid>
    <b:LCID>0</b:LCID>
    <b:Title>Eiffel Software </b:Title>
    <b:ProductionCompany>Eiffel</b:ProductionCompany>
    <b:YearAccessed>2010</b:YearAccessed>
    <b:MonthAccessed>06</b:MonthAccessed>
    <b:DayAccessed>10</b:DayAccessed>
    <b:URL>http://www.eiffel.com/</b:URL>
    <b:RefOrder>39</b:RefOrder>
  </b:Source>
  <b:Source>
    <b:Tag>OMG10</b:Tag>
    <b:SourceType>InternetSite</b:SourceType>
    <b:Guid>{38406071-603A-43ED-8F01-557C0F57357E}</b:Guid>
    <b:LCID>0</b:LCID>
    <b:Title>OMG's MetaObject Facility</b:Title>
    <b:ProductionCompany>Object Management Group, Inc.</b:ProductionCompany>
    <b:YearAccessed>2010</b:YearAccessed>
    <b:MonthAccessed>06</b:MonthAccessed>
    <b:DayAccessed>10</b:DayAccessed>
    <b:URL>http://www.omg.org/mof/</b:URL>
    <b:RefOrder>34</b:RefOrder>
  </b:Source>
  <b:Source>
    <b:Tag>Jav10</b:Tag>
    <b:SourceType>InternetSite</b:SourceType>
    <b:Guid>{546D5FC4-EF21-4D5C-8F47-1C4B95047F4B}</b:Guid>
    <b:LCID>0</b:LCID>
    <b:Title>Java.sun.com - The Source for Java Developers</b:Title>
    <b:YearAccessed>2010</b:YearAccessed>
    <b:MonthAccessed>06</b:MonthAccessed>
    <b:DayAccessed>10</b:DayAccessed>
    <b:URL>http://java.sun.com/The Source for Java Developers</b:URL>
    <b:RefOrder>40</b:RefOrder>
  </b:Source>
  <b:Source>
    <b:Tag>Sch05</b:Tag>
    <b:SourceType>Book</b:SourceType>
    <b:Guid>{29343B0C-6100-4880-8309-3AA907F75185}</b:Guid>
    <b:LCID>0</b:LCID>
    <b:Author>
      <b:Author>
        <b:NameList>
          <b:Person>
            <b:Last>Schaffers</b:Last>
            <b:First>Hans</b:First>
          </b:Person>
          <b:Person>
            <b:Last>Brodt</b:Last>
            <b:First>Torsten</b:First>
          </b:Person>
          <b:Person>
            <b:Last>Pallot</b:Last>
            <b:First>Marc</b:First>
          </b:Person>
          <b:Person>
            <b:Last>Prinz</b:Last>
            <b:First>Wolfgang</b:First>
          </b:Person>
        </b:NameList>
      </b:Author>
    </b:Author>
    <b:Title>The Future Workspace - Perspectives on Mobile and Collaborative Working</b:Title>
    <b:ProductionCompany>The MOSAIC Consortium -</b:ProductionCompany>
    <b:Year>2005</b:Year>
    <b:StandardNumber>ISBN-10: 90-75176-00-7 | ISBN-13: 978-90-75176-00-1</b:StandardNumber>
    <b:Publisher>Telematica Instituut, The Netherlands, www.telin.nl</b:Publisher>
    <b:Pages>112</b:Pages>
    <b:Comments>http://www.ami-communities.eu/pub/bscw.cgi/d163187/The%20Future%20Workspace.pdf</b:Comments>
    <b:RefOrder>41</b:RefOrder>
  </b:Source>
  <b:Source>
    <b:Tag>IBM10</b:Tag>
    <b:SourceType>InternetSite</b:SourceType>
    <b:Guid>{19A96B6E-1F89-4F4C-83CD-1244ECB07662}</b:Guid>
    <b:LCID>0</b:LCID>
    <b:Title>IBM Collaboration Software - Lotus software</b:Title>
    <b:YearAccessed>2010</b:YearAccessed>
    <b:MonthAccessed>06</b:MonthAccessed>
    <b:DayAccessed>10</b:DayAccessed>
    <b:URL>http://www-01.ibm.com/software/lotus/</b:URL>
    <b:RefOrder>43</b:RefOrder>
  </b:Source>
  <b:Source>
    <b:Tag>Wik10</b:Tag>
    <b:SourceType>InternetSite</b:SourceType>
    <b:Guid>{E82F0860-6A11-4AA8-B783-CFF1D10E03CF}</b:Guid>
    <b:LCID>0</b:LCID>
    <b:Author>
      <b:Author>
        <b:NameList>
          <b:Person>
            <b:Last>Wikipedia</b:Last>
          </b:Person>
        </b:NameList>
      </b:Author>
    </b:Author>
    <b:Title>Wiki</b:Title>
    <b:ProductionCompany>Wikipedia</b:ProductionCompany>
    <b:YearAccessed>2010</b:YearAccessed>
    <b:MonthAccessed>06</b:MonthAccessed>
    <b:DayAccessed>13</b:DayAccessed>
    <b:URL>http://pt.wikipedia.org/wiki/Wiki</b:URL>
    <b:RefOrder>46</b:RefOrder>
  </b:Source>
  <b:Source>
    <b:Tag>Wal05</b:Tag>
    <b:SourceType>Book</b:SourceType>
    <b:Guid>{F9C3DA8E-A3CA-477A-926F-7F7948C8AA2D}</b:Guid>
    <b:LCID>0</b:LCID>
    <b:Author>
      <b:Author>
        <b:NameList>
          <b:Person>
            <b:Last>Wallingford</b:Last>
            <b:First>Ted</b:First>
          </b:Person>
        </b:NameList>
      </b:Author>
    </b:Author>
    <b:Title>Switching to VoIP</b:Title>
    <b:Year>2005</b:Year>
    <b:City>Sebastopol</b:City>
    <b:Publisher>O`Reilly</b:Publisher>
    <b:StandardNumber>ISBN-10: 0-596-00868-6 | ISBN-13: 978-0-596-000868-0</b:StandardNumber>
    <b:RefOrder>47</b:RefOrder>
  </b:Source>
  <b:Source>
    <b:Tag>Sof10</b:Tag>
    <b:SourceType>InternetSite</b:SourceType>
    <b:Guid>{D0F877E8-61C6-42EF-AD50-87B424A1D179}</b:Guid>
    <b:LCID>0</b:LCID>
    <b:Title>Software de colaboração - Conecta e integra pessoas às informações de negócios</b:Title>
    <b:InternetSiteTitle>IBM Software de colaboração - Brasil</b:InternetSiteTitle>
    <b:ProductionCompany>IBM</b:ProductionCompany>
    <b:YearAccessed>2010</b:YearAccessed>
    <b:MonthAccessed>06</b:MonthAccessed>
    <b:DayAccessed>13</b:DayAccessed>
    <b:URL>http://www-01.ibm.com/software/br/info/itsolutions/collaboration/</b:URL>
    <b:RefOrder>44</b:RefOrder>
  </b:Source>
  <b:Source>
    <b:Tag>Des10</b:Tag>
    <b:SourceType>InternetSite</b:SourceType>
    <b:Guid>{444A2A55-6517-4B7C-A349-B9AA45D4DE1F}</b:Guid>
    <b:LCID>0</b:LCID>
    <b:Title>Design - Wikipédia</b:Title>
    <b:InternetSiteTitle>Design</b:InternetSiteTitle>
    <b:ProductionCompany>Wikipédia</b:ProductionCompany>
    <b:YearAccessed>2010</b:YearAccessed>
    <b:MonthAccessed>06</b:MonthAccessed>
    <b:DayAccessed>18</b:DayAccessed>
    <b:URL>http://pt.wikipedia.org/wiki/Design</b:URL>
    <b:RefOrder>48</b:RefOrder>
  </b:Source>
  <b:Source>
    <b:Tag>Ivo02</b:Tag>
    <b:SourceType>ArticleInAPeriodical</b:SourceType>
    <b:Guid>{DB32C31C-DDE7-4892-AA3D-D1121BBFD241}</b:Guid>
    <b:LCID>0</b:LCID>
    <b:Author>
      <b:Author>
        <b:NameList>
          <b:Person>
            <b:Last>Ivory</b:Last>
            <b:First>Melody</b:First>
            <b:Middle>Y.</b:Middle>
          </b:Person>
          <b:Person>
            <b:Last>Hearst</b:Last>
            <b:First>Marti</b:First>
            <b:Middle>A.</b:Middle>
          </b:Person>
        </b:NameList>
      </b:Author>
    </b:Author>
    <b:Title>Usability and the Web - Improving Web Site Design</b:Title>
    <b:Year>2002</b:Year>
    <b:Month>03</b:Month>
    <b:City>Berkeley</b:City>
    <b:PeriodicalTitle>IEEE INTERNET COMPUTING</b:PeriodicalTitle>
    <b:Pages>56-63</b:Pages>
    <b:Comments>http://computer.org/internet/</b:Comments>
    <b:RefOrder>50</b:RefOrder>
  </b:Source>
  <b:Source>
    <b:Tag>New00</b:Tag>
    <b:SourceType>ArticleInAPeriodical</b:SourceType>
    <b:Guid>{5455786B-7F92-4A74-A2A9-B9F4F4269DED}</b:Guid>
    <b:LCID>0</b:LCID>
    <b:Author>
      <b:Author>
        <b:NameList>
          <b:Person>
            <b:Last>Newman</b:Last>
            <b:First>Mark</b:First>
            <b:Middle>W.</b:Middle>
          </b:Person>
          <b:Person>
            <b:Last>Landay</b:Last>
            <b:First>James</b:First>
            <b:Middle>A.</b:Middle>
          </b:Person>
        </b:NameList>
      </b:Author>
    </b:Author>
    <b:Title>Sitemaps, Storyboards, and Specifications: A Sketch of Web Site Design Practice as Manifested Through Artifacts</b:Title>
    <b:Year>2000</b:Year>
    <b:City>Berkeley, CA</b:City>
    <b:Month>Agosto</b:Month>
    <b:Pages>263-274</b:Pages>
    <b:Comments>{newman, landay}@cs.berkeley.edu</b:Comments>
    <b:RefOrder>49</b:RefOrder>
  </b:Source>
  <b:Source xmlns:b="http://schemas.openxmlformats.org/officeDocument/2006/bibliography">
    <b:Tag>Ric87</b:Tag>
    <b:SourceType>JournalArticle</b:SourceType>
    <b:Guid>{1FCDC0E7-BD62-4DC5-BB37-72E45F8403C8}</b:Guid>
    <b:LCID>0</b:LCID>
    <b:Author>
      <b:Author>
        <b:NameList>
          <b:Person>
            <b:Last>Richman</b:Last>
            <b:First>Louis</b:First>
            <b:Middle>S.</b:Middle>
          </b:Person>
          <b:Person>
            <b:Last>Slovak</b:Last>
            <b:First>Julianne</b:First>
          </b:Person>
        </b:NameList>
      </b:Author>
    </b:Author>
    <b:Title>SOFTWARE CATCHES THE TEAM SPIRIT New computer programs may soon change the way groups of people work together -- and start delivering the long-awaited payoff from office automation.</b:Title>
    <b:Year>1987</b:Year>
    <b:JournalName>FORTUNE</b:JournalName>
    <b:Month>06</b:Month>
    <b:Day>08</b:Day>
    <b:Comments>http://money.cnn.com/magazines/fortune/fortune_archive/1987/06/08/69109/index.htm</b:Comments>
    <b:RefOrder>42</b:RefOrder>
  </b:Source>
  <b:Source>
    <b:Tag>Sut02</b:Tag>
    <b:SourceType>ArticleInAPeriodical</b:SourceType>
    <b:Guid>{7591AD30-5DA5-44B3-8299-54875487E929}</b:Guid>
    <b:LCID>0</b:LCID>
    <b:Author>
      <b:Author>
        <b:NameList>
          <b:Person>
            <b:Last>Sutcliffe</b:Last>
            <b:First>Alistair</b:First>
            <b:Middle>G.</b:Middle>
          </b:Person>
        </b:NameList>
      </b:Author>
    </b:Author>
    <b:Title>Assessing the Reliability of Heuristic Evaluation for Website Attractiveness and Usability</b:Title>
    <b:Year>2002</b:Year>
    <b:City>Manchester</b:City>
    <b:Pages>183-198</b:Pages>
    <b:RefOrder>51</b:RefOrder>
  </b:Source>
  <b:Source>
    <b:Tag>ISO97</b:Tag>
    <b:SourceType>ArticleInAPeriodical</b:SourceType>
    <b:Guid>{BCD03F3B-60D5-4CF1-9840-25A927294809}</b:Guid>
    <b:LCID>0</b:LCID>
    <b:Author>
      <b:Author>
        <b:NameList>
          <b:Person>
            <b:Last>ISO</b:Last>
          </b:Person>
        </b:NameList>
      </b:Author>
    </b:Author>
    <b:Title>ISO 9241: Ergonomic requirements for office systems with visual display terminals (VDTs).</b:Title>
    <b:PeriodicalTitle>International Standards Organisation</b:PeriodicalTitle>
    <b:Year>1997</b:Year>
    <b:RefOrder>52</b:RefOrder>
  </b:Source>
  <b:Source>
    <b:Tag>Nie99</b:Tag>
    <b:SourceType>Book</b:SourceType>
    <b:Guid>{1B3DE58D-8989-4DE8-8ED4-4D80223CA155}</b:Guid>
    <b:LCID>0</b:LCID>
    <b:Author>
      <b:Author>
        <b:NameList>
          <b:Person>
            <b:Last>Nielsen</b:Last>
            <b:First>Jacob</b:First>
          </b:Person>
        </b:NameList>
      </b:Author>
    </b:Author>
    <b:Title>Designing Web Usability: The Practice of Simplicity</b:Title>
    <b:Year>1999</b:Year>
    <b:City>Thousand Oaks</b:City>
    <b:Publisher>New Riders Publishing</b:Publisher>
    <b:StandardNumber>ISBN:156205810X</b:StandardNumber>
    <b:StateProvince>CA</b:StateProvince>
    <b:CountryRegion>USA</b:CountryRegion>
    <b:Pages>419</b:Pages>
    <b:RefOrder>54</b:RefOrder>
  </b:Source>
  <b:Source>
    <b:Tag>Jac93</b:Tag>
    <b:SourceType>Book</b:SourceType>
    <b:Guid>{B35AA506-2F5F-43F1-934C-7FCC3468158F}</b:Guid>
    <b:LCID>0</b:LCID>
    <b:Author>
      <b:Author>
        <b:NameList>
          <b:Person>
            <b:Last>Nielsen</b:Last>
            <b:First>Jakob</b:First>
          </b:Person>
        </b:NameList>
      </b:Author>
    </b:Author>
    <b:Title>Usability engineering.</b:Title>
    <b:Year>1993</b:Year>
    <b:Pages>362</b:Pages>
    <b:StandardNumber>ISBN-10: 0125184069 | ISBN-13: 978-0125184069</b:StandardNumber>
    <b:RefOrder>53</b:RefOrder>
  </b:Source>
  <b:Source>
    <b:Tag>Sut00</b:Tag>
    <b:SourceType>ArticleInAPeriodical</b:SourceType>
    <b:Guid>{A90E2338-9D32-4434-9BE4-C5598EAF8CE2}</b:Guid>
    <b:LCID>0</b:LCID>
    <b:Author>
      <b:Author>
        <b:NameList>
          <b:Person>
            <b:Last>Sutcliffe</b:Last>
            <b:First>Alistair</b:First>
          </b:Person>
          <b:Person>
            <b:Last>Ryan</b:Last>
            <b:First>Michele</b:First>
          </b:Person>
          <b:Person>
            <b:Last>Doubleday</b:Last>
            <b:First>Ann</b:First>
          </b:Person>
          <b:Person>
            <b:Last>Springett</b:Last>
            <b:First>Mark</b:First>
          </b:Person>
        </b:NameList>
      </b:Author>
    </b:Author>
    <b:Title>Model mismatch analysis: towards a deeper explanation of users' usability problems.</b:Title>
    <b:Year>2000</b:Year>
    <b:Volume>19</b:Volume>
    <b:Pages>43-55</b:Pages>
    <b:RefOrder>56</b:RefOrder>
  </b:Source>
  <b:Source>
    <b:Tag>Nie90</b:Tag>
    <b:SourceType>ArticleInAPeriodical</b:SourceType>
    <b:Guid>{F29F2159-B829-4B34-8BEF-317F4DD78A58}</b:Guid>
    <b:LCID>0</b:LCID>
    <b:Author>
      <b:Author>
        <b:NameList>
          <b:Person>
            <b:Last>Nielsen</b:Last>
            <b:First>Jacob</b:First>
          </b:Person>
          <b:Person>
            <b:Last>Molich</b:Last>
            <b:First>Rolf</b:First>
          </b:Person>
        </b:NameList>
      </b:Author>
    </b:Author>
    <b:Title>Heuristic evaluation of user interfaces</b:Title>
    <b:Year>1990</b:Year>
    <b:City>Seattle, Washington, United States</b:City>
    <b:StandardNumber>ISBN:0-201-50932-6</b:StandardNumber>
    <b:Pages>249-256</b:Pages>
    <b:PeriodicalTitle>Proceedings of the SIGCHI conference on Human factors in computing systems: Empowering people</b:PeriodicalTitle>
    <b:RefOrder>55</b:RefOrder>
  </b:Source>
  <b:Source>
    <b:Tag>Mul95</b:Tag>
    <b:SourceType>Book</b:SourceType>
    <b:Guid>{340B6557-175E-46AC-8611-9EE82023531E}</b:Guid>
    <b:LCID>0</b:LCID>
    <b:Author>
      <b:Author>
        <b:NameList>
          <b:Person>
            <b:Last>Mullet</b:Last>
            <b:First>Kevin</b:First>
          </b:Person>
          <b:Person>
            <b:Last>Sano</b:Last>
            <b:First>Darrell</b:First>
          </b:Person>
        </b:NameList>
      </b:Author>
    </b:Author>
    <b:Title>Designing visual interfaces: communication oriented techniques</b:Title>
    <b:Year>1995</b:Year>
    <b:City>Englewood Cliffs NJ</b:City>
    <b:Publisher>unSoft Press</b:Publisher>
    <b:StandardNumber>ISBN-10: 0133033899 | ISBN-13: 978-0133033892</b:StandardNumber>
    <b:Pages>304</b:Pages>
    <b:RefOrder>58</b:RefOrder>
  </b:Source>
  <b:Source>
    <b:Tag>EspaçoReservado1</b:Tag>
    <b:SourceType>Book</b:SourceType>
    <b:Guid>{C2CFC42D-24ED-46BA-BF2B-48AD59A20D7D}</b:Guid>
    <b:LCID>0</b:LCID>
    <b:Author>
      <b:Author>
        <b:NameList>
          <b:Person>
            <b:Last>Kristof</b:Last>
            <b:First>Ray</b:First>
          </b:Person>
          <b:Person>
            <b:Last>Satran</b:Last>
            <b:First>Amy</b:First>
          </b:Person>
        </b:NameList>
      </b:Author>
    </b:Author>
    <b:Title>Interactivity by design: creating and communicating with new media</b:Title>
    <b:Year>1995</b:Year>
    <b:City>Mountain View, CA</b:City>
    <b:Publisher>Adobe Press</b:Publisher>
    <b:StandardNumber>ISBN-10: 1568302215 | ISBN-13: 978-1568302218</b:StandardNumber>
    <b:Pages>144</b:Pages>
    <b:RefOrder>57</b:RefOrder>
  </b:Source>
  <b:Source>
    <b:Tag>Cru88</b:Tag>
    <b:SourceType>ArticleInAPeriodical</b:SourceType>
    <b:Guid>{FD1A4F98-CF0E-4AD8-84C7-6D5C8359693D}</b:Guid>
    <b:LCID>0</b:LCID>
    <b:Author>
      <b:Author>
        <b:NameList>
          <b:Person>
            <b:Last>Cruz</b:Last>
            <b:First>Isabel</b:First>
            <b:Middle>F.</b:Middle>
          </b:Person>
          <b:Person>
            <b:Last>Mendelzon</b:Last>
            <b:First>Alberto</b:First>
            <b:Middle>O.</b:Middle>
          </b:Person>
          <b:Person>
            <b:Last>Wood</b:Last>
            <b:First>Peter</b:First>
            <b:Middle>T.</b:Middle>
          </b:Person>
        </b:NameList>
      </b:Author>
    </b:Author>
    <b:Title>Recursive queries without recursion.</b:Title>
    <b:PeriodicalTitle>Expert Database Conference.</b:PeriodicalTitle>
    <b:Year>1988</b:Year>
    <b:Pages>645-666</b:Pages>
    <b:RefOrder>6</b:RefOrder>
  </b:Source>
  <b:Source>
    <b:Tag>Spo99</b:Tag>
    <b:SourceType>Book</b:SourceType>
    <b:Guid>{1F55F1CC-9686-4A34-8A7E-443FBA2B226D}</b:Guid>
    <b:LCID>0</b:LCID>
    <b:Author>
      <b:Author>
        <b:NameList>
          <b:Person>
            <b:Last>Spool</b:Last>
            <b:First>Jared</b:First>
            <b:Middle>M.</b:Middle>
          </b:Person>
          <b:Person>
            <b:Last>Scanlon</b:Last>
            <b:First>Tara</b:First>
          </b:Person>
          <b:Person>
            <b:Last>Snyder</b:Last>
            <b:First>Carolyn</b:First>
          </b:Person>
          <b:Person>
            <b:Last>Schroeder</b:Last>
            <b:First>W.</b:First>
          </b:Person>
          <b:Person>
            <b:Last>DeAngelo</b:Last>
            <b:First>Terri</b:First>
          </b:Person>
        </b:NameList>
      </b:Author>
    </b:Author>
    <b:Title>Web site usability: a designer's guide.</b:Title>
    <b:Year>1998</b:Year>
    <b:City>San Francisco, CA</b:City>
    <b:StandardNumber>ISBN-10: 155860569X | ISBN-13: 978-1558605695</b:StandardNumber>
    <b:Pages>176</b:Pages>
    <b:RefOrder>59</b:RefOrder>
  </b:Source>
  <b:Source>
    <b:Tag>Sut01</b:Tag>
    <b:SourceType>Book</b:SourceType>
    <b:Guid>{7D123E6F-F35E-403B-9BCD-ADBC90574C45}</b:Guid>
    <b:LCID>0</b:LCID>
    <b:Author>
      <b:Author>
        <b:NameList>
          <b:Person>
            <b:Last>Sutcliffe</b:Last>
            <b:First>Alistair</b:First>
            <b:Middle>G.</b:Middle>
          </b:Person>
        </b:NameList>
      </b:Author>
    </b:Author>
    <b:Title>Multimedia and virtual reality: designing multisensory user interfaces.</b:Title>
    <b:Year>2001</b:Year>
    <b:City>Mahwah, NJ</b:City>
    <b:StandardNumber>ISBN-10: 080583950X | ISBN-13: 978-0805839500</b:StandardNumber>
    <b:Pages>352</b:Pages>
    <b:RefOrder>60</b:RefOrder>
  </b:Source>
  <b:Source>
    <b:Tag>Sut99</b:Tag>
    <b:SourceType>ArticleInAPeriodical</b:SourceType>
    <b:Guid>{37B2A139-CF92-44C6-BD88-1E0C63A99896}</b:Guid>
    <b:LCID>0</b:LCID>
    <b:Author>
      <b:Author>
        <b:NameList>
          <b:Person>
            <b:Last>Sutcliffe</b:Last>
            <b:First>Alistair</b:First>
            <b:Middle>G.</b:Middle>
          </b:Person>
        </b:NameList>
      </b:Author>
    </b:Author>
    <b:Title>User-centred design for multimedia applications.</b:Title>
    <b:Year>1999</b:Year>
    <b:City> Los Alamitos, CA</b:City>
    <b:Publisher>IEEE Computer Society Press</b:Publisher>
    <b:PeriodicalTitle> Proceedings ICMCS: IEEE Conference on Multimedia Computing and Systems</b:PeriodicalTitle>
    <b:Volume>1</b:Volume>
    <b:Month>06</b:Month>
    <b:Day>7-11</b:Day>
    <b:Pages>116-123</b:Pages>
    <b:RefOrder>61</b:RefOrder>
  </b:Source>
  <b:Source>
    <b:Tag>Mas87</b:Tag>
    <b:SourceType>Book</b:SourceType>
    <b:Guid>{47446D0B-EF9C-4D01-9430-52BD6011A2FC}</b:Guid>
    <b:LCID>0</b:LCID>
    <b:Author>
      <b:Author>
        <b:NameList>
          <b:Person>
            <b:Last>Maslow</b:Last>
            <b:First>Abraham</b:First>
            <b:Middle>H.</b:Middle>
          </b:Person>
        </b:NameList>
      </b:Author>
    </b:Author>
    <b:Title>Motivation and personality.</b:Title>
    <b:Year>1987</b:Year>
    <b:Edition>3</b:Edition>
    <b:City>New York</b:City>
    <b:StandardNumber>ISBN-10: 0060419873 | ISBN-13: 978-0060419875</b:StandardNumber>
    <b:Pages>293</b:Pages>
    <b:RefOrder>62</b:RefOrder>
  </b:Source>
  <b:Source>
    <b:Tag>Fog98</b:Tag>
    <b:SourceType>ArticleInAPeriodical</b:SourceType>
    <b:Guid>{28610673-DE1C-4CD8-AE34-FDA4A5552B84}</b:Guid>
    <b:LCID>0</b:LCID>
    <b:Author>
      <b:Author>
        <b:NameList>
          <b:Person>
            <b:Last>Fogg</b:Last>
            <b:First>B.</b:First>
            <b:Middle>J.</b:Middle>
          </b:Person>
        </b:NameList>
      </b:Author>
    </b:Author>
    <b:Title>Persuasive computer: perspectives and research directions.</b:Title>
    <b:Year>1998</b:Year>
    <b:City>Los Angeles CA</b:City>
    <b:Publisher>ACM Press</b:Publisher>
    <b:PeriodicalTitle>Proceedings: Human Factors in Computing Systems</b:PeriodicalTitle>
    <b:Month>Abril</b:Month>
    <b:Day>18-23</b:Day>
    <b:Pages>225-232</b:Pages>
    <b:RefOrder>63</b:RefOrder>
  </b:Source>
  <b:Source>
    <b:Tag>IBM101</b:Tag>
    <b:SourceType>InternetSite</b:SourceType>
    <b:Guid>{86296406-9393-4558-A48E-E6823E5D7724}</b:Guid>
    <b:LCID>0</b:LCID>
    <b:Author>
      <b:Author>
        <b:NameList>
          <b:Person>
            <b:Last>IBM</b:Last>
          </b:Person>
        </b:NameList>
      </b:Author>
    </b:Author>
    <b:Title>Ease of use: design principles.</b:Title>
    <b:InternetSiteTitle>Design principles</b:InternetSiteTitle>
    <b:ProductionCompany>IBM</b:ProductionCompany>
    <b:YearAccessed>2010</b:YearAccessed>
    <b:MonthAccessed>06</b:MonthAccessed>
    <b:DayAccessed>05</b:DayAccessed>
    <b:URL>http://www-01.ibm.com/software/ucd/designconcepts/designbasics.html</b:URL>
    <b:RefOrder>64</b:RefOrder>
  </b:Source>
  <b:Source>
    <b:Tag>Goo10</b:Tag>
    <b:SourceType>InternetSite</b:SourceType>
    <b:Guid>{9724222D-32E0-4C47-9393-0578BF759B29}</b:Guid>
    <b:LCID>0</b:LCID>
    <b:Author>
      <b:Author>
        <b:NameList>
          <b:Person>
            <b:Last>Google</b:Last>
          </b:Person>
        </b:NameList>
      </b:Author>
    </b:Author>
    <b:Title>Google Docs</b:Title>
    <b:InternetSiteTitle>Google Docs</b:InternetSiteTitle>
    <b:ProductionCompany>Google</b:ProductionCompany>
    <b:YearAccessed>2010</b:YearAccessed>
    <b:MonthAccessed>05</b:MonthAccessed>
    <b:DayAccessed>12</b:DayAccessed>
    <b:URL>http://www.google.com/google-d-s/intl/pt-BR/tour1.html</b:URL>
    <b:RefOrder>66</b:RefOrder>
  </b:Source>
  <b:Source>
    <b:Tag>W3C101</b:Tag>
    <b:SourceType>InternetSite</b:SourceType>
    <b:Guid>{BF43B92C-34DF-49AB-ADEC-42C87072B395}</b:Guid>
    <b:LCID>0</b:LCID>
    <b:Author>
      <b:Author>
        <b:NameList>
          <b:Person>
            <b:Last>W3C</b:Last>
          </b:Person>
        </b:NameList>
      </b:Author>
    </b:Author>
    <b:Title>Extensible Markup Language (XML)</b:Title>
    <b:InternetSiteTitle>Extensible Markup Language (XML)</b:InternetSiteTitle>
    <b:ProductionCompany>W3C</b:ProductionCompany>
    <b:YearAccessed>2010</b:YearAccessed>
    <b:MonthAccessed>05</b:MonthAccessed>
    <b:DayAccessed>20</b:DayAccessed>
    <b:URL>http://www.w3.org/XML/</b:URL>
    <b:RefOrder>1</b:RefOrder>
  </b:Source>
  <b:Source>
    <b:Tag>Fie02</b:Tag>
    <b:SourceType>ArticleInAPeriodical</b:SourceType>
    <b:Guid>{872316A8-18E7-4F7C-80CF-6C8336CBA6FC}</b:Guid>
    <b:LCID>0</b:LCID>
    <b:Author>
      <b:Author>
        <b:NameList>
          <b:Person>
            <b:Last>Fiebig</b:Last>
            <b:First>Thorsten</b:First>
          </b:Person>
          <b:Person>
            <b:Last>Helmer</b:Last>
            <b:First>Sven</b:First>
          </b:Person>
          <b:Person>
            <b:Last>Kanne</b:Last>
            <b:First>Carl-Christian</b:First>
          </b:Person>
          <b:Person>
            <b:Last>Mildenberger</b:Last>
            <b:First>Julia</b:First>
          </b:Person>
          <b:Person>
            <b:Last>Moerkotte</b:Last>
            <b:First>Guido</b:First>
          </b:Person>
          <b:Person>
            <b:Last>Schiele</b:Last>
            <b:First>Robert</b:First>
          </b:Person>
          <b:Person>
            <b:Last>Westmann</b:Last>
            <b:First>Till</b:First>
          </b:Person>
        </b:NameList>
      </b:Author>
    </b:Author>
    <b:Title>Anatomy of a native xml base management system.</b:Title>
    <b:Year>2002</b:Year>
    <b:Month>12</b:Month>
    <b:StandardNumber>ISSN - 1066-8888 (Print) | 0949-877X (Online)</b:StandardNumber>
    <b:PeriodicalTitle>The VLDB Journal</b:PeriodicalTitle>
    <b:Volume>11</b:Volume>
    <b:Issue>4</b:Issue>
    <b:Pages>292–314</b:Pages>
    <b:RefOrder>2</b:RefOrder>
  </b:Source>
  <b:Source>
    <b:Tag>W3C10</b:Tag>
    <b:SourceType>InternetSite</b:SourceType>
    <b:Guid>{D759FDBC-7CF0-44AD-87E3-682E4D993155}</b:Guid>
    <b:LCID>0</b:LCID>
    <b:Title>Xquery 1.0: An xml query language.</b:Title>
    <b:YearAccessed>2010</b:YearAccessed>
    <b:MonthAccessed>06</b:MonthAccessed>
    <b:DayAccessed>10</b:DayAccessed>
    <b:URL>http://www.w3.org/TR/xquery/</b:URL>
    <b:ProductionCompany>W3C</b:ProductionCompany>
    <b:Author>
      <b:Author>
        <b:NameList>
          <b:Person>
            <b:Last>W3C</b:Last>
          </b:Person>
        </b:NameList>
      </b:Author>
    </b:Author>
    <b:InternetSiteTitle>An xml query language.</b:InternetSiteTitle>
    <b:RefOrder>3</b:RefOrder>
  </b:Source>
  <b:Source>
    <b:Tag>Bas09</b:Tag>
    <b:SourceType>ArticleInAPeriodical</b:SourceType>
    <b:Guid>{4ED352C0-348C-4B4F-88C2-E77BD500716B}</b:Guid>
    <b:LCID>0</b:LCID>
    <b:Author>
      <b:Author>
        <b:NameList>
          <b:Person>
            <b:Last>Bastos</b:Last>
            <b:First>Petrus</b:First>
          </b:Person>
        </b:NameList>
      </b:Author>
    </b:Author>
    <b:Title>ViXQueL: uma ferramenta visual Web para acesso a banco de dados XML nativo.</b:Title>
    <b:Year>2009</b:Year>
    <b:City>Recife, PE</b:City>
    <b:Month>02</b:Month>
    <b:RefOrder>4</b:RefOrder>
  </b:Source>
  <b:Source>
    <b:Tag>Car03</b:Tag>
    <b:SourceType>ArticleInAPeriodical</b:SourceType>
    <b:Guid>{825D5F3A-9D79-4841-AAAB-B3CF7F343FC2}</b:Guid>
    <b:LCID>0</b:LCID>
    <b:Author>
      <b:Author>
        <b:NameList>
          <b:Person>
            <b:Last>Carstensen</b:Last>
            <b:First>Peter</b:First>
            <b:Middle>H.</b:Middle>
          </b:Person>
          <b:Person>
            <b:Last>Schmidt</b:Last>
            <b:First>Kjeld</b:First>
          </b:Person>
        </b:NameList>
      </b:Author>
    </b:Author>
    <b:Title>Computer supported cooperative work: New challenges to systems design.</b:Title>
    <b:PeriodicalTitle>Handbook of Human Factors/Ergonomics</b:PeriodicalTitle>
    <b:Year>2003</b:Year>
    <b:City>Tokyo</b:City>
    <b:Pages>619-636</b:Pages>
    <b:RefOrder>70</b:RefOrder>
  </b:Source>
  <b:Source>
    <b:Tag>Mic101</b:Tag>
    <b:SourceType>InternetSite</b:SourceType>
    <b:Guid>{CDA5E409-F4E8-49ED-BD79-BBEA89D19ECE}</b:Guid>
    <b:LCID>0</b:LCID>
    <b:Author>
      <b:Author>
        <b:NameList>
          <b:Person>
            <b:Last>Corporation</b:Last>
            <b:First>Microsoft</b:First>
          </b:Person>
        </b:NameList>
      </b:Author>
    </b:Author>
    <b:Title>Internet Explorer 8</b:Title>
    <b:InternetSiteTitle>Internet Explorer 8</b:InternetSiteTitle>
    <b:ProductionCompany>Microsoft Corporation</b:ProductionCompany>
    <b:YearAccessed>2010</b:YearAccessed>
    <b:MonthAccessed>05</b:MonthAccessed>
    <b:DayAccessed>30</b:DayAccessed>
    <b:URL>http://www.microsoft.com/brasil/windows/internet-explorer/</b:URL>
    <b:RefOrder>68</b:RefOrder>
  </b:Source>
  <b:Source>
    <b:Tag>Moz10</b:Tag>
    <b:SourceType>InternetSite</b:SourceType>
    <b:Guid>{3A1A6DB0-C9EA-4726-A9E7-C16D12BDD896}</b:Guid>
    <b:LCID>0</b:LCID>
    <b:Author>
      <b:Author>
        <b:NameList>
          <b:Person>
            <b:Last>Foundation</b:Last>
            <b:First>Mozilla</b:First>
          </b:Person>
        </b:NameList>
      </b:Author>
    </b:Author>
    <b:Title>Firefox</b:Title>
    <b:InternetSiteTitle>Firefox</b:InternetSiteTitle>
    <b:ProductionCompany>Mozilla Foundation</b:ProductionCompany>
    <b:YearAccessed>2010</b:YearAccessed>
    <b:MonthAccessed>05</b:MonthAccessed>
    <b:DayAccessed>30</b:DayAccessed>
    <b:URL>http://br.mozdev.org/</b:URL>
    <b:RefOrder>69</b:RefOrder>
  </b:Source>
  <b:Source>
    <b:Tag>Goo101</b:Tag>
    <b:SourceType>InternetSite</b:SourceType>
    <b:Guid>{71F89B98-98C1-4915-A30F-639FE5430176}</b:Guid>
    <b:LCID>0</b:LCID>
    <b:Author>
      <b:Author>
        <b:NameList>
          <b:Person>
            <b:Last>Google</b:Last>
          </b:Person>
        </b:NameList>
      </b:Author>
    </b:Author>
    <b:Title>Orkut</b:Title>
    <b:InternetSiteTitle>Orkut.com</b:InternetSiteTitle>
    <b:ProductionCompany>Google</b:ProductionCompany>
    <b:YearAccessed>2010</b:YearAccessed>
    <b:MonthAccessed>06</b:MonthAccessed>
    <b:DayAccessed>29</b:DayAccessed>
    <b:URL>www.orkut.com</b:URL>
    <b:RefOrder>67</b:RefOrder>
  </b:Source>
  <b:Source>
    <b:Tag>Doc10</b:Tag>
    <b:SourceType>InternetSite</b:SourceType>
    <b:Guid>{A39DC8B4-0821-4817-91E7-93F7D0DE3727}</b:Guid>
    <b:LCID>0</b:LCID>
    <b:Title>Document type definition (dtd)</b:Title>
    <b:ProductionCompany>W3C</b:ProductionCompany>
    <b:YearAccessed>2010</b:YearAccessed>
    <b:MonthAccessed>06</b:MonthAccessed>
    <b:DayAccessed>10</b:DayAccessed>
    <b:URL>http://www.w3.org/TR/REC-xml/#dt-doctype</b:URL>
    <b:Author>
      <b:Author>
        <b:NameList>
          <b:Person>
            <b:Last>W3C</b:Last>
          </b:Person>
        </b:NameList>
      </b:Author>
    </b:Author>
    <b:InternetSiteTitle>DTD - Document type definition</b:InternetSiteTitle>
    <b:RefOrder>19</b:RefOrder>
  </b:Source>
  <b:Source>
    <b:Tag>XML10</b:Tag>
    <b:SourceType>InternetSite</b:SourceType>
    <b:Guid>{069AE59F-C8B1-48AC-BB59-01E410DDC454}</b:Guid>
    <b:LCID>0</b:LCID>
    <b:Title>XML Schema Part 0: Primer Second Edition</b:Title>
    <b:ProductionCompany>W3C</b:ProductionCompany>
    <b:YearAccessed>2010</b:YearAccessed>
    <b:MonthAccessed>06</b:MonthAccessed>
    <b:DayAccessed>10</b:DayAccessed>
    <b:URL>http://www.w3.org/TR/xmlschema-0/</b:URL>
    <b:Author>
      <b:Author>
        <b:NameList>
          <b:Person>
            <b:Last>W3C</b:Last>
          </b:Person>
        </b:NameList>
      </b:Author>
    </b:Author>
    <b:InternetSiteTitle>XML Schema</b:InternetSiteTitle>
    <b:RefOrder>22</b:RefOrder>
  </b:Source>
  <b:Source>
    <b:Tag>Mas10</b:Tag>
    <b:SourceType>InternetSite</b:SourceType>
    <b:Guid>{2F7645B7-DFCC-4E04-9BDC-5C916273774D}</b:Guid>
    <b:LCID>0</b:LCID>
    <b:Author>
      <b:Author>
        <b:NameList>
          <b:Person>
            <b:Last>Media</b:Last>
            <b:First>Master</b:First>
            <b:Middle>New</b:Middle>
          </b:Person>
        </b:NameList>
      </b:Author>
    </b:Author>
    <b:Title>Online Collaboration: Novas Aplicações E Serviços Web</b:Title>
    <b:InternetSiteTitle>Online Collaboration: Novas Aplicações E Serviços Web - Sharewood Picnic</b:InternetSiteTitle>
    <b:ProductionCompany>masternewmedia</b:ProductionCompany>
    <b:YearAccessed>2010</b:YearAccessed>
    <b:MonthAccessed>06</b:MonthAccessed>
    <b:DayAccessed>28</b:DayAccessed>
    <b:URL>http://www.masternewmedia.org/pt/colaboracao_on_line/aplicacoes-web/online-collaboration-novas-aplicacoes-e-servicos-web-sharewood-picnic-20080114.htm</b:URL>
    <b:RefOrder>45</b:RefOrder>
  </b:Source>
  <b:Source>
    <b:Tag>Tei08</b:Tag>
    <b:SourceType>BookSection</b:SourceType>
    <b:Guid>{AAE1DE45-A892-4C53-A2A5-D21A975DD9BB}</b:Guid>
    <b:LCID>0</b:LCID>
    <b:Author>
      <b:Author>
        <b:NameList>
          <b:Person>
            <b:Last>Teichmann</b:Last>
            <b:First>Karin</b:First>
          </b:Person>
          <b:Person>
            <b:Last>Zins</b:Last>
            <b:First>Andreas</b:First>
            <b:Middle>H.</b:Middle>
          </b:Person>
        </b:NameList>
      </b:Author>
      <b:BookAuthor>
        <b:NameList>
          <b:Person>
            <b:Last>Teichmann</b:Last>
            <b:First>Karin</b:First>
          </b:Person>
          <b:Person>
            <b:Last>Zins</b:Last>
            <b:First>Andreas</b:First>
            <b:Middle>H.</b:Middle>
          </b:Person>
        </b:NameList>
      </b:BookAuthor>
    </b:Author>
    <b:Title>Information Elements on DMO-Websites: Alternative Approaches for Measuring Perceived Utility</b:Title>
    <b:Year>2008</b:Year>
    <b:StandardNumber>978-3-211-77279-9 (Print) | 978-3-211-77280-5 (Online)</b:StandardNumber>
    <b:BookTitle>Information and Communication Technologies in Tourism 2008</b:BookTitle>
    <b:Publisher>Springer Vienna</b:Publisher>
    <b:Pages>209-219</b:Pages>
    <b:RefOrder>65</b:RefOrder>
  </b:Source>
</b:Sources>
</file>

<file path=customXml/itemProps1.xml><?xml version="1.0" encoding="utf-8"?>
<ds:datastoreItem xmlns:ds="http://schemas.openxmlformats.org/officeDocument/2006/customXml" ds:itemID="{B236E1DF-38C5-4D6B-8044-44B48E986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76</Pages>
  <Words>20086</Words>
  <Characters>108467</Characters>
  <Application>Microsoft Office Word</Application>
  <DocSecurity>0</DocSecurity>
  <Lines>903</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Matos</dc:creator>
  <cp:lastModifiedBy>EduardoMts</cp:lastModifiedBy>
  <cp:revision>8</cp:revision>
  <cp:lastPrinted>2010-07-09T18:06:00Z</cp:lastPrinted>
  <dcterms:created xsi:type="dcterms:W3CDTF">2010-07-09T18:07:00Z</dcterms:created>
  <dcterms:modified xsi:type="dcterms:W3CDTF">2010-07-14T01:29:00Z</dcterms:modified>
</cp:coreProperties>
</file>