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7F7" w:rsidRPr="00506608" w:rsidRDefault="009E230C" w:rsidP="00DC0D37">
      <w:pPr>
        <w:pStyle w:val="Cabealho"/>
        <w:ind w:firstLine="851"/>
        <w:jc w:val="both"/>
        <w:rPr>
          <w:lang w:val="pt-BR"/>
        </w:rPr>
      </w:pPr>
      <w:r w:rsidRPr="00506608">
        <w:rPr>
          <w:noProof/>
          <w:lang w:val="pt-BR" w:eastAsia="pt-BR"/>
        </w:rPr>
        <w:drawing>
          <wp:anchor distT="0" distB="0" distL="114300" distR="114300" simplePos="0" relativeHeight="251657728" behindDoc="1" locked="0" layoutInCell="1" allowOverlap="1">
            <wp:simplePos x="0" y="0"/>
            <wp:positionH relativeFrom="column">
              <wp:posOffset>1485900</wp:posOffset>
            </wp:positionH>
            <wp:positionV relativeFrom="paragraph">
              <wp:posOffset>-181610</wp:posOffset>
            </wp:positionV>
            <wp:extent cx="3552825" cy="4572000"/>
            <wp:effectExtent l="19050" t="0" r="9525" b="0"/>
            <wp:wrapNone/>
            <wp:docPr id="3" name="Imagem 2" descr="logou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ogoufpe"/>
                    <pic:cNvPicPr>
                      <a:picLocks noChangeAspect="1" noChangeArrowheads="1"/>
                    </pic:cNvPicPr>
                  </pic:nvPicPr>
                  <pic:blipFill>
                    <a:blip r:embed="rId8"/>
                    <a:srcRect/>
                    <a:stretch>
                      <a:fillRect/>
                    </a:stretch>
                  </pic:blipFill>
                  <pic:spPr bwMode="auto">
                    <a:xfrm>
                      <a:off x="0" y="0"/>
                      <a:ext cx="3552825" cy="4572000"/>
                    </a:xfrm>
                    <a:prstGeom prst="rect">
                      <a:avLst/>
                    </a:prstGeom>
                    <a:noFill/>
                    <a:ln w="9525">
                      <a:noFill/>
                      <a:miter lim="800000"/>
                      <a:headEnd/>
                      <a:tailEnd/>
                    </a:ln>
                  </pic:spPr>
                </pic:pic>
              </a:graphicData>
            </a:graphic>
          </wp:anchor>
        </w:drawing>
      </w: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ind w:firstLine="851"/>
        <w:jc w:val="both"/>
      </w:pP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A50ED8">
      <w:pPr>
        <w:pStyle w:val="Cabealho"/>
        <w:ind w:firstLine="851"/>
        <w:jc w:val="center"/>
        <w:rPr>
          <w:lang w:val="pt-BR"/>
        </w:rPr>
      </w:pPr>
    </w:p>
    <w:p w:rsidR="00B407F7" w:rsidRPr="00506608" w:rsidRDefault="00B407F7" w:rsidP="00A50ED8">
      <w:pPr>
        <w:pStyle w:val="Cabealho"/>
        <w:pBdr>
          <w:bottom w:val="single" w:sz="6" w:space="1" w:color="auto"/>
        </w:pBdr>
        <w:spacing w:line="360" w:lineRule="auto"/>
        <w:ind w:firstLine="851"/>
        <w:jc w:val="center"/>
        <w:rPr>
          <w:sz w:val="32"/>
          <w:szCs w:val="32"/>
          <w:lang w:val="pt-BR"/>
        </w:rPr>
      </w:pPr>
      <w:r w:rsidRPr="00506608">
        <w:rPr>
          <w:sz w:val="32"/>
          <w:szCs w:val="32"/>
          <w:lang w:val="pt-BR"/>
        </w:rPr>
        <w:t>MÓDULO DE RELACIONAMENTO ENTRE MODELOS DE REFERÊNCIA PARA MELHORIA DO PROCESSO DE SOFTWARE</w:t>
      </w:r>
    </w:p>
    <w:p w:rsidR="00B407F7" w:rsidRPr="00506608" w:rsidRDefault="00B407F7" w:rsidP="00DC0D37">
      <w:pPr>
        <w:pStyle w:val="Cabealho"/>
        <w:pBdr>
          <w:bottom w:val="single" w:sz="6" w:space="1" w:color="auto"/>
        </w:pBdr>
        <w:ind w:firstLine="851"/>
        <w:jc w:val="both"/>
        <w:rPr>
          <w:lang w:val="pt-BR"/>
        </w:rPr>
      </w:pPr>
    </w:p>
    <w:p w:rsidR="00B407F7" w:rsidRPr="00506608" w:rsidRDefault="00B407F7" w:rsidP="00DC0D37">
      <w:pPr>
        <w:pStyle w:val="Cabealho"/>
        <w:ind w:firstLine="851"/>
        <w:jc w:val="both"/>
        <w:rPr>
          <w:lang w:val="pt-BR"/>
        </w:rPr>
      </w:pPr>
    </w:p>
    <w:p w:rsidR="00B407F7" w:rsidRPr="00506608" w:rsidRDefault="00B407F7" w:rsidP="00DC0D37">
      <w:pPr>
        <w:spacing w:line="360" w:lineRule="auto"/>
        <w:ind w:left="2124" w:firstLine="851"/>
        <w:jc w:val="both"/>
        <w:rPr>
          <w:sz w:val="32"/>
          <w:szCs w:val="32"/>
        </w:rPr>
      </w:pPr>
      <w:r w:rsidRPr="00506608">
        <w:rPr>
          <w:sz w:val="32"/>
          <w:szCs w:val="32"/>
        </w:rPr>
        <w:t>Trabalho de Graduação</w:t>
      </w:r>
    </w:p>
    <w:p w:rsidR="00B407F7" w:rsidRPr="00506608" w:rsidRDefault="00B407F7" w:rsidP="00DC0D37">
      <w:pPr>
        <w:ind w:firstLine="851"/>
        <w:jc w:val="both"/>
      </w:pPr>
      <w:r w:rsidRPr="00506608">
        <w:t xml:space="preserve">                                                                                                            </w:t>
      </w: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pPr>
    </w:p>
    <w:p w:rsidR="00B407F7" w:rsidRPr="00506608" w:rsidRDefault="00B407F7" w:rsidP="00DC0D37">
      <w:pPr>
        <w:ind w:firstLine="851"/>
        <w:jc w:val="both"/>
        <w:rPr>
          <w:szCs w:val="24"/>
        </w:rPr>
      </w:pPr>
      <w:r w:rsidRPr="00506608">
        <w:rPr>
          <w:b/>
          <w:szCs w:val="24"/>
        </w:rPr>
        <w:t>Aluno:</w:t>
      </w:r>
      <w:r w:rsidRPr="00506608">
        <w:rPr>
          <w:szCs w:val="24"/>
        </w:rPr>
        <w:t xml:space="preserve"> Alexandre Barza – </w:t>
      </w:r>
      <w:hyperlink r:id="rId9" w:history="1">
        <w:r w:rsidRPr="00506608">
          <w:rPr>
            <w:rStyle w:val="Hyperlink"/>
            <w:szCs w:val="24"/>
          </w:rPr>
          <w:t>ab@cin.ufpe.br</w:t>
        </w:r>
      </w:hyperlink>
    </w:p>
    <w:p w:rsidR="00B407F7" w:rsidRPr="00506608" w:rsidRDefault="00B407F7" w:rsidP="00DC0D37">
      <w:pPr>
        <w:ind w:firstLine="851"/>
        <w:jc w:val="both"/>
        <w:rPr>
          <w:szCs w:val="24"/>
        </w:rPr>
      </w:pPr>
    </w:p>
    <w:p w:rsidR="00B407F7" w:rsidRPr="00506608" w:rsidRDefault="00B407F7" w:rsidP="00DC0D37">
      <w:pPr>
        <w:ind w:firstLine="851"/>
        <w:jc w:val="both"/>
        <w:rPr>
          <w:szCs w:val="24"/>
        </w:rPr>
      </w:pPr>
      <w:r w:rsidRPr="00506608">
        <w:rPr>
          <w:b/>
          <w:szCs w:val="24"/>
        </w:rPr>
        <w:t>Orientador:</w:t>
      </w:r>
      <w:r w:rsidRPr="00506608">
        <w:rPr>
          <w:szCs w:val="24"/>
        </w:rPr>
        <w:t xml:space="preserve"> PH. D. Alexandre Marcos Lins Vasconcelos – </w:t>
      </w:r>
      <w:hyperlink r:id="rId10" w:history="1">
        <w:r w:rsidRPr="00506608">
          <w:rPr>
            <w:rStyle w:val="Hyperlink"/>
            <w:szCs w:val="24"/>
          </w:rPr>
          <w:t>amlv@cin.ufpe.br</w:t>
        </w:r>
      </w:hyperlink>
    </w:p>
    <w:p w:rsidR="00B407F7" w:rsidRPr="00506608" w:rsidRDefault="00B407F7" w:rsidP="00DC0D37">
      <w:pPr>
        <w:ind w:firstLine="851"/>
        <w:jc w:val="both"/>
        <w:rPr>
          <w:szCs w:val="24"/>
        </w:rPr>
      </w:pPr>
    </w:p>
    <w:p w:rsidR="00B407F7" w:rsidRPr="00506608" w:rsidRDefault="00B407F7" w:rsidP="00DC0D37">
      <w:pPr>
        <w:ind w:firstLine="851"/>
        <w:jc w:val="both"/>
        <w:rPr>
          <w:szCs w:val="24"/>
        </w:rPr>
      </w:pPr>
      <w:r w:rsidRPr="00506608">
        <w:rPr>
          <w:b/>
          <w:szCs w:val="24"/>
        </w:rPr>
        <w:t>Co-orientador</w:t>
      </w:r>
      <w:r w:rsidR="001A0AC4">
        <w:rPr>
          <w:b/>
          <w:szCs w:val="24"/>
        </w:rPr>
        <w:t>a</w:t>
      </w:r>
      <w:r w:rsidRPr="00506608">
        <w:rPr>
          <w:b/>
          <w:szCs w:val="24"/>
        </w:rPr>
        <w:t>:</w:t>
      </w:r>
      <w:r w:rsidRPr="00506608">
        <w:rPr>
          <w:szCs w:val="24"/>
        </w:rPr>
        <w:t xml:space="preserve"> Tayanna C. Sotero – </w:t>
      </w:r>
      <w:hyperlink r:id="rId11" w:history="1">
        <w:r w:rsidRPr="00506608">
          <w:rPr>
            <w:rStyle w:val="Hyperlink"/>
            <w:szCs w:val="24"/>
          </w:rPr>
          <w:t>tcs4@cin.ufpe.br</w:t>
        </w:r>
      </w:hyperlink>
    </w:p>
    <w:p w:rsidR="00B407F7" w:rsidRPr="00506608" w:rsidRDefault="00B407F7" w:rsidP="00DC0D37">
      <w:pPr>
        <w:ind w:firstLine="851"/>
        <w:jc w:val="both"/>
        <w:rPr>
          <w:szCs w:val="24"/>
        </w:rPr>
      </w:pPr>
    </w:p>
    <w:p w:rsidR="00B407F7" w:rsidRPr="00506608" w:rsidRDefault="00B407F7" w:rsidP="00DC0D37">
      <w:pPr>
        <w:ind w:firstLine="851"/>
        <w:jc w:val="both"/>
        <w:rPr>
          <w:sz w:val="22"/>
        </w:rPr>
      </w:pPr>
    </w:p>
    <w:p w:rsidR="00B0153C" w:rsidRPr="007414E6" w:rsidRDefault="00B407F7" w:rsidP="007414E6">
      <w:pPr>
        <w:ind w:firstLine="851"/>
        <w:jc w:val="both"/>
        <w:rPr>
          <w:sz w:val="22"/>
        </w:rPr>
      </w:pPr>
      <w:r w:rsidRPr="00506608">
        <w:rPr>
          <w:sz w:val="22"/>
        </w:rPr>
        <w:t>Recife, 20 de junho de 2008</w:t>
      </w:r>
    </w:p>
    <w:p w:rsidR="00B0153C" w:rsidRDefault="00B0153C" w:rsidP="00DC0D37">
      <w:pPr>
        <w:ind w:firstLine="851"/>
        <w:jc w:val="both"/>
        <w:rPr>
          <w:b/>
          <w:sz w:val="36"/>
          <w:szCs w:val="36"/>
        </w:rPr>
      </w:pPr>
    </w:p>
    <w:p w:rsidR="00041770" w:rsidRPr="00506608" w:rsidRDefault="00041770" w:rsidP="00DC0D37">
      <w:pPr>
        <w:ind w:firstLine="851"/>
        <w:jc w:val="both"/>
        <w:rPr>
          <w:b/>
          <w:sz w:val="36"/>
          <w:szCs w:val="36"/>
        </w:rPr>
      </w:pPr>
    </w:p>
    <w:p w:rsidR="00B407F7" w:rsidRPr="00506608" w:rsidRDefault="00B407F7" w:rsidP="00DC0D37">
      <w:pPr>
        <w:ind w:firstLine="851"/>
        <w:jc w:val="both"/>
        <w:rPr>
          <w:b/>
          <w:sz w:val="36"/>
          <w:szCs w:val="36"/>
        </w:rPr>
      </w:pPr>
      <w:r w:rsidRPr="00506608">
        <w:rPr>
          <w:b/>
          <w:sz w:val="36"/>
          <w:szCs w:val="36"/>
        </w:rPr>
        <w:lastRenderedPageBreak/>
        <w:t>Resumo</w:t>
      </w:r>
    </w:p>
    <w:p w:rsidR="00B407F7" w:rsidRPr="00506608" w:rsidRDefault="00B407F7" w:rsidP="00DC0D37">
      <w:pPr>
        <w:ind w:firstLine="851"/>
        <w:jc w:val="both"/>
        <w:rPr>
          <w:b/>
          <w:sz w:val="28"/>
          <w:szCs w:val="28"/>
        </w:rPr>
      </w:pPr>
    </w:p>
    <w:p w:rsidR="00B407F7" w:rsidRPr="00506608" w:rsidRDefault="00B407F7" w:rsidP="00D435EA">
      <w:pPr>
        <w:jc w:val="both"/>
        <w:rPr>
          <w:b/>
          <w:sz w:val="28"/>
          <w:szCs w:val="28"/>
        </w:rPr>
      </w:pPr>
    </w:p>
    <w:p w:rsidR="00B407F7" w:rsidRPr="00506608" w:rsidRDefault="00B407F7" w:rsidP="00DC0D37">
      <w:pPr>
        <w:ind w:firstLine="851"/>
        <w:jc w:val="both"/>
        <w:rPr>
          <w:b/>
          <w:sz w:val="28"/>
          <w:szCs w:val="28"/>
        </w:rPr>
      </w:pPr>
    </w:p>
    <w:p w:rsidR="00A353E7" w:rsidRPr="00506608" w:rsidRDefault="00A353E7" w:rsidP="00A353E7">
      <w:pPr>
        <w:spacing w:line="360" w:lineRule="auto"/>
        <w:ind w:firstLine="851"/>
        <w:jc w:val="both"/>
      </w:pPr>
      <w:r w:rsidRPr="00506608">
        <w:t xml:space="preserve">Um bom processo </w:t>
      </w:r>
      <w:r w:rsidR="00016C42">
        <w:t xml:space="preserve">no desenvolvimento de software </w:t>
      </w:r>
      <w:r w:rsidRPr="00506608">
        <w:t xml:space="preserve">evita a presença de defeitos no produto. A implantação de um programa de qualidade começa pela definição e implantação de um processo de software. Diversos modelos de qualidade de software vêm sendo </w:t>
      </w:r>
      <w:r w:rsidR="003B5A57">
        <w:t xml:space="preserve">indicados </w:t>
      </w:r>
      <w:r w:rsidRPr="00506608">
        <w:t>ao longo dos últimos anos. Um modelo pode ser definido como uma representação abstrata de um item ou processo, a partir de um ponto de vista específico.</w:t>
      </w:r>
      <w:r w:rsidR="003B5A57">
        <w:t xml:space="preserve"> A</w:t>
      </w:r>
      <w:r w:rsidRPr="00506608">
        <w:t xml:space="preserve"> </w:t>
      </w:r>
      <w:r w:rsidR="003B5A57">
        <w:t>finalidade</w:t>
      </w:r>
      <w:r w:rsidRPr="00506608">
        <w:t xml:space="preserve"> do modelo é expressar a essência de algum aspecto de um item ou processo, sem</w:t>
      </w:r>
      <w:r w:rsidR="00AE53B0">
        <w:t xml:space="preserve"> prover detalhes desnecessários</w:t>
      </w:r>
      <w:r w:rsidRPr="00506608">
        <w:t xml:space="preserve"> </w:t>
      </w:r>
      <w:r w:rsidRPr="00AE53B0">
        <w:rPr>
          <w:b/>
        </w:rPr>
        <w:t>[</w:t>
      </w:r>
      <w:r w:rsidR="00AE53B0" w:rsidRPr="00AE53B0">
        <w:rPr>
          <w:b/>
        </w:rPr>
        <w:t>3]</w:t>
      </w:r>
      <w:r w:rsidR="00AE53B0" w:rsidRPr="00AE53B0">
        <w:t>.</w:t>
      </w:r>
    </w:p>
    <w:p w:rsidR="00A353E7" w:rsidRDefault="00A353E7" w:rsidP="00A353E7">
      <w:pPr>
        <w:spacing w:line="360" w:lineRule="auto"/>
        <w:ind w:firstLine="851"/>
        <w:jc w:val="both"/>
      </w:pPr>
      <w:r w:rsidRPr="00506608">
        <w:t xml:space="preserve">Os modelos de qualidade têm sido fortemente </w:t>
      </w:r>
      <w:r w:rsidR="00A5412F">
        <w:t>seguidos</w:t>
      </w:r>
      <w:r w:rsidRPr="00506608">
        <w:t xml:space="preserve"> por organizações em todo o mundo, tais como: </w:t>
      </w:r>
      <w:r w:rsidR="00F90E26">
        <w:t xml:space="preserve">ISO 12207 </w:t>
      </w:r>
      <w:r w:rsidR="00606AF2">
        <w:rPr>
          <w:b/>
        </w:rPr>
        <w:t>[17</w:t>
      </w:r>
      <w:r w:rsidR="00F90E26" w:rsidRPr="00940D53">
        <w:rPr>
          <w:b/>
        </w:rPr>
        <w:t>]</w:t>
      </w:r>
      <w:r w:rsidR="00F90E26" w:rsidRPr="00940D53">
        <w:t>;</w:t>
      </w:r>
      <w:r w:rsidR="00F90E26">
        <w:t xml:space="preserve"> ISO 15504 </w:t>
      </w:r>
      <w:r w:rsidR="00606AF2">
        <w:rPr>
          <w:b/>
        </w:rPr>
        <w:t>[1</w:t>
      </w:r>
      <w:r w:rsidR="00EB6FF9">
        <w:rPr>
          <w:b/>
        </w:rPr>
        <w:t>6</w:t>
      </w:r>
      <w:r w:rsidR="00F90E26" w:rsidRPr="00940D53">
        <w:rPr>
          <w:b/>
        </w:rPr>
        <w:t>]</w:t>
      </w:r>
      <w:r w:rsidR="00F90E26">
        <w:t>;</w:t>
      </w:r>
      <w:r w:rsidR="00F90E26" w:rsidRPr="00506608">
        <w:t xml:space="preserve"> CMMI</w:t>
      </w:r>
      <w:r w:rsidR="00F90E26">
        <w:t xml:space="preserve"> </w:t>
      </w:r>
      <w:r w:rsidR="00F863A3">
        <w:rPr>
          <w:b/>
        </w:rPr>
        <w:t>[6</w:t>
      </w:r>
      <w:r w:rsidR="00F90E26" w:rsidRPr="00940D53">
        <w:rPr>
          <w:b/>
        </w:rPr>
        <w:t>]</w:t>
      </w:r>
      <w:r w:rsidR="00F90E26" w:rsidRPr="00506608">
        <w:t>; MPS-BR</w:t>
      </w:r>
      <w:r w:rsidR="00F90E26">
        <w:t xml:space="preserve"> </w:t>
      </w:r>
      <w:r w:rsidR="00F90E26" w:rsidRPr="00940D53">
        <w:rPr>
          <w:b/>
        </w:rPr>
        <w:t>[21]</w:t>
      </w:r>
      <w:r w:rsidR="00F90E26" w:rsidRPr="00506608">
        <w:t xml:space="preserve"> </w:t>
      </w:r>
      <w:r w:rsidRPr="00506608">
        <w:t>e entre outros.</w:t>
      </w:r>
    </w:p>
    <w:p w:rsidR="00801A0E" w:rsidRPr="00506608" w:rsidRDefault="00801A0E" w:rsidP="00A353E7">
      <w:pPr>
        <w:spacing w:line="360" w:lineRule="auto"/>
        <w:ind w:firstLine="851"/>
        <w:jc w:val="both"/>
      </w:pPr>
      <w:r w:rsidRPr="00506608">
        <w:t>Alguns processos desses modelos e normas possuem semelhanças entre eles, podendo se relacionar e facilitar o seu avanço da qualidade. A grande parte de trabalhos que concerne ao mapeamento entre modelos de qualidade de software são definidos em documentos, desprovido de qualquer mecanismo que automatiza esse relacionamento. Diante dessa situação, foi construído um software que faz essa automatização, baseado no modelo e normas para a avaliação de processo, pois, além disso, este trabalho de graduação pode ter um papel importante, como um dos requisitos do módul</w:t>
      </w:r>
      <w:r w:rsidR="00F90E26">
        <w:t>o  ProEvaluator do  ambiente ImPP</w:t>
      </w:r>
      <w:r w:rsidRPr="00506608">
        <w:t>ros.</w:t>
      </w:r>
    </w:p>
    <w:p w:rsidR="00B407F7" w:rsidRPr="00506608" w:rsidRDefault="00B407F7" w:rsidP="00DC0D37">
      <w:pPr>
        <w:ind w:firstLine="851"/>
        <w:jc w:val="both"/>
        <w:rPr>
          <w:b/>
          <w:sz w:val="28"/>
          <w:szCs w:val="28"/>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9732E3">
      <w:pPr>
        <w:jc w:val="both"/>
        <w:rPr>
          <w:sz w:val="22"/>
        </w:rPr>
      </w:pPr>
    </w:p>
    <w:p w:rsidR="00B407F7" w:rsidRDefault="00B407F7" w:rsidP="00DC0D37">
      <w:pPr>
        <w:ind w:firstLine="851"/>
        <w:jc w:val="both"/>
        <w:rPr>
          <w:sz w:val="22"/>
        </w:rPr>
      </w:pPr>
    </w:p>
    <w:p w:rsidR="00041770" w:rsidRDefault="00041770" w:rsidP="00DC0D37">
      <w:pPr>
        <w:ind w:firstLine="851"/>
        <w:jc w:val="both"/>
        <w:rPr>
          <w:sz w:val="22"/>
        </w:rPr>
      </w:pPr>
    </w:p>
    <w:p w:rsidR="00041770" w:rsidRPr="00506608" w:rsidRDefault="00041770" w:rsidP="00DC0D37">
      <w:pPr>
        <w:ind w:firstLine="851"/>
        <w:jc w:val="both"/>
        <w:rPr>
          <w:sz w:val="22"/>
        </w:rPr>
      </w:pPr>
    </w:p>
    <w:p w:rsidR="00B407F7" w:rsidRPr="00506608" w:rsidRDefault="00B407F7" w:rsidP="00DC0D37">
      <w:pPr>
        <w:ind w:firstLine="851"/>
        <w:jc w:val="both"/>
        <w:rPr>
          <w:sz w:val="22"/>
        </w:rPr>
      </w:pPr>
    </w:p>
    <w:p w:rsidR="00B407F7" w:rsidRPr="00870359" w:rsidRDefault="00B407F7" w:rsidP="00DC0D37">
      <w:pPr>
        <w:ind w:firstLine="851"/>
        <w:jc w:val="both"/>
        <w:rPr>
          <w:b/>
          <w:sz w:val="36"/>
          <w:szCs w:val="36"/>
          <w:lang w:val="en-US"/>
        </w:rPr>
      </w:pPr>
      <w:r w:rsidRPr="00870359">
        <w:rPr>
          <w:b/>
          <w:sz w:val="36"/>
          <w:szCs w:val="36"/>
          <w:lang w:val="en-US"/>
        </w:rPr>
        <w:lastRenderedPageBreak/>
        <w:t>Abstract</w:t>
      </w:r>
    </w:p>
    <w:p w:rsidR="00A50ED8" w:rsidRPr="00870359" w:rsidRDefault="00A50ED8" w:rsidP="00DC0D37">
      <w:pPr>
        <w:ind w:firstLine="851"/>
        <w:jc w:val="both"/>
        <w:rPr>
          <w:b/>
          <w:sz w:val="36"/>
          <w:szCs w:val="36"/>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45704C" w:rsidRPr="00870359" w:rsidRDefault="0045704C" w:rsidP="00E0646C">
      <w:pPr>
        <w:spacing w:line="360" w:lineRule="auto"/>
        <w:ind w:firstLine="851"/>
        <w:jc w:val="both"/>
        <w:rPr>
          <w:lang w:val="en-US"/>
        </w:rPr>
      </w:pPr>
      <w:r w:rsidRPr="00870359">
        <w:rPr>
          <w:lang w:val="en-US"/>
        </w:rPr>
        <w:t>A good case in software development avoids the presence of defects in the product. The deployment of a quality program begins with the definition and implementation of a software process. Various models of quality of software have been shown in recent years. A model can be defined as an abstract representation of an item or process from a specific point of view. The purpose of the model is to express the essence of some aspect of an item or process, without providing details unnecessary. [Vasconcelos].</w:t>
      </w:r>
    </w:p>
    <w:p w:rsidR="00A01F94" w:rsidRDefault="0045704C" w:rsidP="00A01F94">
      <w:pPr>
        <w:spacing w:line="360" w:lineRule="auto"/>
        <w:ind w:firstLine="851"/>
        <w:jc w:val="both"/>
      </w:pPr>
      <w:r w:rsidRPr="00870359">
        <w:rPr>
          <w:lang w:val="en-US"/>
        </w:rPr>
        <w:t xml:space="preserve">The models of quality have been strongly followed by organizations throughout the world, such as </w:t>
      </w:r>
      <w:r w:rsidR="00A01F94">
        <w:t xml:space="preserve">ISO 12207 </w:t>
      </w:r>
      <w:r w:rsidR="00A01F94">
        <w:rPr>
          <w:b/>
        </w:rPr>
        <w:t>[17</w:t>
      </w:r>
      <w:r w:rsidR="00A01F94" w:rsidRPr="00940D53">
        <w:rPr>
          <w:b/>
        </w:rPr>
        <w:t>]</w:t>
      </w:r>
      <w:r w:rsidR="00A01F94" w:rsidRPr="00940D53">
        <w:t>;</w:t>
      </w:r>
      <w:r w:rsidR="00A01F94">
        <w:t xml:space="preserve"> ISO 15504 </w:t>
      </w:r>
      <w:r w:rsidR="00A01F94">
        <w:rPr>
          <w:b/>
        </w:rPr>
        <w:t>[1</w:t>
      </w:r>
      <w:r w:rsidR="00EB6FF9">
        <w:rPr>
          <w:b/>
        </w:rPr>
        <w:t>6</w:t>
      </w:r>
      <w:r w:rsidR="00A01F94" w:rsidRPr="00940D53">
        <w:rPr>
          <w:b/>
        </w:rPr>
        <w:t>]</w:t>
      </w:r>
      <w:r w:rsidR="00A01F94">
        <w:t>;</w:t>
      </w:r>
      <w:r w:rsidR="00A01F94" w:rsidRPr="00506608">
        <w:t xml:space="preserve"> CMMI</w:t>
      </w:r>
      <w:r w:rsidR="00A01F94">
        <w:t xml:space="preserve"> </w:t>
      </w:r>
      <w:r w:rsidR="00F863A3">
        <w:rPr>
          <w:b/>
        </w:rPr>
        <w:t>[6</w:t>
      </w:r>
      <w:r w:rsidR="00A01F94" w:rsidRPr="00940D53">
        <w:rPr>
          <w:b/>
        </w:rPr>
        <w:t>]</w:t>
      </w:r>
      <w:r w:rsidR="00A01F94" w:rsidRPr="00506608">
        <w:t>; MPS-BR</w:t>
      </w:r>
      <w:r w:rsidR="00A01F94">
        <w:t xml:space="preserve"> </w:t>
      </w:r>
      <w:r w:rsidR="00A01F94" w:rsidRPr="00940D53">
        <w:rPr>
          <w:b/>
        </w:rPr>
        <w:t>[21]</w:t>
      </w:r>
      <w:r w:rsidR="00A01F94" w:rsidRPr="00506608">
        <w:t xml:space="preserve"> </w:t>
      </w:r>
      <w:r w:rsidR="00A01F94">
        <w:t xml:space="preserve"> and others</w:t>
      </w:r>
      <w:r w:rsidR="00A01F94" w:rsidRPr="00506608">
        <w:t>.</w:t>
      </w:r>
    </w:p>
    <w:p w:rsidR="0045704C" w:rsidRPr="00A01F94" w:rsidRDefault="0045704C" w:rsidP="00A01F94">
      <w:pPr>
        <w:spacing w:line="360" w:lineRule="auto"/>
        <w:ind w:firstLine="851"/>
        <w:jc w:val="both"/>
      </w:pPr>
      <w:r w:rsidRPr="00870359">
        <w:rPr>
          <w:lang w:val="en-US"/>
        </w:rPr>
        <w:t>Some of these processes and standards are similarities between them, are related and can ease their way of quality. A large part of work that comes to mapping between models of quality of software are defined in documents, devoid of any mechanism that automates this relationship. Given this situation, built a software that makes this automation, based on the model and standards for the evaluation process, therefore, also, this work for graduation can play an important role as one of the requirements of the module ProEvaluator environmental Imppros</w:t>
      </w:r>
      <w:r w:rsidR="00036D0D" w:rsidRPr="00870359">
        <w:rPr>
          <w:lang w:val="en-US"/>
        </w:rPr>
        <w:t xml:space="preserve"> </w:t>
      </w:r>
      <w:r w:rsidR="00036D0D" w:rsidRPr="00870359">
        <w:rPr>
          <w:b/>
          <w:lang w:val="en-US"/>
        </w:rPr>
        <w:t>[1]</w:t>
      </w:r>
      <w:r w:rsidRPr="00870359">
        <w:rPr>
          <w:lang w:val="en-US"/>
        </w:rPr>
        <w:t>.</w:t>
      </w:r>
    </w:p>
    <w:p w:rsidR="00B407F7" w:rsidRPr="00870359" w:rsidRDefault="00B407F7" w:rsidP="00E0646C">
      <w:pPr>
        <w:spacing w:line="360" w:lineRule="auto"/>
        <w:ind w:firstLine="851"/>
        <w:jc w:val="both"/>
        <w:rPr>
          <w:sz w:val="22"/>
          <w:lang w:val="en-US"/>
        </w:rPr>
      </w:pPr>
    </w:p>
    <w:p w:rsidR="00B407F7" w:rsidRPr="00870359" w:rsidRDefault="00B407F7" w:rsidP="00592465">
      <w:pPr>
        <w:spacing w:line="360" w:lineRule="auto"/>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870359" w:rsidRDefault="00B407F7" w:rsidP="00A50ED8">
      <w:pPr>
        <w:jc w:val="both"/>
        <w:rPr>
          <w:sz w:val="22"/>
          <w:lang w:val="en-US"/>
        </w:rPr>
      </w:pPr>
    </w:p>
    <w:p w:rsidR="00B407F7" w:rsidRPr="00870359" w:rsidRDefault="00B407F7" w:rsidP="00DC0D37">
      <w:pPr>
        <w:ind w:firstLine="851"/>
        <w:jc w:val="both"/>
        <w:rPr>
          <w:sz w:val="22"/>
          <w:lang w:val="en-US"/>
        </w:rPr>
      </w:pPr>
    </w:p>
    <w:p w:rsidR="00B407F7" w:rsidRPr="00870359" w:rsidRDefault="00B407F7" w:rsidP="00DC0D37">
      <w:pPr>
        <w:ind w:firstLine="851"/>
        <w:jc w:val="both"/>
        <w:rPr>
          <w:sz w:val="22"/>
          <w:lang w:val="en-US"/>
        </w:rPr>
      </w:pPr>
    </w:p>
    <w:p w:rsidR="00B407F7" w:rsidRPr="00506608" w:rsidRDefault="00B407F7" w:rsidP="00DC0D37">
      <w:pPr>
        <w:ind w:firstLine="851"/>
        <w:jc w:val="both"/>
        <w:rPr>
          <w:b/>
          <w:sz w:val="36"/>
          <w:szCs w:val="36"/>
        </w:rPr>
      </w:pPr>
      <w:r w:rsidRPr="00506608">
        <w:rPr>
          <w:b/>
          <w:sz w:val="36"/>
          <w:szCs w:val="36"/>
        </w:rPr>
        <w:lastRenderedPageBreak/>
        <w:t>Agradecimentos</w:t>
      </w:r>
    </w:p>
    <w:p w:rsidR="00B407F7" w:rsidRPr="00506608" w:rsidRDefault="00B407F7" w:rsidP="00DC0D37">
      <w:pPr>
        <w:ind w:firstLine="851"/>
        <w:jc w:val="both"/>
        <w:rPr>
          <w:sz w:val="22"/>
        </w:rPr>
      </w:pPr>
    </w:p>
    <w:p w:rsidR="00E96B75" w:rsidRPr="00506608" w:rsidRDefault="00E96B75" w:rsidP="00DC0D37">
      <w:pPr>
        <w:ind w:firstLine="851"/>
        <w:jc w:val="both"/>
        <w:rPr>
          <w:sz w:val="22"/>
        </w:rPr>
      </w:pPr>
    </w:p>
    <w:p w:rsidR="00E96B75" w:rsidRPr="00506608" w:rsidRDefault="00E96B75" w:rsidP="00DC0D37">
      <w:pPr>
        <w:ind w:firstLine="851"/>
        <w:jc w:val="both"/>
        <w:rPr>
          <w:sz w:val="22"/>
        </w:rPr>
      </w:pPr>
    </w:p>
    <w:p w:rsidR="00E96B75" w:rsidRPr="00506608" w:rsidRDefault="00E96B75" w:rsidP="00DC0D37">
      <w:pPr>
        <w:ind w:firstLine="851"/>
        <w:jc w:val="both"/>
        <w:rPr>
          <w:sz w:val="22"/>
        </w:rPr>
      </w:pPr>
    </w:p>
    <w:p w:rsidR="00B407F7" w:rsidRPr="00506608" w:rsidRDefault="00B407F7" w:rsidP="00DC0D37">
      <w:pPr>
        <w:ind w:firstLine="851"/>
        <w:jc w:val="both"/>
        <w:rPr>
          <w:sz w:val="22"/>
        </w:rPr>
      </w:pPr>
    </w:p>
    <w:p w:rsidR="00B407F7" w:rsidRPr="00506608" w:rsidRDefault="00415896" w:rsidP="00DC0D37">
      <w:pPr>
        <w:spacing w:line="360" w:lineRule="auto"/>
        <w:ind w:firstLine="851"/>
        <w:jc w:val="both"/>
        <w:rPr>
          <w:szCs w:val="24"/>
        </w:rPr>
      </w:pPr>
      <w:r w:rsidRPr="00506608">
        <w:rPr>
          <w:szCs w:val="24"/>
        </w:rPr>
        <w:t xml:space="preserve">A construção desse trabalho foi o resultado do acompanhamento da minha Co-orientadora, Tayanna Sotero, que contribuiu bastante com a evolução do projeto. Agradeço </w:t>
      </w:r>
      <w:r w:rsidR="00322C3F" w:rsidRPr="00506608">
        <w:rPr>
          <w:szCs w:val="24"/>
        </w:rPr>
        <w:t>a ela;</w:t>
      </w:r>
      <w:r w:rsidR="00E96B75" w:rsidRPr="00506608">
        <w:rPr>
          <w:szCs w:val="24"/>
        </w:rPr>
        <w:t xml:space="preserve"> </w:t>
      </w:r>
      <w:r w:rsidRPr="00506608">
        <w:rPr>
          <w:szCs w:val="24"/>
        </w:rPr>
        <w:t>ao meu orientador, Alexandre Vasconcelos por ter me apoiado no desenvol</w:t>
      </w:r>
      <w:r w:rsidR="00E96B75" w:rsidRPr="00506608">
        <w:rPr>
          <w:szCs w:val="24"/>
        </w:rPr>
        <w:t>vimento do trabalho</w:t>
      </w:r>
      <w:r w:rsidR="00322C3F" w:rsidRPr="00506608">
        <w:rPr>
          <w:szCs w:val="24"/>
        </w:rPr>
        <w:t>; aos amigos que participaram indiretamente</w:t>
      </w:r>
      <w:r w:rsidR="00E96B75" w:rsidRPr="00506608">
        <w:rPr>
          <w:szCs w:val="24"/>
        </w:rPr>
        <w:t xml:space="preserve"> e aos meus familiares que sempre me deram</w:t>
      </w:r>
      <w:r w:rsidR="00DB628C" w:rsidRPr="00506608">
        <w:rPr>
          <w:szCs w:val="24"/>
        </w:rPr>
        <w:t xml:space="preserve"> suporte para poder continuar no</w:t>
      </w:r>
      <w:r w:rsidR="00E96B75" w:rsidRPr="00506608">
        <w:rPr>
          <w:szCs w:val="24"/>
        </w:rPr>
        <w:t xml:space="preserve"> </w:t>
      </w:r>
      <w:r w:rsidR="00DB628C" w:rsidRPr="00506608">
        <w:rPr>
          <w:szCs w:val="24"/>
        </w:rPr>
        <w:t xml:space="preserve">ramo </w:t>
      </w:r>
      <w:r w:rsidR="00E96B75" w:rsidRPr="00506608">
        <w:rPr>
          <w:szCs w:val="24"/>
        </w:rPr>
        <w:t>educacional.</w:t>
      </w:r>
    </w:p>
    <w:p w:rsidR="00B407F7" w:rsidRPr="00506608" w:rsidRDefault="00B407F7" w:rsidP="00DC0D37">
      <w:pPr>
        <w:spacing w:line="360" w:lineRule="auto"/>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Default="00B407F7" w:rsidP="00E8234C">
      <w:pPr>
        <w:jc w:val="both"/>
        <w:rPr>
          <w:sz w:val="22"/>
        </w:rPr>
      </w:pPr>
    </w:p>
    <w:p w:rsidR="00E8234C" w:rsidRPr="00506608" w:rsidRDefault="00E8234C" w:rsidP="00E8234C">
      <w:pPr>
        <w:jc w:val="both"/>
        <w:rPr>
          <w:sz w:val="22"/>
        </w:rPr>
      </w:pPr>
    </w:p>
    <w:p w:rsidR="00B407F7" w:rsidRPr="00506608" w:rsidRDefault="00B407F7" w:rsidP="00DC0D37">
      <w:pPr>
        <w:ind w:firstLine="851"/>
        <w:jc w:val="both"/>
        <w:rPr>
          <w:sz w:val="22"/>
        </w:rPr>
      </w:pPr>
    </w:p>
    <w:p w:rsidR="00B407F7" w:rsidRPr="00506608" w:rsidRDefault="00B407F7" w:rsidP="00DC0D37">
      <w:pPr>
        <w:ind w:firstLine="851"/>
        <w:jc w:val="both"/>
        <w:rPr>
          <w:sz w:val="22"/>
        </w:rPr>
      </w:pPr>
    </w:p>
    <w:p w:rsidR="00B407F7" w:rsidRDefault="00B407F7" w:rsidP="00DC0D37">
      <w:pPr>
        <w:ind w:firstLine="851"/>
        <w:jc w:val="both"/>
        <w:rPr>
          <w:sz w:val="22"/>
        </w:rPr>
      </w:pPr>
    </w:p>
    <w:p w:rsidR="00041770" w:rsidRDefault="00041770" w:rsidP="00DC0D37">
      <w:pPr>
        <w:ind w:firstLine="851"/>
        <w:jc w:val="both"/>
        <w:rPr>
          <w:sz w:val="22"/>
        </w:rPr>
      </w:pPr>
    </w:p>
    <w:p w:rsidR="00041770" w:rsidRDefault="00041770" w:rsidP="00DC0D37">
      <w:pPr>
        <w:ind w:firstLine="851"/>
        <w:jc w:val="both"/>
        <w:rPr>
          <w:sz w:val="22"/>
        </w:rPr>
      </w:pPr>
    </w:p>
    <w:p w:rsidR="00041770" w:rsidRDefault="00041770" w:rsidP="00DC0D37">
      <w:pPr>
        <w:ind w:firstLine="851"/>
        <w:jc w:val="both"/>
        <w:rPr>
          <w:sz w:val="22"/>
        </w:rPr>
      </w:pPr>
    </w:p>
    <w:p w:rsidR="00041770" w:rsidRDefault="00041770" w:rsidP="00DC0D37">
      <w:pPr>
        <w:ind w:firstLine="851"/>
        <w:jc w:val="both"/>
        <w:rPr>
          <w:sz w:val="22"/>
        </w:rPr>
      </w:pPr>
    </w:p>
    <w:p w:rsidR="00041770" w:rsidRDefault="00041770" w:rsidP="00DC0D37">
      <w:pPr>
        <w:ind w:firstLine="851"/>
        <w:jc w:val="both"/>
        <w:rPr>
          <w:sz w:val="22"/>
        </w:rPr>
      </w:pPr>
    </w:p>
    <w:p w:rsidR="00041770" w:rsidRDefault="00041770" w:rsidP="00DC0D37">
      <w:pPr>
        <w:ind w:firstLine="851"/>
        <w:jc w:val="both"/>
        <w:rPr>
          <w:sz w:val="22"/>
        </w:rPr>
      </w:pPr>
    </w:p>
    <w:p w:rsidR="007B59D8" w:rsidRPr="00506608" w:rsidRDefault="007B59D8" w:rsidP="00DC0D37">
      <w:pPr>
        <w:ind w:firstLine="851"/>
        <w:jc w:val="both"/>
        <w:rPr>
          <w:sz w:val="22"/>
        </w:rPr>
      </w:pPr>
    </w:p>
    <w:p w:rsidR="00B407F7" w:rsidRPr="00506608" w:rsidRDefault="00B407F7" w:rsidP="00DC0D37">
      <w:pPr>
        <w:ind w:firstLine="851"/>
        <w:jc w:val="both"/>
        <w:rPr>
          <w:sz w:val="22"/>
        </w:rPr>
      </w:pPr>
    </w:p>
    <w:p w:rsidR="00204503" w:rsidRPr="00506608" w:rsidRDefault="00204503" w:rsidP="003A3086">
      <w:pPr>
        <w:jc w:val="both"/>
        <w:rPr>
          <w:b/>
          <w:sz w:val="28"/>
          <w:szCs w:val="28"/>
        </w:rPr>
      </w:pPr>
    </w:p>
    <w:p w:rsidR="002C7817" w:rsidRPr="00506608" w:rsidRDefault="002C7817" w:rsidP="00DC0D37">
      <w:pPr>
        <w:pStyle w:val="CabealhodoSumrio"/>
        <w:ind w:firstLine="851"/>
        <w:jc w:val="both"/>
        <w:rPr>
          <w:rFonts w:ascii="Times New Roman" w:hAnsi="Times New Roman"/>
        </w:rPr>
      </w:pPr>
      <w:r w:rsidRPr="00506608">
        <w:rPr>
          <w:rFonts w:ascii="Times New Roman" w:hAnsi="Times New Roman"/>
          <w:color w:val="auto"/>
          <w:sz w:val="36"/>
          <w:szCs w:val="36"/>
        </w:rPr>
        <w:lastRenderedPageBreak/>
        <w:t>Índice</w:t>
      </w:r>
    </w:p>
    <w:p w:rsidR="002C7817" w:rsidRPr="00506608" w:rsidRDefault="002C7817" w:rsidP="00DC0D37">
      <w:pPr>
        <w:ind w:firstLine="851"/>
        <w:jc w:val="both"/>
        <w:rPr>
          <w:lang w:eastAsia="en-US"/>
        </w:rPr>
      </w:pPr>
    </w:p>
    <w:p w:rsidR="004E7AEA" w:rsidRDefault="00D67FD8">
      <w:pPr>
        <w:pStyle w:val="Sumrio1"/>
        <w:rPr>
          <w:rFonts w:asciiTheme="minorHAnsi" w:eastAsiaTheme="minorEastAsia" w:hAnsiTheme="minorHAnsi" w:cstheme="minorBidi"/>
          <w:b w:val="0"/>
          <w:sz w:val="22"/>
          <w:szCs w:val="22"/>
        </w:rPr>
      </w:pPr>
      <w:r w:rsidRPr="00D67FD8">
        <w:fldChar w:fldCharType="begin"/>
      </w:r>
      <w:r w:rsidR="002C7817" w:rsidRPr="00506608">
        <w:instrText xml:space="preserve"> TOC \o "1-3" \h \z \u </w:instrText>
      </w:r>
      <w:r w:rsidRPr="00D67FD8">
        <w:fldChar w:fldCharType="separate"/>
      </w:r>
      <w:hyperlink w:anchor="_Toc202758979" w:history="1">
        <w:r w:rsidR="004E7AEA" w:rsidRPr="00C834CD">
          <w:rPr>
            <w:rStyle w:val="Hyperlink"/>
          </w:rPr>
          <w:t xml:space="preserve">Capitulo 1 </w:t>
        </w:r>
        <w:r w:rsidR="004E7AEA">
          <w:rPr>
            <w:rFonts w:asciiTheme="minorHAnsi" w:eastAsiaTheme="minorEastAsia" w:hAnsiTheme="minorHAnsi" w:cstheme="minorBidi"/>
            <w:b w:val="0"/>
            <w:sz w:val="22"/>
            <w:szCs w:val="22"/>
          </w:rPr>
          <w:tab/>
        </w:r>
        <w:r w:rsidR="004E7AEA" w:rsidRPr="00C834CD">
          <w:rPr>
            <w:rStyle w:val="Hyperlink"/>
          </w:rPr>
          <w:t>Introdução</w:t>
        </w:r>
        <w:r w:rsidR="004E7AEA">
          <w:rPr>
            <w:webHidden/>
          </w:rPr>
          <w:tab/>
        </w:r>
        <w:r w:rsidR="004E7AEA">
          <w:rPr>
            <w:webHidden/>
          </w:rPr>
          <w:fldChar w:fldCharType="begin"/>
        </w:r>
        <w:r w:rsidR="004E7AEA">
          <w:rPr>
            <w:webHidden/>
          </w:rPr>
          <w:instrText xml:space="preserve"> PAGEREF _Toc202758979 \h </w:instrText>
        </w:r>
        <w:r w:rsidR="004E7AEA">
          <w:rPr>
            <w:webHidden/>
          </w:rPr>
        </w:r>
        <w:r w:rsidR="004E7AEA">
          <w:rPr>
            <w:webHidden/>
          </w:rPr>
          <w:fldChar w:fldCharType="separate"/>
        </w:r>
        <w:r w:rsidR="004E7AEA">
          <w:rPr>
            <w:webHidden/>
          </w:rPr>
          <w:t>6</w:t>
        </w:r>
        <w:r w:rsidR="004E7AEA">
          <w:rPr>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0" w:history="1">
        <w:r w:rsidRPr="00C834CD">
          <w:rPr>
            <w:rStyle w:val="Hyperlink"/>
            <w:rFonts w:ascii="Times New Roman" w:hAnsi="Times New Roman"/>
            <w:noProof/>
          </w:rPr>
          <w:t>1.1</w:t>
        </w:r>
        <w:r>
          <w:rPr>
            <w:rFonts w:asciiTheme="minorHAnsi" w:eastAsiaTheme="minorEastAsia" w:hAnsiTheme="minorHAnsi" w:cstheme="minorBidi"/>
            <w:noProof/>
            <w:lang w:eastAsia="pt-BR"/>
          </w:rPr>
          <w:tab/>
        </w:r>
        <w:r w:rsidRPr="00C834CD">
          <w:rPr>
            <w:rStyle w:val="Hyperlink"/>
            <w:rFonts w:ascii="Times New Roman" w:hAnsi="Times New Roman"/>
            <w:noProof/>
          </w:rPr>
          <w:t>Contexto</w:t>
        </w:r>
        <w:r>
          <w:rPr>
            <w:noProof/>
            <w:webHidden/>
          </w:rPr>
          <w:tab/>
        </w:r>
        <w:r>
          <w:rPr>
            <w:noProof/>
            <w:webHidden/>
          </w:rPr>
          <w:fldChar w:fldCharType="begin"/>
        </w:r>
        <w:r>
          <w:rPr>
            <w:noProof/>
            <w:webHidden/>
          </w:rPr>
          <w:instrText xml:space="preserve"> PAGEREF _Toc202758980 \h </w:instrText>
        </w:r>
        <w:r>
          <w:rPr>
            <w:noProof/>
            <w:webHidden/>
          </w:rPr>
        </w:r>
        <w:r>
          <w:rPr>
            <w:noProof/>
            <w:webHidden/>
          </w:rPr>
          <w:fldChar w:fldCharType="separate"/>
        </w:r>
        <w:r>
          <w:rPr>
            <w:noProof/>
            <w:webHidden/>
          </w:rPr>
          <w:t>6</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1" w:history="1">
        <w:r w:rsidRPr="00C834CD">
          <w:rPr>
            <w:rStyle w:val="Hyperlink"/>
            <w:rFonts w:ascii="Times New Roman" w:hAnsi="Times New Roman"/>
            <w:noProof/>
          </w:rPr>
          <w:t>1.2</w:t>
        </w:r>
        <w:r>
          <w:rPr>
            <w:rFonts w:asciiTheme="minorHAnsi" w:eastAsiaTheme="minorEastAsia" w:hAnsiTheme="minorHAnsi" w:cstheme="minorBidi"/>
            <w:noProof/>
            <w:lang w:eastAsia="pt-BR"/>
          </w:rPr>
          <w:tab/>
        </w:r>
        <w:r w:rsidRPr="00C834CD">
          <w:rPr>
            <w:rStyle w:val="Hyperlink"/>
            <w:rFonts w:ascii="Times New Roman" w:hAnsi="Times New Roman"/>
            <w:noProof/>
          </w:rPr>
          <w:t>Motivação</w:t>
        </w:r>
        <w:r>
          <w:rPr>
            <w:noProof/>
            <w:webHidden/>
          </w:rPr>
          <w:tab/>
        </w:r>
        <w:r>
          <w:rPr>
            <w:noProof/>
            <w:webHidden/>
          </w:rPr>
          <w:fldChar w:fldCharType="begin"/>
        </w:r>
        <w:r>
          <w:rPr>
            <w:noProof/>
            <w:webHidden/>
          </w:rPr>
          <w:instrText xml:space="preserve"> PAGEREF _Toc202758981 \h </w:instrText>
        </w:r>
        <w:r>
          <w:rPr>
            <w:noProof/>
            <w:webHidden/>
          </w:rPr>
        </w:r>
        <w:r>
          <w:rPr>
            <w:noProof/>
            <w:webHidden/>
          </w:rPr>
          <w:fldChar w:fldCharType="separate"/>
        </w:r>
        <w:r>
          <w:rPr>
            <w:noProof/>
            <w:webHidden/>
          </w:rPr>
          <w:t>7</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2" w:history="1">
        <w:r w:rsidRPr="00C834CD">
          <w:rPr>
            <w:rStyle w:val="Hyperlink"/>
            <w:rFonts w:ascii="Times New Roman" w:hAnsi="Times New Roman"/>
            <w:noProof/>
          </w:rPr>
          <w:t>1.3</w:t>
        </w:r>
        <w:r>
          <w:rPr>
            <w:rFonts w:asciiTheme="minorHAnsi" w:eastAsiaTheme="minorEastAsia" w:hAnsiTheme="minorHAnsi" w:cstheme="minorBidi"/>
            <w:noProof/>
            <w:lang w:eastAsia="pt-BR"/>
          </w:rPr>
          <w:tab/>
        </w:r>
        <w:r w:rsidRPr="00C834CD">
          <w:rPr>
            <w:rStyle w:val="Hyperlink"/>
            <w:rFonts w:ascii="Times New Roman" w:hAnsi="Times New Roman"/>
            <w:noProof/>
          </w:rPr>
          <w:t>Objetivo</w:t>
        </w:r>
        <w:r>
          <w:rPr>
            <w:noProof/>
            <w:webHidden/>
          </w:rPr>
          <w:tab/>
        </w:r>
        <w:r>
          <w:rPr>
            <w:noProof/>
            <w:webHidden/>
          </w:rPr>
          <w:fldChar w:fldCharType="begin"/>
        </w:r>
        <w:r>
          <w:rPr>
            <w:noProof/>
            <w:webHidden/>
          </w:rPr>
          <w:instrText xml:space="preserve"> PAGEREF _Toc202758982 \h </w:instrText>
        </w:r>
        <w:r>
          <w:rPr>
            <w:noProof/>
            <w:webHidden/>
          </w:rPr>
        </w:r>
        <w:r>
          <w:rPr>
            <w:noProof/>
            <w:webHidden/>
          </w:rPr>
          <w:fldChar w:fldCharType="separate"/>
        </w:r>
        <w:r>
          <w:rPr>
            <w:noProof/>
            <w:webHidden/>
          </w:rPr>
          <w:t>7</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3" w:history="1">
        <w:r w:rsidRPr="00C834CD">
          <w:rPr>
            <w:rStyle w:val="Hyperlink"/>
            <w:rFonts w:ascii="Times New Roman" w:hAnsi="Times New Roman"/>
            <w:noProof/>
          </w:rPr>
          <w:t>1.4</w:t>
        </w:r>
        <w:r>
          <w:rPr>
            <w:rFonts w:asciiTheme="minorHAnsi" w:eastAsiaTheme="minorEastAsia" w:hAnsiTheme="minorHAnsi" w:cstheme="minorBidi"/>
            <w:noProof/>
            <w:lang w:eastAsia="pt-BR"/>
          </w:rPr>
          <w:tab/>
        </w:r>
        <w:r w:rsidRPr="00C834CD">
          <w:rPr>
            <w:rStyle w:val="Hyperlink"/>
            <w:rFonts w:ascii="Times New Roman" w:hAnsi="Times New Roman"/>
            <w:noProof/>
          </w:rPr>
          <w:t>Metodologia de Trabalho</w:t>
        </w:r>
        <w:r>
          <w:rPr>
            <w:noProof/>
            <w:webHidden/>
          </w:rPr>
          <w:tab/>
        </w:r>
        <w:r>
          <w:rPr>
            <w:noProof/>
            <w:webHidden/>
          </w:rPr>
          <w:fldChar w:fldCharType="begin"/>
        </w:r>
        <w:r>
          <w:rPr>
            <w:noProof/>
            <w:webHidden/>
          </w:rPr>
          <w:instrText xml:space="preserve"> PAGEREF _Toc202758983 \h </w:instrText>
        </w:r>
        <w:r>
          <w:rPr>
            <w:noProof/>
            <w:webHidden/>
          </w:rPr>
        </w:r>
        <w:r>
          <w:rPr>
            <w:noProof/>
            <w:webHidden/>
          </w:rPr>
          <w:fldChar w:fldCharType="separate"/>
        </w:r>
        <w:r>
          <w:rPr>
            <w:noProof/>
            <w:webHidden/>
          </w:rPr>
          <w:t>8</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4" w:history="1">
        <w:r w:rsidRPr="00C834CD">
          <w:rPr>
            <w:rStyle w:val="Hyperlink"/>
            <w:rFonts w:ascii="Times New Roman" w:hAnsi="Times New Roman"/>
            <w:noProof/>
          </w:rPr>
          <w:t>1.5</w:t>
        </w:r>
        <w:r>
          <w:rPr>
            <w:rFonts w:asciiTheme="minorHAnsi" w:eastAsiaTheme="minorEastAsia" w:hAnsiTheme="minorHAnsi" w:cstheme="minorBidi"/>
            <w:noProof/>
            <w:lang w:eastAsia="pt-BR"/>
          </w:rPr>
          <w:tab/>
        </w:r>
        <w:r w:rsidRPr="00C834CD">
          <w:rPr>
            <w:rStyle w:val="Hyperlink"/>
            <w:rFonts w:ascii="Times New Roman" w:hAnsi="Times New Roman"/>
            <w:noProof/>
          </w:rPr>
          <w:t>Estrutura do Trabalho</w:t>
        </w:r>
        <w:r>
          <w:rPr>
            <w:noProof/>
            <w:webHidden/>
          </w:rPr>
          <w:tab/>
        </w:r>
        <w:r>
          <w:rPr>
            <w:noProof/>
            <w:webHidden/>
          </w:rPr>
          <w:fldChar w:fldCharType="begin"/>
        </w:r>
        <w:r>
          <w:rPr>
            <w:noProof/>
            <w:webHidden/>
          </w:rPr>
          <w:instrText xml:space="preserve"> PAGEREF _Toc202758984 \h </w:instrText>
        </w:r>
        <w:r>
          <w:rPr>
            <w:noProof/>
            <w:webHidden/>
          </w:rPr>
        </w:r>
        <w:r>
          <w:rPr>
            <w:noProof/>
            <w:webHidden/>
          </w:rPr>
          <w:fldChar w:fldCharType="separate"/>
        </w:r>
        <w:r>
          <w:rPr>
            <w:noProof/>
            <w:webHidden/>
          </w:rPr>
          <w:t>9</w:t>
        </w:r>
        <w:r>
          <w:rPr>
            <w:noProof/>
            <w:webHidden/>
          </w:rPr>
          <w:fldChar w:fldCharType="end"/>
        </w:r>
      </w:hyperlink>
    </w:p>
    <w:p w:rsidR="004E7AEA" w:rsidRDefault="004E7AEA">
      <w:pPr>
        <w:pStyle w:val="Sumrio1"/>
        <w:rPr>
          <w:rFonts w:asciiTheme="minorHAnsi" w:eastAsiaTheme="minorEastAsia" w:hAnsiTheme="minorHAnsi" w:cstheme="minorBidi"/>
          <w:b w:val="0"/>
          <w:sz w:val="22"/>
          <w:szCs w:val="22"/>
        </w:rPr>
      </w:pPr>
      <w:hyperlink w:anchor="_Toc202758985" w:history="1">
        <w:r w:rsidRPr="00C834CD">
          <w:rPr>
            <w:rStyle w:val="Hyperlink"/>
          </w:rPr>
          <w:t>Capítulo 2</w:t>
        </w:r>
        <w:r>
          <w:rPr>
            <w:rFonts w:asciiTheme="minorHAnsi" w:eastAsiaTheme="minorEastAsia" w:hAnsiTheme="minorHAnsi" w:cstheme="minorBidi"/>
            <w:b w:val="0"/>
            <w:sz w:val="22"/>
            <w:szCs w:val="22"/>
          </w:rPr>
          <w:tab/>
        </w:r>
        <w:r w:rsidRPr="00C834CD">
          <w:rPr>
            <w:rStyle w:val="Hyperlink"/>
          </w:rPr>
          <w:t>Visão Geral de modelos e Normas de Qualidade de Software</w:t>
        </w:r>
        <w:r>
          <w:rPr>
            <w:webHidden/>
          </w:rPr>
          <w:tab/>
        </w:r>
        <w:r>
          <w:rPr>
            <w:webHidden/>
          </w:rPr>
          <w:fldChar w:fldCharType="begin"/>
        </w:r>
        <w:r>
          <w:rPr>
            <w:webHidden/>
          </w:rPr>
          <w:instrText xml:space="preserve"> PAGEREF _Toc202758985 \h </w:instrText>
        </w:r>
        <w:r>
          <w:rPr>
            <w:webHidden/>
          </w:rPr>
        </w:r>
        <w:r>
          <w:rPr>
            <w:webHidden/>
          </w:rPr>
          <w:fldChar w:fldCharType="separate"/>
        </w:r>
        <w:r>
          <w:rPr>
            <w:webHidden/>
          </w:rPr>
          <w:t>10</w:t>
        </w:r>
        <w:r>
          <w:rPr>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6" w:history="1">
        <w:r w:rsidRPr="00C834CD">
          <w:rPr>
            <w:rStyle w:val="Hyperlink"/>
            <w:rFonts w:ascii="Times New Roman" w:hAnsi="Times New Roman"/>
            <w:noProof/>
          </w:rPr>
          <w:t>2.1</w:t>
        </w:r>
        <w:r>
          <w:rPr>
            <w:rFonts w:asciiTheme="minorHAnsi" w:eastAsiaTheme="minorEastAsia" w:hAnsiTheme="minorHAnsi" w:cstheme="minorBidi"/>
            <w:noProof/>
            <w:lang w:eastAsia="pt-BR"/>
          </w:rPr>
          <w:tab/>
        </w:r>
        <w:r w:rsidRPr="00C834CD">
          <w:rPr>
            <w:rStyle w:val="Hyperlink"/>
            <w:rFonts w:ascii="Times New Roman" w:hAnsi="Times New Roman"/>
            <w:noProof/>
          </w:rPr>
          <w:t xml:space="preserve"> ISO/IEC 15504</w:t>
        </w:r>
        <w:r>
          <w:rPr>
            <w:noProof/>
            <w:webHidden/>
          </w:rPr>
          <w:tab/>
        </w:r>
        <w:r>
          <w:rPr>
            <w:noProof/>
            <w:webHidden/>
          </w:rPr>
          <w:fldChar w:fldCharType="begin"/>
        </w:r>
        <w:r>
          <w:rPr>
            <w:noProof/>
            <w:webHidden/>
          </w:rPr>
          <w:instrText xml:space="preserve"> PAGEREF _Toc202758986 \h </w:instrText>
        </w:r>
        <w:r>
          <w:rPr>
            <w:noProof/>
            <w:webHidden/>
          </w:rPr>
        </w:r>
        <w:r>
          <w:rPr>
            <w:noProof/>
            <w:webHidden/>
          </w:rPr>
          <w:fldChar w:fldCharType="separate"/>
        </w:r>
        <w:r>
          <w:rPr>
            <w:noProof/>
            <w:webHidden/>
          </w:rPr>
          <w:t>11</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7" w:history="1">
        <w:r w:rsidRPr="00C834CD">
          <w:rPr>
            <w:rStyle w:val="Hyperlink"/>
            <w:rFonts w:ascii="Times New Roman" w:hAnsi="Times New Roman"/>
            <w:noProof/>
          </w:rPr>
          <w:t>2.2</w:t>
        </w:r>
        <w:r>
          <w:rPr>
            <w:rFonts w:asciiTheme="minorHAnsi" w:eastAsiaTheme="minorEastAsia" w:hAnsiTheme="minorHAnsi" w:cstheme="minorBidi"/>
            <w:noProof/>
            <w:lang w:eastAsia="pt-BR"/>
          </w:rPr>
          <w:tab/>
        </w:r>
        <w:r w:rsidRPr="00C834CD">
          <w:rPr>
            <w:rStyle w:val="Hyperlink"/>
            <w:rFonts w:ascii="Times New Roman" w:hAnsi="Times New Roman"/>
            <w:noProof/>
          </w:rPr>
          <w:t>CMMI – Capability Maturity Model Integration</w:t>
        </w:r>
        <w:r>
          <w:rPr>
            <w:noProof/>
            <w:webHidden/>
          </w:rPr>
          <w:tab/>
        </w:r>
        <w:r>
          <w:rPr>
            <w:noProof/>
            <w:webHidden/>
          </w:rPr>
          <w:fldChar w:fldCharType="begin"/>
        </w:r>
        <w:r>
          <w:rPr>
            <w:noProof/>
            <w:webHidden/>
          </w:rPr>
          <w:instrText xml:space="preserve"> PAGEREF _Toc202758987 \h </w:instrText>
        </w:r>
        <w:r>
          <w:rPr>
            <w:noProof/>
            <w:webHidden/>
          </w:rPr>
        </w:r>
        <w:r>
          <w:rPr>
            <w:noProof/>
            <w:webHidden/>
          </w:rPr>
          <w:fldChar w:fldCharType="separate"/>
        </w:r>
        <w:r>
          <w:rPr>
            <w:noProof/>
            <w:webHidden/>
          </w:rPr>
          <w:t>13</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88" w:history="1">
        <w:r w:rsidRPr="00C834CD">
          <w:rPr>
            <w:rStyle w:val="Hyperlink"/>
            <w:rFonts w:ascii="Times New Roman" w:hAnsi="Times New Roman"/>
            <w:noProof/>
          </w:rPr>
          <w:t>2.3</w:t>
        </w:r>
        <w:r>
          <w:rPr>
            <w:rFonts w:asciiTheme="minorHAnsi" w:eastAsiaTheme="minorEastAsia" w:hAnsiTheme="minorHAnsi" w:cstheme="minorBidi"/>
            <w:noProof/>
            <w:lang w:eastAsia="pt-BR"/>
          </w:rPr>
          <w:tab/>
        </w:r>
        <w:r w:rsidRPr="00C834CD">
          <w:rPr>
            <w:rStyle w:val="Hyperlink"/>
            <w:rFonts w:ascii="Times New Roman" w:hAnsi="Times New Roman"/>
            <w:noProof/>
          </w:rPr>
          <w:t>MPS.BR - Programa de Melhoria do Processo de Software   Brasileiro</w:t>
        </w:r>
        <w:r>
          <w:rPr>
            <w:noProof/>
            <w:webHidden/>
          </w:rPr>
          <w:tab/>
        </w:r>
        <w:r>
          <w:rPr>
            <w:noProof/>
            <w:webHidden/>
          </w:rPr>
          <w:fldChar w:fldCharType="begin"/>
        </w:r>
        <w:r>
          <w:rPr>
            <w:noProof/>
            <w:webHidden/>
          </w:rPr>
          <w:instrText xml:space="preserve"> PAGEREF _Toc202758988 \h </w:instrText>
        </w:r>
        <w:r>
          <w:rPr>
            <w:noProof/>
            <w:webHidden/>
          </w:rPr>
        </w:r>
        <w:r>
          <w:rPr>
            <w:noProof/>
            <w:webHidden/>
          </w:rPr>
          <w:fldChar w:fldCharType="separate"/>
        </w:r>
        <w:r>
          <w:rPr>
            <w:noProof/>
            <w:webHidden/>
          </w:rPr>
          <w:t>16</w:t>
        </w:r>
        <w:r>
          <w:rPr>
            <w:noProof/>
            <w:webHidden/>
          </w:rPr>
          <w:fldChar w:fldCharType="end"/>
        </w:r>
      </w:hyperlink>
    </w:p>
    <w:p w:rsidR="004E7AEA" w:rsidRDefault="004E7AEA">
      <w:pPr>
        <w:pStyle w:val="Sumrio1"/>
        <w:rPr>
          <w:rFonts w:asciiTheme="minorHAnsi" w:eastAsiaTheme="minorEastAsia" w:hAnsiTheme="minorHAnsi" w:cstheme="minorBidi"/>
          <w:b w:val="0"/>
          <w:sz w:val="22"/>
          <w:szCs w:val="22"/>
        </w:rPr>
      </w:pPr>
      <w:hyperlink w:anchor="_Toc202758989" w:history="1">
        <w:r w:rsidRPr="00C834CD">
          <w:rPr>
            <w:rStyle w:val="Hyperlink"/>
          </w:rPr>
          <w:t>Capítulo 3</w:t>
        </w:r>
        <w:r>
          <w:rPr>
            <w:rFonts w:asciiTheme="minorHAnsi" w:eastAsiaTheme="minorEastAsia" w:hAnsiTheme="minorHAnsi" w:cstheme="minorBidi"/>
            <w:b w:val="0"/>
            <w:sz w:val="22"/>
            <w:szCs w:val="22"/>
          </w:rPr>
          <w:tab/>
        </w:r>
        <w:r w:rsidRPr="00C834CD">
          <w:rPr>
            <w:rStyle w:val="Hyperlink"/>
          </w:rPr>
          <w:t>Ferramenta ProEvaluator</w:t>
        </w:r>
        <w:r>
          <w:rPr>
            <w:webHidden/>
          </w:rPr>
          <w:tab/>
        </w:r>
        <w:r>
          <w:rPr>
            <w:webHidden/>
          </w:rPr>
          <w:fldChar w:fldCharType="begin"/>
        </w:r>
        <w:r>
          <w:rPr>
            <w:webHidden/>
          </w:rPr>
          <w:instrText xml:space="preserve"> PAGEREF _Toc202758989 \h </w:instrText>
        </w:r>
        <w:r>
          <w:rPr>
            <w:webHidden/>
          </w:rPr>
        </w:r>
        <w:r>
          <w:rPr>
            <w:webHidden/>
          </w:rPr>
          <w:fldChar w:fldCharType="separate"/>
        </w:r>
        <w:r>
          <w:rPr>
            <w:webHidden/>
          </w:rPr>
          <w:t>20</w:t>
        </w:r>
        <w:r>
          <w:rPr>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0" w:history="1">
        <w:r w:rsidRPr="00C834CD">
          <w:rPr>
            <w:rStyle w:val="Hyperlink"/>
            <w:rFonts w:ascii="Times New Roman" w:hAnsi="Times New Roman"/>
            <w:noProof/>
          </w:rPr>
          <w:t>3.1</w:t>
        </w:r>
        <w:r>
          <w:rPr>
            <w:rFonts w:asciiTheme="minorHAnsi" w:eastAsiaTheme="minorEastAsia" w:hAnsiTheme="minorHAnsi" w:cstheme="minorBidi"/>
            <w:noProof/>
            <w:lang w:eastAsia="pt-BR"/>
          </w:rPr>
          <w:tab/>
        </w:r>
        <w:r w:rsidRPr="00C834CD">
          <w:rPr>
            <w:rStyle w:val="Hyperlink"/>
            <w:rFonts w:ascii="Times New Roman" w:hAnsi="Times New Roman"/>
            <w:noProof/>
          </w:rPr>
          <w:t>ImPPros</w:t>
        </w:r>
        <w:r>
          <w:rPr>
            <w:noProof/>
            <w:webHidden/>
          </w:rPr>
          <w:tab/>
        </w:r>
        <w:r>
          <w:rPr>
            <w:noProof/>
            <w:webHidden/>
          </w:rPr>
          <w:fldChar w:fldCharType="begin"/>
        </w:r>
        <w:r>
          <w:rPr>
            <w:noProof/>
            <w:webHidden/>
          </w:rPr>
          <w:instrText xml:space="preserve"> PAGEREF _Toc202758990 \h </w:instrText>
        </w:r>
        <w:r>
          <w:rPr>
            <w:noProof/>
            <w:webHidden/>
          </w:rPr>
        </w:r>
        <w:r>
          <w:rPr>
            <w:noProof/>
            <w:webHidden/>
          </w:rPr>
          <w:fldChar w:fldCharType="separate"/>
        </w:r>
        <w:r>
          <w:rPr>
            <w:noProof/>
            <w:webHidden/>
          </w:rPr>
          <w:t>20</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1" w:history="1">
        <w:r w:rsidRPr="00C834CD">
          <w:rPr>
            <w:rStyle w:val="Hyperlink"/>
            <w:rFonts w:ascii="Times New Roman" w:hAnsi="Times New Roman"/>
            <w:noProof/>
          </w:rPr>
          <w:t>3.2</w:t>
        </w:r>
        <w:r>
          <w:rPr>
            <w:rFonts w:asciiTheme="minorHAnsi" w:eastAsiaTheme="minorEastAsia" w:hAnsiTheme="minorHAnsi" w:cstheme="minorBidi"/>
            <w:noProof/>
            <w:lang w:eastAsia="pt-BR"/>
          </w:rPr>
          <w:tab/>
        </w:r>
        <w:r w:rsidRPr="00C834CD">
          <w:rPr>
            <w:rStyle w:val="Hyperlink"/>
            <w:rFonts w:ascii="Times New Roman" w:hAnsi="Times New Roman"/>
            <w:noProof/>
          </w:rPr>
          <w:t>ProEvaluator</w:t>
        </w:r>
        <w:r>
          <w:rPr>
            <w:noProof/>
            <w:webHidden/>
          </w:rPr>
          <w:tab/>
        </w:r>
        <w:r>
          <w:rPr>
            <w:noProof/>
            <w:webHidden/>
          </w:rPr>
          <w:fldChar w:fldCharType="begin"/>
        </w:r>
        <w:r>
          <w:rPr>
            <w:noProof/>
            <w:webHidden/>
          </w:rPr>
          <w:instrText xml:space="preserve"> PAGEREF _Toc202758991 \h </w:instrText>
        </w:r>
        <w:r>
          <w:rPr>
            <w:noProof/>
            <w:webHidden/>
          </w:rPr>
        </w:r>
        <w:r>
          <w:rPr>
            <w:noProof/>
            <w:webHidden/>
          </w:rPr>
          <w:fldChar w:fldCharType="separate"/>
        </w:r>
        <w:r>
          <w:rPr>
            <w:noProof/>
            <w:webHidden/>
          </w:rPr>
          <w:t>20</w:t>
        </w:r>
        <w:r>
          <w:rPr>
            <w:noProof/>
            <w:webHidden/>
          </w:rPr>
          <w:fldChar w:fldCharType="end"/>
        </w:r>
      </w:hyperlink>
    </w:p>
    <w:p w:rsidR="004E7AEA" w:rsidRDefault="004E7AEA">
      <w:pPr>
        <w:pStyle w:val="Sumrio1"/>
        <w:rPr>
          <w:rFonts w:asciiTheme="minorHAnsi" w:eastAsiaTheme="minorEastAsia" w:hAnsiTheme="minorHAnsi" w:cstheme="minorBidi"/>
          <w:b w:val="0"/>
          <w:sz w:val="22"/>
          <w:szCs w:val="22"/>
        </w:rPr>
      </w:pPr>
      <w:hyperlink w:anchor="_Toc202758992" w:history="1">
        <w:r w:rsidRPr="00C834CD">
          <w:rPr>
            <w:rStyle w:val="Hyperlink"/>
          </w:rPr>
          <w:t>Capítulo 4</w:t>
        </w:r>
        <w:r>
          <w:rPr>
            <w:rFonts w:asciiTheme="minorHAnsi" w:eastAsiaTheme="minorEastAsia" w:hAnsiTheme="minorHAnsi" w:cstheme="minorBidi"/>
            <w:b w:val="0"/>
            <w:sz w:val="22"/>
            <w:szCs w:val="22"/>
          </w:rPr>
          <w:tab/>
        </w:r>
        <w:r w:rsidRPr="00C834CD">
          <w:rPr>
            <w:rStyle w:val="Hyperlink"/>
          </w:rPr>
          <w:t>Automação do Mapeamento</w:t>
        </w:r>
        <w:r>
          <w:rPr>
            <w:webHidden/>
          </w:rPr>
          <w:tab/>
        </w:r>
        <w:r>
          <w:rPr>
            <w:webHidden/>
          </w:rPr>
          <w:fldChar w:fldCharType="begin"/>
        </w:r>
        <w:r>
          <w:rPr>
            <w:webHidden/>
          </w:rPr>
          <w:instrText xml:space="preserve"> PAGEREF _Toc202758992 \h </w:instrText>
        </w:r>
        <w:r>
          <w:rPr>
            <w:webHidden/>
          </w:rPr>
        </w:r>
        <w:r>
          <w:rPr>
            <w:webHidden/>
          </w:rPr>
          <w:fldChar w:fldCharType="separate"/>
        </w:r>
        <w:r>
          <w:rPr>
            <w:webHidden/>
          </w:rPr>
          <w:t>21</w:t>
        </w:r>
        <w:r>
          <w:rPr>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3" w:history="1">
        <w:r w:rsidRPr="00C834CD">
          <w:rPr>
            <w:rStyle w:val="Hyperlink"/>
            <w:rFonts w:ascii="Times New Roman" w:hAnsi="Times New Roman"/>
            <w:noProof/>
          </w:rPr>
          <w:t>4.1</w:t>
        </w:r>
        <w:r>
          <w:rPr>
            <w:rFonts w:asciiTheme="minorHAnsi" w:eastAsiaTheme="minorEastAsia" w:hAnsiTheme="minorHAnsi" w:cstheme="minorBidi"/>
            <w:noProof/>
            <w:lang w:eastAsia="pt-BR"/>
          </w:rPr>
          <w:tab/>
        </w:r>
        <w:r w:rsidRPr="00C834CD">
          <w:rPr>
            <w:rStyle w:val="Hyperlink"/>
            <w:rFonts w:ascii="Times New Roman" w:hAnsi="Times New Roman"/>
            <w:noProof/>
          </w:rPr>
          <w:t>Concepção do Modelo Genérico</w:t>
        </w:r>
        <w:r>
          <w:rPr>
            <w:noProof/>
            <w:webHidden/>
          </w:rPr>
          <w:tab/>
        </w:r>
        <w:r>
          <w:rPr>
            <w:noProof/>
            <w:webHidden/>
          </w:rPr>
          <w:fldChar w:fldCharType="begin"/>
        </w:r>
        <w:r>
          <w:rPr>
            <w:noProof/>
            <w:webHidden/>
          </w:rPr>
          <w:instrText xml:space="preserve"> PAGEREF _Toc202758993 \h </w:instrText>
        </w:r>
        <w:r>
          <w:rPr>
            <w:noProof/>
            <w:webHidden/>
          </w:rPr>
        </w:r>
        <w:r>
          <w:rPr>
            <w:noProof/>
            <w:webHidden/>
          </w:rPr>
          <w:fldChar w:fldCharType="separate"/>
        </w:r>
        <w:r>
          <w:rPr>
            <w:noProof/>
            <w:webHidden/>
          </w:rPr>
          <w:t>22</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4" w:history="1">
        <w:r w:rsidRPr="00C834CD">
          <w:rPr>
            <w:rStyle w:val="Hyperlink"/>
            <w:rFonts w:ascii="Times New Roman" w:hAnsi="Times New Roman"/>
            <w:noProof/>
          </w:rPr>
          <w:t>4.2</w:t>
        </w:r>
        <w:r>
          <w:rPr>
            <w:rFonts w:asciiTheme="minorHAnsi" w:eastAsiaTheme="minorEastAsia" w:hAnsiTheme="minorHAnsi" w:cstheme="minorBidi"/>
            <w:noProof/>
            <w:lang w:eastAsia="pt-BR"/>
          </w:rPr>
          <w:tab/>
        </w:r>
        <w:r w:rsidRPr="00C834CD">
          <w:rPr>
            <w:rStyle w:val="Hyperlink"/>
            <w:rFonts w:ascii="Times New Roman" w:hAnsi="Times New Roman"/>
            <w:noProof/>
          </w:rPr>
          <w:t>Cadastro de modelos</w:t>
        </w:r>
        <w:r>
          <w:rPr>
            <w:noProof/>
            <w:webHidden/>
          </w:rPr>
          <w:tab/>
        </w:r>
        <w:r>
          <w:rPr>
            <w:noProof/>
            <w:webHidden/>
          </w:rPr>
          <w:fldChar w:fldCharType="begin"/>
        </w:r>
        <w:r>
          <w:rPr>
            <w:noProof/>
            <w:webHidden/>
          </w:rPr>
          <w:instrText xml:space="preserve"> PAGEREF _Toc202758994 \h </w:instrText>
        </w:r>
        <w:r>
          <w:rPr>
            <w:noProof/>
            <w:webHidden/>
          </w:rPr>
        </w:r>
        <w:r>
          <w:rPr>
            <w:noProof/>
            <w:webHidden/>
          </w:rPr>
          <w:fldChar w:fldCharType="separate"/>
        </w:r>
        <w:r>
          <w:rPr>
            <w:noProof/>
            <w:webHidden/>
          </w:rPr>
          <w:t>28</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5" w:history="1">
        <w:r w:rsidRPr="00C834CD">
          <w:rPr>
            <w:rStyle w:val="Hyperlink"/>
            <w:rFonts w:ascii="Times New Roman" w:hAnsi="Times New Roman"/>
            <w:noProof/>
          </w:rPr>
          <w:t>4.3</w:t>
        </w:r>
        <w:r>
          <w:rPr>
            <w:rFonts w:asciiTheme="minorHAnsi" w:eastAsiaTheme="minorEastAsia" w:hAnsiTheme="minorHAnsi" w:cstheme="minorBidi"/>
            <w:noProof/>
            <w:lang w:eastAsia="pt-BR"/>
          </w:rPr>
          <w:tab/>
        </w:r>
        <w:r w:rsidRPr="00C834CD">
          <w:rPr>
            <w:rStyle w:val="Hyperlink"/>
            <w:rFonts w:ascii="Times New Roman" w:hAnsi="Times New Roman"/>
            <w:noProof/>
          </w:rPr>
          <w:t>Relacionamento dos itens dos modelos</w:t>
        </w:r>
        <w:r>
          <w:rPr>
            <w:noProof/>
            <w:webHidden/>
          </w:rPr>
          <w:tab/>
        </w:r>
        <w:r>
          <w:rPr>
            <w:noProof/>
            <w:webHidden/>
          </w:rPr>
          <w:fldChar w:fldCharType="begin"/>
        </w:r>
        <w:r>
          <w:rPr>
            <w:noProof/>
            <w:webHidden/>
          </w:rPr>
          <w:instrText xml:space="preserve"> PAGEREF _Toc202758995 \h </w:instrText>
        </w:r>
        <w:r>
          <w:rPr>
            <w:noProof/>
            <w:webHidden/>
          </w:rPr>
        </w:r>
        <w:r>
          <w:rPr>
            <w:noProof/>
            <w:webHidden/>
          </w:rPr>
          <w:fldChar w:fldCharType="separate"/>
        </w:r>
        <w:r>
          <w:rPr>
            <w:noProof/>
            <w:webHidden/>
          </w:rPr>
          <w:t>38</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6" w:history="1">
        <w:r w:rsidRPr="00C834CD">
          <w:rPr>
            <w:rStyle w:val="Hyperlink"/>
            <w:rFonts w:ascii="Times New Roman" w:hAnsi="Times New Roman"/>
            <w:noProof/>
          </w:rPr>
          <w:t>4.4</w:t>
        </w:r>
        <w:r>
          <w:rPr>
            <w:rFonts w:asciiTheme="minorHAnsi" w:eastAsiaTheme="minorEastAsia" w:hAnsiTheme="minorHAnsi" w:cstheme="minorBidi"/>
            <w:noProof/>
            <w:lang w:eastAsia="pt-BR"/>
          </w:rPr>
          <w:tab/>
        </w:r>
        <w:r w:rsidRPr="00C834CD">
          <w:rPr>
            <w:rStyle w:val="Hyperlink"/>
            <w:rFonts w:ascii="Times New Roman" w:hAnsi="Times New Roman"/>
            <w:noProof/>
          </w:rPr>
          <w:t>Arquitetura do Sistema</w:t>
        </w:r>
        <w:r>
          <w:rPr>
            <w:noProof/>
            <w:webHidden/>
          </w:rPr>
          <w:tab/>
        </w:r>
        <w:r>
          <w:rPr>
            <w:noProof/>
            <w:webHidden/>
          </w:rPr>
          <w:fldChar w:fldCharType="begin"/>
        </w:r>
        <w:r>
          <w:rPr>
            <w:noProof/>
            <w:webHidden/>
          </w:rPr>
          <w:instrText xml:space="preserve"> PAGEREF _Toc202758996 \h </w:instrText>
        </w:r>
        <w:r>
          <w:rPr>
            <w:noProof/>
            <w:webHidden/>
          </w:rPr>
        </w:r>
        <w:r>
          <w:rPr>
            <w:noProof/>
            <w:webHidden/>
          </w:rPr>
          <w:fldChar w:fldCharType="separate"/>
        </w:r>
        <w:r>
          <w:rPr>
            <w:noProof/>
            <w:webHidden/>
          </w:rPr>
          <w:t>45</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7" w:history="1">
        <w:r w:rsidRPr="00C834CD">
          <w:rPr>
            <w:rStyle w:val="Hyperlink"/>
            <w:rFonts w:ascii="Times New Roman" w:hAnsi="Times New Roman"/>
            <w:noProof/>
          </w:rPr>
          <w:t>4.5</w:t>
        </w:r>
        <w:r>
          <w:rPr>
            <w:rFonts w:asciiTheme="minorHAnsi" w:eastAsiaTheme="minorEastAsia" w:hAnsiTheme="minorHAnsi" w:cstheme="minorBidi"/>
            <w:noProof/>
            <w:lang w:eastAsia="pt-BR"/>
          </w:rPr>
          <w:tab/>
        </w:r>
        <w:r w:rsidRPr="00C834CD">
          <w:rPr>
            <w:rStyle w:val="Hyperlink"/>
            <w:rFonts w:ascii="Times New Roman" w:hAnsi="Times New Roman"/>
            <w:noProof/>
          </w:rPr>
          <w:t>Tecnologias</w:t>
        </w:r>
        <w:r>
          <w:rPr>
            <w:noProof/>
            <w:webHidden/>
          </w:rPr>
          <w:tab/>
        </w:r>
        <w:r>
          <w:rPr>
            <w:noProof/>
            <w:webHidden/>
          </w:rPr>
          <w:fldChar w:fldCharType="begin"/>
        </w:r>
        <w:r>
          <w:rPr>
            <w:noProof/>
            <w:webHidden/>
          </w:rPr>
          <w:instrText xml:space="preserve"> PAGEREF _Toc202758997 \h </w:instrText>
        </w:r>
        <w:r>
          <w:rPr>
            <w:noProof/>
            <w:webHidden/>
          </w:rPr>
        </w:r>
        <w:r>
          <w:rPr>
            <w:noProof/>
            <w:webHidden/>
          </w:rPr>
          <w:fldChar w:fldCharType="separate"/>
        </w:r>
        <w:r>
          <w:rPr>
            <w:noProof/>
            <w:webHidden/>
          </w:rPr>
          <w:t>46</w:t>
        </w:r>
        <w:r>
          <w:rPr>
            <w:noProof/>
            <w:webHidden/>
          </w:rPr>
          <w:fldChar w:fldCharType="end"/>
        </w:r>
      </w:hyperlink>
    </w:p>
    <w:p w:rsidR="004E7AEA" w:rsidRDefault="004E7AEA">
      <w:pPr>
        <w:pStyle w:val="Sumrio1"/>
        <w:rPr>
          <w:rFonts w:asciiTheme="minorHAnsi" w:eastAsiaTheme="minorEastAsia" w:hAnsiTheme="minorHAnsi" w:cstheme="minorBidi"/>
          <w:b w:val="0"/>
          <w:sz w:val="22"/>
          <w:szCs w:val="22"/>
        </w:rPr>
      </w:pPr>
      <w:hyperlink w:anchor="_Toc202758998" w:history="1">
        <w:r w:rsidRPr="00C834CD">
          <w:rPr>
            <w:rStyle w:val="Hyperlink"/>
          </w:rPr>
          <w:t>Capítulo 5</w:t>
        </w:r>
        <w:r>
          <w:rPr>
            <w:rFonts w:asciiTheme="minorHAnsi" w:eastAsiaTheme="minorEastAsia" w:hAnsiTheme="minorHAnsi" w:cstheme="minorBidi"/>
            <w:b w:val="0"/>
            <w:sz w:val="22"/>
            <w:szCs w:val="22"/>
          </w:rPr>
          <w:tab/>
        </w:r>
        <w:r w:rsidRPr="00C834CD">
          <w:rPr>
            <w:rStyle w:val="Hyperlink"/>
          </w:rPr>
          <w:t>Conclusões</w:t>
        </w:r>
        <w:r>
          <w:rPr>
            <w:webHidden/>
          </w:rPr>
          <w:tab/>
        </w:r>
        <w:r>
          <w:rPr>
            <w:webHidden/>
          </w:rPr>
          <w:fldChar w:fldCharType="begin"/>
        </w:r>
        <w:r>
          <w:rPr>
            <w:webHidden/>
          </w:rPr>
          <w:instrText xml:space="preserve"> PAGEREF _Toc202758998 \h </w:instrText>
        </w:r>
        <w:r>
          <w:rPr>
            <w:webHidden/>
          </w:rPr>
        </w:r>
        <w:r>
          <w:rPr>
            <w:webHidden/>
          </w:rPr>
          <w:fldChar w:fldCharType="separate"/>
        </w:r>
        <w:r>
          <w:rPr>
            <w:webHidden/>
          </w:rPr>
          <w:t>47</w:t>
        </w:r>
        <w:r>
          <w:rPr>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8999" w:history="1">
        <w:r w:rsidRPr="00C834CD">
          <w:rPr>
            <w:rStyle w:val="Hyperlink"/>
            <w:rFonts w:ascii="Times New Roman" w:hAnsi="Times New Roman"/>
            <w:noProof/>
          </w:rPr>
          <w:t>5.1</w:t>
        </w:r>
        <w:r>
          <w:rPr>
            <w:rFonts w:asciiTheme="minorHAnsi" w:eastAsiaTheme="minorEastAsia" w:hAnsiTheme="minorHAnsi" w:cstheme="minorBidi"/>
            <w:noProof/>
            <w:lang w:eastAsia="pt-BR"/>
          </w:rPr>
          <w:tab/>
        </w:r>
        <w:r w:rsidRPr="00C834CD">
          <w:rPr>
            <w:rStyle w:val="Hyperlink"/>
            <w:rFonts w:ascii="Times New Roman" w:hAnsi="Times New Roman"/>
            <w:noProof/>
          </w:rPr>
          <w:t>Considerações Finais</w:t>
        </w:r>
        <w:r>
          <w:rPr>
            <w:noProof/>
            <w:webHidden/>
          </w:rPr>
          <w:tab/>
        </w:r>
        <w:r>
          <w:rPr>
            <w:noProof/>
            <w:webHidden/>
          </w:rPr>
          <w:fldChar w:fldCharType="begin"/>
        </w:r>
        <w:r>
          <w:rPr>
            <w:noProof/>
            <w:webHidden/>
          </w:rPr>
          <w:instrText xml:space="preserve"> PAGEREF _Toc202758999 \h </w:instrText>
        </w:r>
        <w:r>
          <w:rPr>
            <w:noProof/>
            <w:webHidden/>
          </w:rPr>
        </w:r>
        <w:r>
          <w:rPr>
            <w:noProof/>
            <w:webHidden/>
          </w:rPr>
          <w:fldChar w:fldCharType="separate"/>
        </w:r>
        <w:r>
          <w:rPr>
            <w:noProof/>
            <w:webHidden/>
          </w:rPr>
          <w:t>47</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9000" w:history="1">
        <w:r w:rsidRPr="00C834CD">
          <w:rPr>
            <w:rStyle w:val="Hyperlink"/>
            <w:rFonts w:ascii="Times New Roman" w:hAnsi="Times New Roman"/>
            <w:noProof/>
          </w:rPr>
          <w:t>5.2</w:t>
        </w:r>
        <w:r>
          <w:rPr>
            <w:rFonts w:asciiTheme="minorHAnsi" w:eastAsiaTheme="minorEastAsia" w:hAnsiTheme="minorHAnsi" w:cstheme="minorBidi"/>
            <w:noProof/>
            <w:lang w:eastAsia="pt-BR"/>
          </w:rPr>
          <w:tab/>
        </w:r>
        <w:r w:rsidRPr="00C834CD">
          <w:rPr>
            <w:rStyle w:val="Hyperlink"/>
            <w:rFonts w:ascii="Times New Roman" w:hAnsi="Times New Roman"/>
            <w:noProof/>
          </w:rPr>
          <w:t>Contribuições</w:t>
        </w:r>
        <w:r>
          <w:rPr>
            <w:noProof/>
            <w:webHidden/>
          </w:rPr>
          <w:tab/>
        </w:r>
        <w:r>
          <w:rPr>
            <w:noProof/>
            <w:webHidden/>
          </w:rPr>
          <w:fldChar w:fldCharType="begin"/>
        </w:r>
        <w:r>
          <w:rPr>
            <w:noProof/>
            <w:webHidden/>
          </w:rPr>
          <w:instrText xml:space="preserve"> PAGEREF _Toc202759000 \h </w:instrText>
        </w:r>
        <w:r>
          <w:rPr>
            <w:noProof/>
            <w:webHidden/>
          </w:rPr>
        </w:r>
        <w:r>
          <w:rPr>
            <w:noProof/>
            <w:webHidden/>
          </w:rPr>
          <w:fldChar w:fldCharType="separate"/>
        </w:r>
        <w:r>
          <w:rPr>
            <w:noProof/>
            <w:webHidden/>
          </w:rPr>
          <w:t>48</w:t>
        </w:r>
        <w:r>
          <w:rPr>
            <w:noProof/>
            <w:webHidden/>
          </w:rPr>
          <w:fldChar w:fldCharType="end"/>
        </w:r>
      </w:hyperlink>
    </w:p>
    <w:p w:rsidR="004E7AEA" w:rsidRDefault="004E7AEA">
      <w:pPr>
        <w:pStyle w:val="Sumrio2"/>
        <w:rPr>
          <w:rFonts w:asciiTheme="minorHAnsi" w:eastAsiaTheme="minorEastAsia" w:hAnsiTheme="minorHAnsi" w:cstheme="minorBidi"/>
          <w:noProof/>
          <w:lang w:eastAsia="pt-BR"/>
        </w:rPr>
      </w:pPr>
      <w:hyperlink w:anchor="_Toc202759001" w:history="1">
        <w:r w:rsidRPr="00C834CD">
          <w:rPr>
            <w:rStyle w:val="Hyperlink"/>
            <w:rFonts w:ascii="Times New Roman" w:hAnsi="Times New Roman"/>
            <w:noProof/>
          </w:rPr>
          <w:t>5.3</w:t>
        </w:r>
        <w:r>
          <w:rPr>
            <w:rFonts w:asciiTheme="minorHAnsi" w:eastAsiaTheme="minorEastAsia" w:hAnsiTheme="minorHAnsi" w:cstheme="minorBidi"/>
            <w:noProof/>
            <w:lang w:eastAsia="pt-BR"/>
          </w:rPr>
          <w:tab/>
        </w:r>
        <w:r w:rsidRPr="00C834CD">
          <w:rPr>
            <w:rStyle w:val="Hyperlink"/>
            <w:rFonts w:ascii="Times New Roman" w:hAnsi="Times New Roman"/>
            <w:noProof/>
          </w:rPr>
          <w:t>Trabalhos Futuros</w:t>
        </w:r>
        <w:r>
          <w:rPr>
            <w:noProof/>
            <w:webHidden/>
          </w:rPr>
          <w:tab/>
        </w:r>
        <w:r>
          <w:rPr>
            <w:noProof/>
            <w:webHidden/>
          </w:rPr>
          <w:fldChar w:fldCharType="begin"/>
        </w:r>
        <w:r>
          <w:rPr>
            <w:noProof/>
            <w:webHidden/>
          </w:rPr>
          <w:instrText xml:space="preserve"> PAGEREF _Toc202759001 \h </w:instrText>
        </w:r>
        <w:r>
          <w:rPr>
            <w:noProof/>
            <w:webHidden/>
          </w:rPr>
        </w:r>
        <w:r>
          <w:rPr>
            <w:noProof/>
            <w:webHidden/>
          </w:rPr>
          <w:fldChar w:fldCharType="separate"/>
        </w:r>
        <w:r>
          <w:rPr>
            <w:noProof/>
            <w:webHidden/>
          </w:rPr>
          <w:t>48</w:t>
        </w:r>
        <w:r>
          <w:rPr>
            <w:noProof/>
            <w:webHidden/>
          </w:rPr>
          <w:fldChar w:fldCharType="end"/>
        </w:r>
      </w:hyperlink>
    </w:p>
    <w:p w:rsidR="004E7AEA" w:rsidRDefault="004E7AEA">
      <w:pPr>
        <w:pStyle w:val="Sumrio1"/>
        <w:rPr>
          <w:rFonts w:asciiTheme="minorHAnsi" w:eastAsiaTheme="minorEastAsia" w:hAnsiTheme="minorHAnsi" w:cstheme="minorBidi"/>
          <w:b w:val="0"/>
          <w:sz w:val="22"/>
          <w:szCs w:val="22"/>
        </w:rPr>
      </w:pPr>
      <w:hyperlink w:anchor="_Toc202759002" w:history="1">
        <w:r w:rsidRPr="00C834CD">
          <w:rPr>
            <w:rStyle w:val="Hyperlink"/>
          </w:rPr>
          <w:t>Referências Bibliográficas</w:t>
        </w:r>
        <w:r>
          <w:rPr>
            <w:webHidden/>
          </w:rPr>
          <w:tab/>
        </w:r>
        <w:r>
          <w:rPr>
            <w:webHidden/>
          </w:rPr>
          <w:fldChar w:fldCharType="begin"/>
        </w:r>
        <w:r>
          <w:rPr>
            <w:webHidden/>
          </w:rPr>
          <w:instrText xml:space="preserve"> PAGEREF _Toc202759002 \h </w:instrText>
        </w:r>
        <w:r>
          <w:rPr>
            <w:webHidden/>
          </w:rPr>
        </w:r>
        <w:r>
          <w:rPr>
            <w:webHidden/>
          </w:rPr>
          <w:fldChar w:fldCharType="separate"/>
        </w:r>
        <w:r>
          <w:rPr>
            <w:webHidden/>
          </w:rPr>
          <w:t>49</w:t>
        </w:r>
        <w:r>
          <w:rPr>
            <w:webHidden/>
          </w:rPr>
          <w:fldChar w:fldCharType="end"/>
        </w:r>
      </w:hyperlink>
    </w:p>
    <w:p w:rsidR="00B407F7" w:rsidRPr="00506608" w:rsidRDefault="00D67FD8" w:rsidP="00E8234C">
      <w:pPr>
        <w:ind w:firstLine="851"/>
        <w:jc w:val="both"/>
      </w:pPr>
      <w:r w:rsidRPr="00506608">
        <w:fldChar w:fldCharType="end"/>
      </w:r>
    </w:p>
    <w:p w:rsidR="00A77BEE" w:rsidRDefault="00A77BEE" w:rsidP="00E8234C">
      <w:pPr>
        <w:ind w:firstLine="851"/>
        <w:jc w:val="both"/>
      </w:pPr>
    </w:p>
    <w:p w:rsidR="00E8234C" w:rsidRDefault="00E8234C" w:rsidP="00E8234C">
      <w:pPr>
        <w:jc w:val="both"/>
      </w:pPr>
    </w:p>
    <w:p w:rsidR="00041770" w:rsidRDefault="00041770" w:rsidP="00E8234C">
      <w:pPr>
        <w:jc w:val="both"/>
      </w:pPr>
    </w:p>
    <w:p w:rsidR="00041770" w:rsidRPr="00506608" w:rsidRDefault="00041770" w:rsidP="00E8234C">
      <w:pPr>
        <w:jc w:val="both"/>
      </w:pPr>
    </w:p>
    <w:p w:rsidR="00B407F7" w:rsidRPr="00506608" w:rsidRDefault="00142530" w:rsidP="000F658F">
      <w:pPr>
        <w:pStyle w:val="Ttulo1"/>
        <w:ind w:firstLine="851"/>
        <w:rPr>
          <w:rFonts w:ascii="Times New Roman" w:hAnsi="Times New Roman"/>
          <w:szCs w:val="28"/>
        </w:rPr>
      </w:pPr>
      <w:bookmarkStart w:id="0" w:name="_Toc199591861"/>
      <w:bookmarkStart w:id="1" w:name="_Toc199592177"/>
      <w:bookmarkStart w:id="2" w:name="_Toc199592447"/>
      <w:bookmarkStart w:id="3" w:name="_Toc202758979"/>
      <w:r w:rsidRPr="00506608">
        <w:rPr>
          <w:rFonts w:ascii="Times New Roman" w:hAnsi="Times New Roman"/>
          <w:szCs w:val="28"/>
        </w:rPr>
        <w:lastRenderedPageBreak/>
        <w:t xml:space="preserve">Capitulo </w:t>
      </w:r>
      <w:r w:rsidR="00B407F7" w:rsidRPr="00506608">
        <w:rPr>
          <w:rFonts w:ascii="Times New Roman" w:hAnsi="Times New Roman"/>
          <w:szCs w:val="28"/>
        </w:rPr>
        <w:t xml:space="preserve">1 </w:t>
      </w:r>
      <w:r w:rsidR="00DF2A72" w:rsidRPr="00506608">
        <w:rPr>
          <w:rFonts w:ascii="Times New Roman" w:hAnsi="Times New Roman"/>
          <w:szCs w:val="28"/>
        </w:rPr>
        <w:tab/>
      </w:r>
      <w:r w:rsidR="00B407F7" w:rsidRPr="00506608">
        <w:rPr>
          <w:rFonts w:ascii="Times New Roman" w:hAnsi="Times New Roman"/>
          <w:szCs w:val="28"/>
        </w:rPr>
        <w:t>Introdução</w:t>
      </w:r>
      <w:bookmarkEnd w:id="0"/>
      <w:bookmarkEnd w:id="1"/>
      <w:bookmarkEnd w:id="2"/>
      <w:bookmarkEnd w:id="3"/>
    </w:p>
    <w:p w:rsidR="001E7C25" w:rsidRPr="00506608" w:rsidRDefault="001E7C25" w:rsidP="00DC0D37">
      <w:pPr>
        <w:ind w:firstLine="851"/>
        <w:jc w:val="both"/>
      </w:pPr>
    </w:p>
    <w:p w:rsidR="00D31A4F" w:rsidRDefault="00D31A4F" w:rsidP="00DC0D37">
      <w:pPr>
        <w:ind w:firstLine="851"/>
        <w:jc w:val="both"/>
      </w:pPr>
    </w:p>
    <w:p w:rsidR="001350BD" w:rsidRPr="00506608" w:rsidRDefault="001350BD" w:rsidP="00F362A9">
      <w:pPr>
        <w:spacing w:line="360" w:lineRule="auto"/>
        <w:ind w:firstLine="851"/>
        <w:jc w:val="both"/>
      </w:pPr>
      <w:r>
        <w:t xml:space="preserve">Este capítulo apresenta o contexto no qual este trabalho foi </w:t>
      </w:r>
      <w:r w:rsidR="00F362A9">
        <w:t>elaborado e no qual o mesmo deve ser inserido. Em seguida, serão abordadas as razões que o motivaram.</w:t>
      </w:r>
      <w:r w:rsidR="0044768C">
        <w:t xml:space="preserve"> Com o fundamento no contexto e na motivação expostos, o objetivo é definido. Depois, a metodologia de trabalho e a estrutura de capítulos </w:t>
      </w:r>
      <w:r w:rsidR="009C0407">
        <w:t>desta seção são descritas nesta ordem.</w:t>
      </w:r>
    </w:p>
    <w:p w:rsidR="00B407F7" w:rsidRPr="00506608" w:rsidRDefault="00B407F7" w:rsidP="00731F5F">
      <w:pPr>
        <w:pStyle w:val="Ttulo2"/>
        <w:numPr>
          <w:ilvl w:val="1"/>
          <w:numId w:val="5"/>
        </w:numPr>
        <w:ind w:left="0" w:firstLine="851"/>
        <w:jc w:val="both"/>
        <w:rPr>
          <w:rFonts w:ascii="Times New Roman" w:hAnsi="Times New Roman"/>
          <w:color w:val="auto"/>
        </w:rPr>
      </w:pPr>
      <w:bookmarkStart w:id="4" w:name="_Toc202758980"/>
      <w:r w:rsidRPr="00506608">
        <w:rPr>
          <w:rFonts w:ascii="Times New Roman" w:hAnsi="Times New Roman"/>
          <w:color w:val="auto"/>
        </w:rPr>
        <w:t>Contexto</w:t>
      </w:r>
      <w:bookmarkEnd w:id="4"/>
    </w:p>
    <w:p w:rsidR="00881658" w:rsidRPr="00506608" w:rsidRDefault="00881658" w:rsidP="00DC0D37">
      <w:pPr>
        <w:ind w:firstLine="851"/>
        <w:jc w:val="both"/>
      </w:pPr>
    </w:p>
    <w:p w:rsidR="00881658" w:rsidRPr="00506608" w:rsidRDefault="00881658" w:rsidP="00DC0D37">
      <w:pPr>
        <w:ind w:firstLine="851"/>
        <w:jc w:val="both"/>
      </w:pPr>
    </w:p>
    <w:p w:rsidR="00353355" w:rsidRPr="00506608" w:rsidRDefault="009A6178" w:rsidP="00DC0D37">
      <w:pPr>
        <w:spacing w:line="360" w:lineRule="auto"/>
        <w:ind w:firstLine="851"/>
        <w:jc w:val="both"/>
      </w:pPr>
      <w:r w:rsidRPr="00506608">
        <w:t>No grande mercado competitivo, As organizações de software vêm investindo cada vez mais na qualidade de seus produtos e serviços de software. A qualidade</w:t>
      </w:r>
      <w:r w:rsidR="00353355" w:rsidRPr="00506608">
        <w:t xml:space="preserve"> </w:t>
      </w:r>
      <w:r w:rsidRPr="00506608">
        <w:t xml:space="preserve">de </w:t>
      </w:r>
      <w:r w:rsidR="007E21E0" w:rsidRPr="00506608">
        <w:t>software,</w:t>
      </w:r>
      <w:r w:rsidR="00353355" w:rsidRPr="00506608">
        <w:t xml:space="preserve"> dentre tantas definições, se baseia no conjunto de características a serem satisfeitas em um determinado grau de modo que o software satisfaça às necessidades de seus usuários.</w:t>
      </w:r>
      <w:r w:rsidR="005E1470" w:rsidRPr="00506608">
        <w:t xml:space="preserve"> Para </w:t>
      </w:r>
      <w:r w:rsidR="007E21E0" w:rsidRPr="00506608">
        <w:t>atingir determinado grau de qualidade</w:t>
      </w:r>
      <w:r w:rsidR="005E1470" w:rsidRPr="00506608">
        <w:t xml:space="preserve">, é necessário um controle de qualidade, </w:t>
      </w:r>
      <w:r w:rsidR="007E21E0" w:rsidRPr="00506608">
        <w:t>ou seja, um conjunto planejado e sistemático de todas as ações necessárias para fornecer uma confiança adequada de que o item ou produto está de acordo com os requisitos técnicos estabelecidos.</w:t>
      </w:r>
      <w:r w:rsidR="00FC46A4" w:rsidRPr="00506608">
        <w:t xml:space="preserve"> A atividade da garantia da qualidade abrange tanto a qualidade de processo quanto a qualidade do produto.</w:t>
      </w:r>
      <w:r w:rsidR="002805BB" w:rsidRPr="00506608">
        <w:t xml:space="preserve"> </w:t>
      </w:r>
      <w:r w:rsidR="0017678A" w:rsidRPr="00506608">
        <w:t>Ambas as</w:t>
      </w:r>
      <w:r w:rsidR="002805BB" w:rsidRPr="00506608">
        <w:t xml:space="preserve"> qualidades implicam no uso de um ambiente de Engenharia de software</w:t>
      </w:r>
      <w:r w:rsidR="0017678A" w:rsidRPr="00506608">
        <w:t xml:space="preserve"> </w:t>
      </w:r>
      <w:r w:rsidR="002805BB" w:rsidRPr="00506608">
        <w:t>e de boa qualidade e adequado ao projeto.</w:t>
      </w:r>
      <w:r w:rsidR="00D84DA8" w:rsidRPr="00506608">
        <w:t xml:space="preserve"> O interesse no processo de software está baseado em duas premissas: </w:t>
      </w:r>
    </w:p>
    <w:p w:rsidR="00D84DA8" w:rsidRPr="00506608" w:rsidRDefault="00D84DA8" w:rsidP="00DC0D37">
      <w:pPr>
        <w:pStyle w:val="PargrafodaLista"/>
        <w:numPr>
          <w:ilvl w:val="0"/>
          <w:numId w:val="10"/>
        </w:numPr>
        <w:spacing w:line="360" w:lineRule="auto"/>
        <w:ind w:firstLine="851"/>
        <w:jc w:val="both"/>
      </w:pPr>
      <w:r w:rsidRPr="00506608">
        <w:t>A qualidade de um produto de software é fortemente dependente da qualidade do processo pelo qual ele é construído e mantido.</w:t>
      </w:r>
    </w:p>
    <w:p w:rsidR="00D84DA8" w:rsidRPr="00506608" w:rsidRDefault="00D84DA8" w:rsidP="00DC0D37">
      <w:pPr>
        <w:pStyle w:val="PargrafodaLista"/>
        <w:numPr>
          <w:ilvl w:val="0"/>
          <w:numId w:val="10"/>
        </w:numPr>
        <w:spacing w:line="360" w:lineRule="auto"/>
        <w:ind w:firstLine="851"/>
        <w:jc w:val="both"/>
      </w:pPr>
      <w:r w:rsidRPr="00506608">
        <w:t>O processo de software pode ser definido, gerenciado, medido e melhorado.</w:t>
      </w:r>
    </w:p>
    <w:p w:rsidR="002959A7" w:rsidRPr="00506608" w:rsidRDefault="002959A7" w:rsidP="00DC0D37">
      <w:pPr>
        <w:spacing w:line="360" w:lineRule="auto"/>
        <w:ind w:firstLine="851"/>
        <w:jc w:val="both"/>
      </w:pPr>
    </w:p>
    <w:p w:rsidR="002959A7" w:rsidRPr="00506608" w:rsidRDefault="002959A7" w:rsidP="00DC0D37">
      <w:pPr>
        <w:spacing w:line="360" w:lineRule="auto"/>
        <w:ind w:firstLine="851"/>
        <w:jc w:val="both"/>
      </w:pPr>
      <w:r w:rsidRPr="00506608">
        <w:t>Um bom processo evita a presença de defeitos no produto. A implantação de um programa de qualidade começa pela definição e implantação de um processo de software.</w:t>
      </w:r>
      <w:r w:rsidR="00013EE5" w:rsidRPr="00506608">
        <w:t xml:space="preserve"> Diversos modelos de qualidade de software</w:t>
      </w:r>
      <w:r w:rsidR="007E19D3" w:rsidRPr="00506608">
        <w:t xml:space="preserve"> </w:t>
      </w:r>
      <w:r w:rsidR="00D34684" w:rsidRPr="00506608">
        <w:t>vêm sendo propostos ao longo dos últimos anos.</w:t>
      </w:r>
      <w:r w:rsidR="007E19D3" w:rsidRPr="00506608">
        <w:t xml:space="preserve"> Um modelo pode ser definido como uma representação </w:t>
      </w:r>
      <w:r w:rsidR="00336371" w:rsidRPr="00506608">
        <w:t xml:space="preserve">abstrata de um </w:t>
      </w:r>
      <w:r w:rsidR="00336371" w:rsidRPr="00506608">
        <w:lastRenderedPageBreak/>
        <w:t>item ou processo, a partir de um ponto de vista específico.</w:t>
      </w:r>
      <w:r w:rsidR="00800F1B" w:rsidRPr="00506608">
        <w:t xml:space="preserve"> O objetivo do modelo é expressar a essência de algum aspecto de um item ou processo, sem prover det</w:t>
      </w:r>
      <w:r w:rsidR="00036D0D">
        <w:t>alhes desnecessários</w:t>
      </w:r>
      <w:r w:rsidR="00800F1B" w:rsidRPr="00506608">
        <w:t xml:space="preserve"> </w:t>
      </w:r>
      <w:r w:rsidR="00800F1B" w:rsidRPr="00036D0D">
        <w:rPr>
          <w:b/>
        </w:rPr>
        <w:t>[</w:t>
      </w:r>
      <w:r w:rsidR="00036D0D" w:rsidRPr="00036D0D">
        <w:rPr>
          <w:b/>
        </w:rPr>
        <w:t>3</w:t>
      </w:r>
      <w:r w:rsidR="00800F1B" w:rsidRPr="00036D0D">
        <w:rPr>
          <w:b/>
        </w:rPr>
        <w:t>]</w:t>
      </w:r>
      <w:r w:rsidR="00EB2F2C" w:rsidRPr="00506608">
        <w:t>.</w:t>
      </w:r>
    </w:p>
    <w:p w:rsidR="00606AF2" w:rsidRDefault="00EB2F2C" w:rsidP="00606AF2">
      <w:pPr>
        <w:spacing w:line="360" w:lineRule="auto"/>
        <w:ind w:firstLine="851"/>
        <w:jc w:val="both"/>
      </w:pPr>
      <w:r w:rsidRPr="00506608">
        <w:t>Os modelos de qualidade têm sido fortemente adotados p</w:t>
      </w:r>
      <w:r w:rsidR="00D36824" w:rsidRPr="00506608">
        <w:t>or organizações em todo o mundo, tais como:</w:t>
      </w:r>
      <w:r w:rsidR="007B4381" w:rsidRPr="00506608">
        <w:t xml:space="preserve"> </w:t>
      </w:r>
      <w:r w:rsidR="00606AF2">
        <w:t xml:space="preserve">ISO 12207 </w:t>
      </w:r>
      <w:r w:rsidR="00606AF2">
        <w:rPr>
          <w:b/>
        </w:rPr>
        <w:t>[17</w:t>
      </w:r>
      <w:r w:rsidR="00606AF2" w:rsidRPr="00940D53">
        <w:rPr>
          <w:b/>
        </w:rPr>
        <w:t>]</w:t>
      </w:r>
      <w:r w:rsidR="00606AF2" w:rsidRPr="00940D53">
        <w:t>;</w:t>
      </w:r>
      <w:r w:rsidR="00606AF2">
        <w:t xml:space="preserve"> ISO 15504 </w:t>
      </w:r>
      <w:r w:rsidR="00606AF2">
        <w:rPr>
          <w:b/>
        </w:rPr>
        <w:t>[1</w:t>
      </w:r>
      <w:r w:rsidR="007B509B">
        <w:rPr>
          <w:b/>
        </w:rPr>
        <w:t>6</w:t>
      </w:r>
      <w:r w:rsidR="00606AF2" w:rsidRPr="00940D53">
        <w:rPr>
          <w:b/>
        </w:rPr>
        <w:t>]</w:t>
      </w:r>
      <w:r w:rsidR="00606AF2">
        <w:t>;</w:t>
      </w:r>
      <w:r w:rsidR="00606AF2" w:rsidRPr="00506608">
        <w:t xml:space="preserve"> CMMI</w:t>
      </w:r>
      <w:r w:rsidR="00606AF2">
        <w:t xml:space="preserve"> </w:t>
      </w:r>
      <w:r w:rsidR="000F2F64">
        <w:rPr>
          <w:b/>
        </w:rPr>
        <w:t>[6</w:t>
      </w:r>
      <w:r w:rsidR="00606AF2" w:rsidRPr="00940D53">
        <w:rPr>
          <w:b/>
        </w:rPr>
        <w:t>]</w:t>
      </w:r>
      <w:r w:rsidR="00606AF2" w:rsidRPr="00506608">
        <w:t>; MPS-BR</w:t>
      </w:r>
      <w:r w:rsidR="00606AF2">
        <w:t xml:space="preserve"> </w:t>
      </w:r>
      <w:r w:rsidR="00606AF2" w:rsidRPr="00940D53">
        <w:rPr>
          <w:b/>
        </w:rPr>
        <w:t>[21]</w:t>
      </w:r>
      <w:r w:rsidR="00606AF2" w:rsidRPr="00506608">
        <w:t xml:space="preserve"> e entre outros.</w:t>
      </w:r>
    </w:p>
    <w:p w:rsidR="00F863A3" w:rsidRDefault="00F863A3" w:rsidP="00606AF2">
      <w:pPr>
        <w:spacing w:line="360" w:lineRule="auto"/>
        <w:ind w:firstLine="851"/>
        <w:jc w:val="both"/>
      </w:pPr>
    </w:p>
    <w:p w:rsidR="00B407F7" w:rsidRPr="00506608" w:rsidRDefault="00B407F7" w:rsidP="00F863A3">
      <w:pPr>
        <w:pStyle w:val="Ttulo2"/>
        <w:numPr>
          <w:ilvl w:val="1"/>
          <w:numId w:val="5"/>
        </w:numPr>
        <w:ind w:left="0" w:firstLine="851"/>
        <w:jc w:val="both"/>
        <w:rPr>
          <w:rFonts w:ascii="Times New Roman" w:hAnsi="Times New Roman"/>
          <w:color w:val="auto"/>
        </w:rPr>
      </w:pPr>
      <w:bookmarkStart w:id="5" w:name="_Toc202758981"/>
      <w:r w:rsidRPr="00506608">
        <w:rPr>
          <w:rFonts w:ascii="Times New Roman" w:hAnsi="Times New Roman"/>
          <w:color w:val="auto"/>
        </w:rPr>
        <w:t>Motivação</w:t>
      </w:r>
      <w:bookmarkEnd w:id="5"/>
    </w:p>
    <w:p w:rsidR="00881658" w:rsidRPr="00506608" w:rsidRDefault="00881658" w:rsidP="00DC0D37">
      <w:pPr>
        <w:ind w:firstLine="851"/>
        <w:jc w:val="both"/>
      </w:pPr>
    </w:p>
    <w:p w:rsidR="00881658" w:rsidRPr="00506608" w:rsidRDefault="00881658" w:rsidP="00DC0D37">
      <w:pPr>
        <w:ind w:firstLine="851"/>
        <w:jc w:val="both"/>
      </w:pPr>
    </w:p>
    <w:p w:rsidR="00881658" w:rsidRPr="00506608" w:rsidRDefault="00AE53CC" w:rsidP="00DC0D37">
      <w:pPr>
        <w:spacing w:line="360" w:lineRule="auto"/>
        <w:ind w:firstLine="851"/>
        <w:jc w:val="both"/>
      </w:pPr>
      <w:r w:rsidRPr="00506608">
        <w:t>Diante de diversos modelos e normas de qualidade, muitos deles são utilizados em empresas de software, onde algumas dessas empresa</w:t>
      </w:r>
      <w:r w:rsidR="00C31669" w:rsidRPr="00506608">
        <w:t xml:space="preserve">s utilizam mais de um modelo </w:t>
      </w:r>
      <w:r w:rsidRPr="00506608">
        <w:t xml:space="preserve">para atingir </w:t>
      </w:r>
      <w:r w:rsidR="00ED58F5" w:rsidRPr="00506608">
        <w:t>certo</w:t>
      </w:r>
      <w:r w:rsidRPr="00506608">
        <w:t xml:space="preserve"> grau de </w:t>
      </w:r>
      <w:r w:rsidR="00C31669" w:rsidRPr="00506608">
        <w:t>melhoria</w:t>
      </w:r>
      <w:r w:rsidR="00871D2E" w:rsidRPr="00506608">
        <w:t xml:space="preserve"> do software. Alguns processos desses modelos e normas</w:t>
      </w:r>
      <w:r w:rsidR="00ED58F5" w:rsidRPr="00506608">
        <w:t xml:space="preserve"> </w:t>
      </w:r>
      <w:r w:rsidR="00871D2E" w:rsidRPr="00506608">
        <w:t>possuem semelhanças entre eles</w:t>
      </w:r>
      <w:r w:rsidR="00ED58F5" w:rsidRPr="00506608">
        <w:t xml:space="preserve">, podendo se relacionar e facilitar </w:t>
      </w:r>
      <w:r w:rsidR="00C31669" w:rsidRPr="00506608">
        <w:t xml:space="preserve">o seu avanço </w:t>
      </w:r>
      <w:r w:rsidR="00ED58F5" w:rsidRPr="00506608">
        <w:t>da qualidade.</w:t>
      </w:r>
      <w:r w:rsidR="002C58CE" w:rsidRPr="00506608">
        <w:t xml:space="preserve"> A grande parte de trabalhos que concerne ao mapeamento entre modelos de qualidade de software </w:t>
      </w:r>
      <w:r w:rsidR="00411577" w:rsidRPr="00506608">
        <w:t>são definidos em documentos, desprovido de qualquer mecanismo que automatiza esse relacionamento.</w:t>
      </w:r>
      <w:r w:rsidR="00362218" w:rsidRPr="00506608">
        <w:t xml:space="preserve"> </w:t>
      </w:r>
      <w:r w:rsidR="00040D88" w:rsidRPr="00506608">
        <w:t>Diante dessa situação</w:t>
      </w:r>
      <w:r w:rsidR="00D626C3" w:rsidRPr="00506608">
        <w:t>,</w:t>
      </w:r>
      <w:r w:rsidR="00040D88" w:rsidRPr="00506608">
        <w:t xml:space="preserve"> </w:t>
      </w:r>
      <w:r w:rsidR="00362218" w:rsidRPr="00506608">
        <w:t xml:space="preserve">foi construído um software </w:t>
      </w:r>
      <w:r w:rsidR="00040D88" w:rsidRPr="00506608">
        <w:t xml:space="preserve">que faz essa automatização, </w:t>
      </w:r>
      <w:r w:rsidR="00362218" w:rsidRPr="00506608">
        <w:t xml:space="preserve">baseado no modelo e normas para a avaliação de </w:t>
      </w:r>
      <w:r w:rsidR="008B4484" w:rsidRPr="00506608">
        <w:t>processo, pois</w:t>
      </w:r>
      <w:r w:rsidR="00D715D9" w:rsidRPr="00506608">
        <w:t>, além disso</w:t>
      </w:r>
      <w:r w:rsidR="00612C50" w:rsidRPr="00506608">
        <w:t>,</w:t>
      </w:r>
      <w:r w:rsidR="008B4484" w:rsidRPr="00506608">
        <w:t xml:space="preserve"> este trabalho de graduação </w:t>
      </w:r>
      <w:r w:rsidR="00612C50" w:rsidRPr="00506608">
        <w:t>pode ter um papel importante, como um dos requisitos do</w:t>
      </w:r>
      <w:r w:rsidR="008B4484" w:rsidRPr="00506608">
        <w:t xml:space="preserve"> módulo</w:t>
      </w:r>
      <w:r w:rsidR="00612C50" w:rsidRPr="00506608">
        <w:t xml:space="preserve"> </w:t>
      </w:r>
      <w:r w:rsidR="008B4484" w:rsidRPr="00506608">
        <w:t xml:space="preserve"> ProEvaluator do  ambiente</w:t>
      </w:r>
      <w:r w:rsidR="005D2685">
        <w:t xml:space="preserve"> ImPP</w:t>
      </w:r>
      <w:r w:rsidR="007F3B44" w:rsidRPr="00506608">
        <w:t>ros</w:t>
      </w:r>
      <w:r w:rsidR="005D2685">
        <w:t xml:space="preserve"> </w:t>
      </w:r>
      <w:r w:rsidR="005D2685" w:rsidRPr="005D2685">
        <w:rPr>
          <w:b/>
        </w:rPr>
        <w:t>[1]</w:t>
      </w:r>
      <w:r w:rsidR="007F3B44" w:rsidRPr="00506608">
        <w:t xml:space="preserve">. </w:t>
      </w:r>
      <w:r w:rsidR="00005D40" w:rsidRPr="00506608">
        <w:t>Portanto, dentre essas razões, esse foi o motivo da elaboração de um projeto de graduação que faz</w:t>
      </w:r>
      <w:r w:rsidR="000C44F4" w:rsidRPr="00506608">
        <w:t xml:space="preserve"> referência ao relacionamento entre modelos.</w:t>
      </w:r>
    </w:p>
    <w:p w:rsidR="00881658" w:rsidRPr="00506608" w:rsidRDefault="00881658" w:rsidP="00DC0D37">
      <w:pPr>
        <w:ind w:firstLine="851"/>
        <w:jc w:val="both"/>
      </w:pPr>
    </w:p>
    <w:p w:rsidR="00881658" w:rsidRPr="00506608" w:rsidRDefault="00881658" w:rsidP="00DC0D37">
      <w:pPr>
        <w:ind w:firstLine="851"/>
        <w:jc w:val="both"/>
      </w:pPr>
    </w:p>
    <w:p w:rsidR="00B407F7" w:rsidRPr="00506608" w:rsidRDefault="00B407F7" w:rsidP="00731F5F">
      <w:pPr>
        <w:pStyle w:val="Ttulo2"/>
        <w:numPr>
          <w:ilvl w:val="1"/>
          <w:numId w:val="5"/>
        </w:numPr>
        <w:ind w:left="0" w:firstLine="851"/>
        <w:jc w:val="both"/>
        <w:rPr>
          <w:rFonts w:ascii="Times New Roman" w:hAnsi="Times New Roman"/>
          <w:color w:val="auto"/>
        </w:rPr>
      </w:pPr>
      <w:bookmarkStart w:id="6" w:name="_Toc202758982"/>
      <w:r w:rsidRPr="00506608">
        <w:rPr>
          <w:rFonts w:ascii="Times New Roman" w:hAnsi="Times New Roman"/>
          <w:color w:val="auto"/>
        </w:rPr>
        <w:t>Objetivo</w:t>
      </w:r>
      <w:bookmarkEnd w:id="6"/>
    </w:p>
    <w:p w:rsidR="00881658" w:rsidRPr="00506608" w:rsidRDefault="00881658" w:rsidP="00DC0D37">
      <w:pPr>
        <w:ind w:firstLine="851"/>
        <w:jc w:val="both"/>
      </w:pPr>
    </w:p>
    <w:p w:rsidR="00881658" w:rsidRPr="00506608" w:rsidRDefault="00881658" w:rsidP="00DC0D37">
      <w:pPr>
        <w:ind w:firstLine="851"/>
        <w:jc w:val="both"/>
      </w:pPr>
    </w:p>
    <w:p w:rsidR="00881658" w:rsidRPr="00506608" w:rsidRDefault="00881658" w:rsidP="00D16E33">
      <w:pPr>
        <w:tabs>
          <w:tab w:val="left" w:pos="2130"/>
        </w:tabs>
        <w:spacing w:line="360" w:lineRule="auto"/>
        <w:ind w:firstLine="851"/>
        <w:jc w:val="both"/>
      </w:pPr>
      <w:r w:rsidRPr="00506608">
        <w:t xml:space="preserve">Este trabalho de graduação tem o objetivo de elaborar o relacionamento dos itens de cada modelo e norma de software, de modo que, quando estes itens forem cadastrados, a ferramenta automaticamente os relaciona. A ferramenta a ser utilizada </w:t>
      </w:r>
      <w:r w:rsidR="006E53C6" w:rsidRPr="00506608">
        <w:lastRenderedPageBreak/>
        <w:t>pode servir como</w:t>
      </w:r>
      <w:r w:rsidR="00D4357C">
        <w:t xml:space="preserve"> um dos módulos do ambiente ImPP</w:t>
      </w:r>
      <w:r w:rsidRPr="00506608">
        <w:t xml:space="preserve">ros que foca a parte de avaliação do processo, denominada ProEvaluator. </w:t>
      </w:r>
    </w:p>
    <w:p w:rsidR="00B407F7" w:rsidRPr="00506608" w:rsidRDefault="00C12B0B" w:rsidP="00731F5F">
      <w:pPr>
        <w:pStyle w:val="Ttulo2"/>
        <w:ind w:firstLine="851"/>
        <w:jc w:val="both"/>
        <w:rPr>
          <w:rFonts w:ascii="Times New Roman" w:hAnsi="Times New Roman"/>
          <w:color w:val="auto"/>
        </w:rPr>
      </w:pPr>
      <w:bookmarkStart w:id="7" w:name="_Toc202758983"/>
      <w:r w:rsidRPr="00506608">
        <w:rPr>
          <w:rFonts w:ascii="Times New Roman" w:hAnsi="Times New Roman"/>
          <w:color w:val="auto"/>
        </w:rPr>
        <w:t>1.4</w:t>
      </w:r>
      <w:r w:rsidRPr="00506608">
        <w:rPr>
          <w:rFonts w:ascii="Times New Roman" w:hAnsi="Times New Roman"/>
          <w:color w:val="auto"/>
        </w:rPr>
        <w:tab/>
      </w:r>
      <w:r w:rsidR="00B407F7" w:rsidRPr="00506608">
        <w:rPr>
          <w:rFonts w:ascii="Times New Roman" w:hAnsi="Times New Roman"/>
          <w:color w:val="auto"/>
        </w:rPr>
        <w:t>Metodologia de Trabalho</w:t>
      </w:r>
      <w:bookmarkEnd w:id="7"/>
    </w:p>
    <w:p w:rsidR="00DB0520" w:rsidRPr="00506608" w:rsidRDefault="00DB0520" w:rsidP="00DC0D37">
      <w:pPr>
        <w:ind w:firstLine="851"/>
        <w:jc w:val="both"/>
      </w:pPr>
    </w:p>
    <w:p w:rsidR="00DB0520" w:rsidRPr="00506608" w:rsidRDefault="00DB0520" w:rsidP="00DC0D37">
      <w:pPr>
        <w:ind w:firstLine="851"/>
        <w:jc w:val="both"/>
      </w:pPr>
    </w:p>
    <w:p w:rsidR="00DB0520" w:rsidRPr="00506608" w:rsidRDefault="00DB0520" w:rsidP="00DC0D37">
      <w:pPr>
        <w:ind w:firstLine="851"/>
        <w:jc w:val="both"/>
      </w:pPr>
    </w:p>
    <w:p w:rsidR="00DB0520" w:rsidRDefault="00933DC5" w:rsidP="00933DC5">
      <w:pPr>
        <w:spacing w:line="360" w:lineRule="auto"/>
        <w:ind w:firstLine="851"/>
        <w:jc w:val="both"/>
      </w:pPr>
      <w:r>
        <w:t>Este trabalho de graduação está dividido em duas partes: A parte escrita</w:t>
      </w:r>
      <w:r w:rsidR="00696854">
        <w:t xml:space="preserve"> </w:t>
      </w:r>
      <w:r>
        <w:t>e a parte de</w:t>
      </w:r>
      <w:r w:rsidR="00141B1E">
        <w:t xml:space="preserve"> </w:t>
      </w:r>
      <w:r>
        <w:t xml:space="preserve">implementação </w:t>
      </w:r>
      <w:r w:rsidR="0015632C">
        <w:t>do módulo de relacionamento entre os modelos de referências</w:t>
      </w:r>
      <w:r>
        <w:t>.</w:t>
      </w:r>
      <w:r w:rsidR="00831DF4">
        <w:t xml:space="preserve">  A metodologia </w:t>
      </w:r>
      <w:r w:rsidR="00BF376D">
        <w:t>utilizada neste manuscrito se baseia na pesquisa qualitativa,</w:t>
      </w:r>
      <w:r w:rsidR="003E6DBA">
        <w:t xml:space="preserve"> ou seja, na</w:t>
      </w:r>
      <w:r w:rsidR="00BF376D">
        <w:t xml:space="preserve"> leitura minuciosa de trabalhos, artigos e tutoriais relacionados ao modelo e normas de qualidade de software.</w:t>
      </w:r>
      <w:r w:rsidR="00831DF4">
        <w:t xml:space="preserve"> </w:t>
      </w:r>
      <w:r w:rsidR="00E200F1">
        <w:t>As pesquisas permitiram uma comparação entre diversos modelos</w:t>
      </w:r>
      <w:r w:rsidR="005F5303">
        <w:t xml:space="preserve"> e normas</w:t>
      </w:r>
      <w:r w:rsidR="00E200F1">
        <w:t xml:space="preserve"> </w:t>
      </w:r>
      <w:r w:rsidR="005F5303">
        <w:t>que foram extraídos</w:t>
      </w:r>
      <w:r w:rsidR="00550DF2">
        <w:t xml:space="preserve"> e adaptados neste trabalho, </w:t>
      </w:r>
      <w:r w:rsidR="005F5303">
        <w:t xml:space="preserve">traçando </w:t>
      </w:r>
      <w:r w:rsidR="00383D44">
        <w:t xml:space="preserve">seus </w:t>
      </w:r>
      <w:r w:rsidR="005F5303">
        <w:t xml:space="preserve">aspectos </w:t>
      </w:r>
      <w:r w:rsidR="00383D44">
        <w:t xml:space="preserve">mais </w:t>
      </w:r>
      <w:r w:rsidR="005F5303">
        <w:t>relevantes.</w:t>
      </w:r>
    </w:p>
    <w:p w:rsidR="0061395A" w:rsidRDefault="00D623ED" w:rsidP="00933DC5">
      <w:pPr>
        <w:spacing w:line="360" w:lineRule="auto"/>
        <w:ind w:firstLine="851"/>
        <w:jc w:val="both"/>
      </w:pPr>
      <w:r>
        <w:t>Quanto à metodologia utilizada na confecção de software</w:t>
      </w:r>
      <w:r w:rsidR="00157726">
        <w:t xml:space="preserve">, </w:t>
      </w:r>
      <w:r w:rsidR="0010039C">
        <w:t>foram utilizadas</w:t>
      </w:r>
      <w:r w:rsidR="0061395A">
        <w:t xml:space="preserve"> algumas práticas</w:t>
      </w:r>
      <w:r w:rsidR="00FB4CCF">
        <w:t xml:space="preserve"> do “eXtreme Programming”</w:t>
      </w:r>
      <w:r w:rsidR="0061395A">
        <w:t xml:space="preserve">, tais como: </w:t>
      </w:r>
    </w:p>
    <w:p w:rsidR="0061395A" w:rsidRDefault="0061395A" w:rsidP="0061395A">
      <w:pPr>
        <w:pStyle w:val="PargrafodaLista"/>
        <w:numPr>
          <w:ilvl w:val="0"/>
          <w:numId w:val="13"/>
        </w:numPr>
        <w:spacing w:line="360" w:lineRule="auto"/>
        <w:jc w:val="both"/>
      </w:pPr>
      <w:r>
        <w:t>Refatoração: é um processo que permite a melhoria contínua da programação, dividindo o código em módulos mais coesos e de maior reaproveitamento, evitando duplicação de código.</w:t>
      </w:r>
    </w:p>
    <w:p w:rsidR="00D623ED" w:rsidRDefault="0061395A" w:rsidP="0061395A">
      <w:pPr>
        <w:pStyle w:val="PargrafodaLista"/>
        <w:numPr>
          <w:ilvl w:val="0"/>
          <w:numId w:val="13"/>
        </w:numPr>
        <w:spacing w:line="360" w:lineRule="auto"/>
        <w:jc w:val="both"/>
      </w:pPr>
      <w:r>
        <w:t>Integração contínua: responsável em integrar novas funcionalidades de forma contínua ao sistema, permitindo saber o status real da programação.</w:t>
      </w:r>
    </w:p>
    <w:p w:rsidR="00FB4CCF" w:rsidRDefault="00FB4CCF" w:rsidP="00FB4CCF">
      <w:pPr>
        <w:spacing w:line="360" w:lineRule="auto"/>
        <w:ind w:firstLine="851"/>
        <w:jc w:val="both"/>
      </w:pPr>
    </w:p>
    <w:p w:rsidR="00FB4CCF" w:rsidRPr="00506608" w:rsidRDefault="00482C52" w:rsidP="00FB4CCF">
      <w:pPr>
        <w:spacing w:line="360" w:lineRule="auto"/>
        <w:ind w:firstLine="851"/>
        <w:jc w:val="both"/>
      </w:pPr>
      <w:r>
        <w:t>Além dessas práticas, outros métodos de boa programação</w:t>
      </w:r>
      <w:r w:rsidR="00EE08F7">
        <w:t>, como dividir o sistema em camadas,</w:t>
      </w:r>
      <w:r w:rsidR="002A04CB">
        <w:t xml:space="preserve"> possibili</w:t>
      </w:r>
      <w:r w:rsidR="00BF33E7">
        <w:t>tou</w:t>
      </w:r>
      <w:r w:rsidR="002A04CB">
        <w:t xml:space="preserve"> na mudança de camada sem afetar as outras; </w:t>
      </w:r>
      <w:r w:rsidR="00BF33E7">
        <w:t>permitiu que</w:t>
      </w:r>
      <w:r w:rsidR="002A04CB">
        <w:t xml:space="preserve"> a mesma versão de uma camada trabalh</w:t>
      </w:r>
      <w:r w:rsidR="00BF33E7">
        <w:t>asse</w:t>
      </w:r>
      <w:r w:rsidR="002A04CB">
        <w:t xml:space="preserve"> com diferentes versões de outra, como por exemplo, vários mecanismos de persistência suportados pela mesma aplicação. Isso facilitou bastante a implementação do software.</w:t>
      </w:r>
    </w:p>
    <w:p w:rsidR="00DB0520" w:rsidRPr="00506608" w:rsidRDefault="00DB0520" w:rsidP="00DC0D37">
      <w:pPr>
        <w:ind w:firstLine="851"/>
        <w:jc w:val="both"/>
      </w:pPr>
    </w:p>
    <w:p w:rsidR="00DB0520" w:rsidRPr="00506608" w:rsidRDefault="00DB0520" w:rsidP="00DC0D37">
      <w:pPr>
        <w:ind w:firstLine="851"/>
        <w:jc w:val="both"/>
      </w:pPr>
    </w:p>
    <w:p w:rsidR="00DB0520" w:rsidRDefault="00DB0520" w:rsidP="009C0407">
      <w:pPr>
        <w:jc w:val="both"/>
      </w:pPr>
    </w:p>
    <w:p w:rsidR="00041770" w:rsidRDefault="00041770" w:rsidP="009C0407">
      <w:pPr>
        <w:jc w:val="both"/>
      </w:pPr>
    </w:p>
    <w:p w:rsidR="00041770" w:rsidRDefault="00041770" w:rsidP="009C0407">
      <w:pPr>
        <w:jc w:val="both"/>
      </w:pPr>
    </w:p>
    <w:p w:rsidR="00041770" w:rsidRDefault="00041770" w:rsidP="009C0407">
      <w:pPr>
        <w:jc w:val="both"/>
      </w:pPr>
    </w:p>
    <w:p w:rsidR="00041770" w:rsidRDefault="00041770" w:rsidP="009C0407">
      <w:pPr>
        <w:jc w:val="both"/>
      </w:pPr>
    </w:p>
    <w:p w:rsidR="00041770" w:rsidRDefault="00041770" w:rsidP="009C0407">
      <w:pPr>
        <w:jc w:val="both"/>
      </w:pPr>
    </w:p>
    <w:p w:rsidR="00041770" w:rsidRPr="00506608" w:rsidRDefault="00041770" w:rsidP="009C0407">
      <w:pPr>
        <w:jc w:val="both"/>
      </w:pPr>
    </w:p>
    <w:p w:rsidR="00B407F7" w:rsidRPr="00506608" w:rsidRDefault="00D15206" w:rsidP="00D15206">
      <w:pPr>
        <w:pStyle w:val="Ttulo2"/>
        <w:numPr>
          <w:ilvl w:val="1"/>
          <w:numId w:val="12"/>
        </w:numPr>
        <w:ind w:left="0" w:firstLine="851"/>
        <w:jc w:val="both"/>
        <w:rPr>
          <w:rFonts w:ascii="Times New Roman" w:hAnsi="Times New Roman"/>
          <w:color w:val="auto"/>
        </w:rPr>
      </w:pPr>
      <w:r w:rsidRPr="00506608">
        <w:rPr>
          <w:rFonts w:ascii="Times New Roman" w:hAnsi="Times New Roman"/>
          <w:color w:val="auto"/>
        </w:rPr>
        <w:t xml:space="preserve"> </w:t>
      </w:r>
      <w:bookmarkStart w:id="8" w:name="_Toc202758984"/>
      <w:r w:rsidR="00B407F7" w:rsidRPr="00506608">
        <w:rPr>
          <w:rFonts w:ascii="Times New Roman" w:hAnsi="Times New Roman"/>
          <w:color w:val="auto"/>
        </w:rPr>
        <w:t>Estrutura do Trabalho</w:t>
      </w:r>
      <w:bookmarkEnd w:id="8"/>
    </w:p>
    <w:p w:rsidR="00DB0520" w:rsidRPr="00506608" w:rsidRDefault="00DB0520" w:rsidP="00DC0D37">
      <w:pPr>
        <w:ind w:firstLine="851"/>
        <w:jc w:val="both"/>
      </w:pPr>
    </w:p>
    <w:p w:rsidR="00A70C4D" w:rsidRPr="00506608" w:rsidRDefault="00A70C4D" w:rsidP="00DC0D37">
      <w:pPr>
        <w:ind w:firstLine="851"/>
        <w:jc w:val="both"/>
      </w:pPr>
    </w:p>
    <w:p w:rsidR="00A70C4D" w:rsidRPr="00506608" w:rsidRDefault="00DB0520" w:rsidP="00DC0D37">
      <w:pPr>
        <w:spacing w:line="360" w:lineRule="auto"/>
        <w:ind w:firstLine="851"/>
        <w:jc w:val="both"/>
      </w:pPr>
      <w:r w:rsidRPr="00506608">
        <w:t>O processo de relacionamento entre normas e mod</w:t>
      </w:r>
      <w:r w:rsidR="00571C4F" w:rsidRPr="00506608">
        <w:t>elos em um ambiente computacional está organizad</w:t>
      </w:r>
      <w:r w:rsidR="003E1E0B">
        <w:t>o</w:t>
      </w:r>
      <w:r w:rsidR="00571C4F" w:rsidRPr="00506608">
        <w:t xml:space="preserve"> em capítulos que abordam assuntos desde um overview sobre as normas e modelos de Qualidade de Software, como também a parte de implementação do módulo ProEvaluator. O trabalho </w:t>
      </w:r>
      <w:r w:rsidR="00C9406C" w:rsidRPr="00506608">
        <w:t xml:space="preserve">contém </w:t>
      </w:r>
      <w:r w:rsidR="002E6D73" w:rsidRPr="00506608">
        <w:t>cinco</w:t>
      </w:r>
      <w:r w:rsidR="00C9406C" w:rsidRPr="00506608">
        <w:t xml:space="preserve"> capítulos, distribuídos da seguinte forma:</w:t>
      </w:r>
    </w:p>
    <w:p w:rsidR="0071053A" w:rsidRPr="00506608" w:rsidRDefault="00C9406C" w:rsidP="00272F8D">
      <w:pPr>
        <w:numPr>
          <w:ilvl w:val="0"/>
          <w:numId w:val="4"/>
        </w:numPr>
        <w:spacing w:line="360" w:lineRule="auto"/>
        <w:ind w:left="0" w:firstLine="851"/>
        <w:jc w:val="both"/>
      </w:pPr>
      <w:r w:rsidRPr="00506608">
        <w:t xml:space="preserve">Capítulo 1: Apresenta em que contexto o projeto está inserido; a motivação que levou a sua </w:t>
      </w:r>
      <w:r w:rsidR="002E0A33" w:rsidRPr="00506608">
        <w:t>elaboração</w:t>
      </w:r>
      <w:r w:rsidRPr="00506608">
        <w:t>; o objetivo do trabalho e a metodologia utilizada para o desenvolvimento do projeto</w:t>
      </w:r>
      <w:r w:rsidR="002E0A33" w:rsidRPr="00506608">
        <w:t>.</w:t>
      </w:r>
    </w:p>
    <w:p w:rsidR="00A70C4D" w:rsidRPr="00506608" w:rsidRDefault="00A70C4D" w:rsidP="00DC0D37">
      <w:pPr>
        <w:spacing w:line="360" w:lineRule="auto"/>
        <w:ind w:left="1571" w:firstLine="851"/>
        <w:jc w:val="both"/>
      </w:pPr>
    </w:p>
    <w:p w:rsidR="002E0A33" w:rsidRPr="00506608" w:rsidRDefault="002E0A33" w:rsidP="00272F8D">
      <w:pPr>
        <w:numPr>
          <w:ilvl w:val="0"/>
          <w:numId w:val="1"/>
        </w:numPr>
        <w:spacing w:line="360" w:lineRule="auto"/>
        <w:ind w:left="0" w:firstLine="851"/>
        <w:jc w:val="both"/>
      </w:pPr>
      <w:r w:rsidRPr="00506608">
        <w:t>Capítulo 2: Aborda um estudo sobre os principais padrões e normas de qualidade de software. Uma breve explanação das características e processos do CMMI</w:t>
      </w:r>
      <w:r w:rsidR="00F863A3">
        <w:t xml:space="preserve"> </w:t>
      </w:r>
      <w:r w:rsidRPr="00F863A3">
        <w:rPr>
          <w:b/>
        </w:rPr>
        <w:t>[</w:t>
      </w:r>
      <w:r w:rsidR="00F863A3" w:rsidRPr="00F863A3">
        <w:rPr>
          <w:b/>
        </w:rPr>
        <w:t>6</w:t>
      </w:r>
      <w:r w:rsidRPr="00F863A3">
        <w:rPr>
          <w:b/>
        </w:rPr>
        <w:t>]</w:t>
      </w:r>
      <w:r w:rsidRPr="00506608">
        <w:t>, MPS.BR</w:t>
      </w:r>
      <w:r w:rsidR="00E23DFB">
        <w:t xml:space="preserve"> </w:t>
      </w:r>
      <w:r w:rsidRPr="00E23DFB">
        <w:rPr>
          <w:b/>
        </w:rPr>
        <w:t>[</w:t>
      </w:r>
      <w:r w:rsidR="00E23DFB" w:rsidRPr="00E23DFB">
        <w:rPr>
          <w:b/>
        </w:rPr>
        <w:t>21</w:t>
      </w:r>
      <w:r w:rsidRPr="00E23DFB">
        <w:rPr>
          <w:b/>
        </w:rPr>
        <w:t>]</w:t>
      </w:r>
      <w:r w:rsidRPr="00506608">
        <w:t xml:space="preserve"> e </w:t>
      </w:r>
      <w:r w:rsidRPr="00E23DFB">
        <w:t>ISO/IEC 15504</w:t>
      </w:r>
      <w:r w:rsidR="00E23DFB" w:rsidRPr="00E23DFB">
        <w:t xml:space="preserve"> </w:t>
      </w:r>
      <w:r w:rsidRPr="00E23DFB">
        <w:rPr>
          <w:b/>
        </w:rPr>
        <w:t>[</w:t>
      </w:r>
      <w:r w:rsidR="00E23DFB" w:rsidRPr="00E23DFB">
        <w:rPr>
          <w:b/>
        </w:rPr>
        <w:t>16</w:t>
      </w:r>
      <w:r w:rsidRPr="00E23DFB">
        <w:rPr>
          <w:b/>
        </w:rPr>
        <w:t>]</w:t>
      </w:r>
      <w:r w:rsidRPr="00506608">
        <w:rPr>
          <w:i/>
        </w:rPr>
        <w:t xml:space="preserve"> . </w:t>
      </w:r>
    </w:p>
    <w:p w:rsidR="00A70C4D" w:rsidRPr="00506608" w:rsidRDefault="00A70C4D" w:rsidP="00DC0D37">
      <w:pPr>
        <w:spacing w:line="360" w:lineRule="auto"/>
        <w:ind w:firstLine="851"/>
        <w:jc w:val="both"/>
      </w:pPr>
    </w:p>
    <w:p w:rsidR="00C8785F" w:rsidRPr="00506608" w:rsidRDefault="002E0A33" w:rsidP="00272F8D">
      <w:pPr>
        <w:numPr>
          <w:ilvl w:val="0"/>
          <w:numId w:val="1"/>
        </w:numPr>
        <w:spacing w:line="360" w:lineRule="auto"/>
        <w:ind w:left="0" w:firstLine="851"/>
        <w:jc w:val="both"/>
      </w:pPr>
      <w:r w:rsidRPr="00506608">
        <w:t xml:space="preserve">Capítulo 3: </w:t>
      </w:r>
      <w:r w:rsidR="0038522D" w:rsidRPr="00506608">
        <w:t>Relaciona o módulo ProEvaluator</w:t>
      </w:r>
      <w:r w:rsidR="00AC5DDF">
        <w:t xml:space="preserve"> com o ambiente de trabalho, ImPP</w:t>
      </w:r>
      <w:r w:rsidR="0038522D" w:rsidRPr="00506608">
        <w:t>ros. Neste capítulo, s</w:t>
      </w:r>
      <w:r w:rsidR="00AC5DDF">
        <w:t>erá explicado sucintamente o ImPP</w:t>
      </w:r>
      <w:r w:rsidR="0038522D" w:rsidRPr="00506608">
        <w:t xml:space="preserve">ros e a evolução </w:t>
      </w:r>
      <w:r w:rsidR="0022228B" w:rsidRPr="00506608">
        <w:t>do ProEvaluator</w:t>
      </w:r>
      <w:r w:rsidR="00C8785F" w:rsidRPr="00506608">
        <w:t>.</w:t>
      </w:r>
    </w:p>
    <w:p w:rsidR="00A70C4D" w:rsidRPr="00506608" w:rsidRDefault="00A70C4D" w:rsidP="00DC0D37">
      <w:pPr>
        <w:spacing w:line="360" w:lineRule="auto"/>
        <w:ind w:left="1571" w:firstLine="851"/>
        <w:jc w:val="both"/>
      </w:pPr>
    </w:p>
    <w:p w:rsidR="00C8785F" w:rsidRPr="00506608" w:rsidRDefault="00C8785F" w:rsidP="00272F8D">
      <w:pPr>
        <w:numPr>
          <w:ilvl w:val="0"/>
          <w:numId w:val="1"/>
        </w:numPr>
        <w:spacing w:line="360" w:lineRule="auto"/>
        <w:ind w:left="0" w:firstLine="851"/>
        <w:jc w:val="both"/>
      </w:pPr>
      <w:r w:rsidRPr="00506608">
        <w:t>Capítulo 4:</w:t>
      </w:r>
      <w:r w:rsidR="00AE4150" w:rsidRPr="00506608">
        <w:t xml:space="preserve"> </w:t>
      </w:r>
      <w:r w:rsidR="00191DCF" w:rsidRPr="00506608">
        <w:t>Explica</w:t>
      </w:r>
      <w:r w:rsidR="00AE4150" w:rsidRPr="00506608">
        <w:t xml:space="preserve"> o processo de automa</w:t>
      </w:r>
      <w:r w:rsidR="00765C1C" w:rsidRPr="00506608">
        <w:t>ção</w:t>
      </w:r>
      <w:r w:rsidR="00AE4150" w:rsidRPr="00506608">
        <w:t xml:space="preserve"> </w:t>
      </w:r>
      <w:r w:rsidR="00765C1C" w:rsidRPr="00506608">
        <w:t>do mapeamento,</w:t>
      </w:r>
      <w:r w:rsidR="0071053A" w:rsidRPr="00506608">
        <w:t xml:space="preserve"> apresentando</w:t>
      </w:r>
      <w:r w:rsidR="00AE4150" w:rsidRPr="00506608">
        <w:t xml:space="preserve"> a arquitetura</w:t>
      </w:r>
      <w:r w:rsidR="005D33BC" w:rsidRPr="00506608">
        <w:t>,</w:t>
      </w:r>
      <w:r w:rsidR="00AE4150" w:rsidRPr="00506608">
        <w:t xml:space="preserve"> as tecnologias e o modelo</w:t>
      </w:r>
      <w:r w:rsidR="00191DCF" w:rsidRPr="00506608">
        <w:t>s utilizados</w:t>
      </w:r>
      <w:r w:rsidR="00AE4150" w:rsidRPr="00506608">
        <w:t xml:space="preserve"> para a implementação </w:t>
      </w:r>
      <w:r w:rsidR="007232AD" w:rsidRPr="00506608">
        <w:t xml:space="preserve">do </w:t>
      </w:r>
      <w:r w:rsidR="00AE4150" w:rsidRPr="00506608">
        <w:t>módulo ProEvaluator.</w:t>
      </w:r>
    </w:p>
    <w:p w:rsidR="00506608" w:rsidRPr="00506608" w:rsidRDefault="0071053A" w:rsidP="00D16E33">
      <w:pPr>
        <w:numPr>
          <w:ilvl w:val="0"/>
          <w:numId w:val="1"/>
        </w:numPr>
        <w:spacing w:before="240" w:after="60" w:line="360" w:lineRule="auto"/>
        <w:ind w:left="0" w:firstLine="851"/>
        <w:jc w:val="both"/>
      </w:pPr>
      <w:r w:rsidRPr="00506608">
        <w:t xml:space="preserve">Capítulo 5: </w:t>
      </w:r>
      <w:r w:rsidR="00191DCF" w:rsidRPr="00506608">
        <w:t>apresenta</w:t>
      </w:r>
      <w:r w:rsidRPr="00506608">
        <w:t xml:space="preserve"> a conclusão final de toda a pesquisa originada por este trabalho, incluindo as contribuições e as perspectivas de trabalhos futuros em relação ao tema pesquisado</w:t>
      </w:r>
      <w:r w:rsidR="00D16E33">
        <w:t>.</w:t>
      </w:r>
    </w:p>
    <w:p w:rsidR="00B407F7" w:rsidRPr="00506608" w:rsidRDefault="00142530" w:rsidP="00506608">
      <w:pPr>
        <w:pStyle w:val="Ttulo1"/>
        <w:ind w:left="2831" w:hanging="1980"/>
        <w:rPr>
          <w:rFonts w:ascii="Times New Roman" w:hAnsi="Times New Roman"/>
          <w:szCs w:val="28"/>
        </w:rPr>
      </w:pPr>
      <w:bookmarkStart w:id="9" w:name="_Toc202758985"/>
      <w:r w:rsidRPr="00506608">
        <w:rPr>
          <w:rFonts w:ascii="Times New Roman" w:hAnsi="Times New Roman"/>
          <w:szCs w:val="28"/>
        </w:rPr>
        <w:lastRenderedPageBreak/>
        <w:t>Capítulo 2</w:t>
      </w:r>
      <w:r w:rsidRPr="00506608">
        <w:rPr>
          <w:rFonts w:ascii="Times New Roman" w:hAnsi="Times New Roman"/>
        </w:rPr>
        <w:tab/>
      </w:r>
      <w:r w:rsidR="00B407F7" w:rsidRPr="00506608">
        <w:rPr>
          <w:rFonts w:ascii="Times New Roman" w:hAnsi="Times New Roman"/>
          <w:szCs w:val="28"/>
        </w:rPr>
        <w:t>Visão Geral de modelos e Normas de Qualidade de Software</w:t>
      </w:r>
      <w:bookmarkEnd w:id="9"/>
    </w:p>
    <w:p w:rsidR="00B407F7" w:rsidRPr="00506608" w:rsidRDefault="00B407F7" w:rsidP="00DC0D37">
      <w:pPr>
        <w:spacing w:line="360" w:lineRule="auto"/>
        <w:ind w:firstLine="851"/>
        <w:jc w:val="both"/>
        <w:rPr>
          <w:b/>
          <w:sz w:val="28"/>
          <w:szCs w:val="28"/>
        </w:rPr>
      </w:pPr>
    </w:p>
    <w:p w:rsidR="00A10E52" w:rsidRPr="00506608" w:rsidRDefault="00A10E52" w:rsidP="00DC0D37">
      <w:pPr>
        <w:spacing w:line="360" w:lineRule="auto"/>
        <w:ind w:firstLine="851"/>
        <w:jc w:val="both"/>
        <w:rPr>
          <w:szCs w:val="24"/>
        </w:rPr>
      </w:pPr>
      <w:r w:rsidRPr="00506608">
        <w:rPr>
          <w:szCs w:val="24"/>
        </w:rPr>
        <w:t xml:space="preserve">Um Modelo de Referência de Processos de Software apresenta o que é reconhecido como boas práticas no desenvolvimento de produtos de software [IEEE, 2004]. Estas práticas podem estar somente relacionadas a atividades técnicas de engenharia de software, ou ainda referir também a atividades de gerência, engenharia de sistemas e gerência de recursos humanos. </w:t>
      </w:r>
    </w:p>
    <w:p w:rsidR="00A10E52" w:rsidRPr="00506608" w:rsidRDefault="00A10E52" w:rsidP="00DC0D37">
      <w:pPr>
        <w:spacing w:line="360" w:lineRule="auto"/>
        <w:ind w:firstLine="851"/>
        <w:jc w:val="both"/>
        <w:rPr>
          <w:szCs w:val="24"/>
        </w:rPr>
      </w:pPr>
      <w:r w:rsidRPr="00506608">
        <w:rPr>
          <w:szCs w:val="24"/>
        </w:rPr>
        <w:t>O foco principal destes modelos é definir um conjunto de melhores práticas de Engenharia de Software que devem ser aplicadas de forma sistemática em projetos de desenvolvimento, com objetivo de se atingir um padrão estabelecido previamente de qualidade de software. Não define como o processo deve ser implementado, mas estabelece suas características estruturais e semânticas em termos de objetivos e do grau de qualidade com que o trabalho deva ser realizado.</w:t>
      </w:r>
    </w:p>
    <w:p w:rsidR="00A10E52" w:rsidRPr="00506608" w:rsidRDefault="00A10E52" w:rsidP="00273E25">
      <w:pPr>
        <w:spacing w:line="360" w:lineRule="auto"/>
        <w:ind w:firstLine="851"/>
        <w:jc w:val="both"/>
        <w:rPr>
          <w:szCs w:val="24"/>
        </w:rPr>
      </w:pPr>
      <w:r w:rsidRPr="00506608">
        <w:rPr>
          <w:szCs w:val="24"/>
        </w:rPr>
        <w:t>Um modelo de processo de software pode ser definido através de níveis de maturidade e/ou capacidade.  O conceito de Maturidade do Processo de Software surgiu através dos esforços do Software Engineering Institute (SEI) para atender a uma demanda da Força Aérea Americana, que necessitava de um método para avaliar a capacidade em desenvolver software das organizações que lhe prestava serviços terceirizados.  Como entradas do levantamento inicial foram utilizados alguns trabalhos da IBM no qual pretendiam aplicar princípios da Gerência da Qualidade Total (TQM) para projetos de desenvolvimento de software.</w:t>
      </w:r>
    </w:p>
    <w:p w:rsidR="00A10E52" w:rsidRPr="00506608" w:rsidRDefault="00A10E52" w:rsidP="00273E25">
      <w:pPr>
        <w:spacing w:line="360" w:lineRule="auto"/>
        <w:ind w:firstLine="851"/>
        <w:jc w:val="both"/>
        <w:rPr>
          <w:szCs w:val="24"/>
        </w:rPr>
      </w:pPr>
      <w:r w:rsidRPr="00506608">
        <w:rPr>
          <w:szCs w:val="24"/>
        </w:rPr>
        <w:t>J</w:t>
      </w:r>
      <w:r w:rsidR="00417374" w:rsidRPr="00506608">
        <w:rPr>
          <w:szCs w:val="24"/>
        </w:rPr>
        <w:t xml:space="preserve">á o conceito de capacidade é o </w:t>
      </w:r>
      <w:r w:rsidRPr="00506608">
        <w:rPr>
          <w:szCs w:val="24"/>
        </w:rPr>
        <w:t xml:space="preserve">intervalo de resultados esperados que podem ser alcançados com o uso de um processo e a maturidade é a amplitude na qual um processo específico é definido, gerenciado, medido, controlado e executado, segundo </w:t>
      </w:r>
      <w:r w:rsidR="007B509B">
        <w:rPr>
          <w:szCs w:val="24"/>
        </w:rPr>
        <w:t xml:space="preserve">Paulk </w:t>
      </w:r>
      <w:r w:rsidRPr="00D87FDE">
        <w:rPr>
          <w:b/>
          <w:szCs w:val="24"/>
        </w:rPr>
        <w:t>[</w:t>
      </w:r>
      <w:r w:rsidR="00D87FDE" w:rsidRPr="00D87FDE">
        <w:rPr>
          <w:b/>
          <w:szCs w:val="24"/>
        </w:rPr>
        <w:t>2</w:t>
      </w:r>
      <w:r w:rsidR="000E35C3">
        <w:rPr>
          <w:b/>
          <w:szCs w:val="24"/>
        </w:rPr>
        <w:t>7</w:t>
      </w:r>
      <w:r w:rsidRPr="00D87FDE">
        <w:rPr>
          <w:b/>
          <w:szCs w:val="24"/>
        </w:rPr>
        <w:t>]</w:t>
      </w:r>
      <w:r w:rsidRPr="000E35C3">
        <w:rPr>
          <w:szCs w:val="24"/>
        </w:rPr>
        <w:t>.</w:t>
      </w:r>
    </w:p>
    <w:p w:rsidR="00A10E52" w:rsidRPr="00506608" w:rsidRDefault="00A10E52" w:rsidP="00DC0D37">
      <w:pPr>
        <w:spacing w:line="360" w:lineRule="auto"/>
        <w:ind w:firstLine="851"/>
        <w:jc w:val="both"/>
        <w:rPr>
          <w:szCs w:val="24"/>
        </w:rPr>
      </w:pPr>
      <w:r w:rsidRPr="00506608">
        <w:rPr>
          <w:szCs w:val="24"/>
        </w:rPr>
        <w:t xml:space="preserve">Nesta seção serão apresentados os modelos de referência de processos de software CMMI </w:t>
      </w:r>
      <w:r w:rsidRPr="000E35C3">
        <w:rPr>
          <w:b/>
          <w:szCs w:val="24"/>
        </w:rPr>
        <w:t>[</w:t>
      </w:r>
      <w:r w:rsidR="000E35C3" w:rsidRPr="000E35C3">
        <w:rPr>
          <w:b/>
          <w:szCs w:val="24"/>
        </w:rPr>
        <w:t>6</w:t>
      </w:r>
      <w:r w:rsidRPr="000E35C3">
        <w:rPr>
          <w:b/>
          <w:szCs w:val="24"/>
        </w:rPr>
        <w:t>]</w:t>
      </w:r>
      <w:r w:rsidRPr="00506608">
        <w:rPr>
          <w:szCs w:val="24"/>
        </w:rPr>
        <w:t xml:space="preserve"> e MR-MPS </w:t>
      </w:r>
      <w:r w:rsidRPr="000E35C3">
        <w:rPr>
          <w:b/>
          <w:szCs w:val="24"/>
        </w:rPr>
        <w:t>[</w:t>
      </w:r>
      <w:r w:rsidR="000E35C3" w:rsidRPr="000E35C3">
        <w:rPr>
          <w:b/>
          <w:szCs w:val="24"/>
        </w:rPr>
        <w:t>2</w:t>
      </w:r>
      <w:r w:rsidR="000E35C3">
        <w:rPr>
          <w:b/>
          <w:szCs w:val="24"/>
        </w:rPr>
        <w:t>1</w:t>
      </w:r>
      <w:r w:rsidRPr="000E35C3">
        <w:rPr>
          <w:b/>
          <w:szCs w:val="24"/>
        </w:rPr>
        <w:t>]</w:t>
      </w:r>
      <w:r w:rsidRPr="000E35C3">
        <w:rPr>
          <w:szCs w:val="24"/>
        </w:rPr>
        <w:t>,</w:t>
      </w:r>
      <w:r w:rsidRPr="00506608">
        <w:rPr>
          <w:szCs w:val="24"/>
        </w:rPr>
        <w:t xml:space="preserve"> e ainda a norma internacional para avaliação de processos de software, a ISO/IEC 15504 </w:t>
      </w:r>
      <w:r w:rsidRPr="00A073B9">
        <w:rPr>
          <w:b/>
          <w:szCs w:val="24"/>
        </w:rPr>
        <w:t>[</w:t>
      </w:r>
      <w:r w:rsidR="00A073B9" w:rsidRPr="00A073B9">
        <w:rPr>
          <w:b/>
          <w:szCs w:val="24"/>
        </w:rPr>
        <w:t>16</w:t>
      </w:r>
      <w:r w:rsidRPr="00A073B9">
        <w:rPr>
          <w:b/>
          <w:szCs w:val="24"/>
        </w:rPr>
        <w:t>]</w:t>
      </w:r>
      <w:r w:rsidRPr="00506608">
        <w:rPr>
          <w:szCs w:val="24"/>
        </w:rPr>
        <w:t>.</w:t>
      </w:r>
    </w:p>
    <w:p w:rsidR="00A10E52" w:rsidRPr="00506608" w:rsidRDefault="00260705" w:rsidP="00DC0D37">
      <w:pPr>
        <w:pStyle w:val="Ttulo2"/>
        <w:ind w:firstLine="851"/>
        <w:jc w:val="both"/>
        <w:rPr>
          <w:rFonts w:ascii="Times New Roman" w:hAnsi="Times New Roman"/>
          <w:color w:val="auto"/>
        </w:rPr>
      </w:pPr>
      <w:bookmarkStart w:id="10" w:name="_Toc197070753"/>
      <w:bookmarkStart w:id="11" w:name="_Toc197070751"/>
      <w:bookmarkStart w:id="12" w:name="_Toc202758986"/>
      <w:r w:rsidRPr="00506608">
        <w:rPr>
          <w:rFonts w:ascii="Times New Roman" w:hAnsi="Times New Roman"/>
          <w:color w:val="auto"/>
        </w:rPr>
        <w:lastRenderedPageBreak/>
        <w:t>2.1</w:t>
      </w:r>
      <w:r w:rsidRPr="00506608">
        <w:rPr>
          <w:rFonts w:ascii="Times New Roman" w:hAnsi="Times New Roman"/>
          <w:color w:val="auto"/>
        </w:rPr>
        <w:tab/>
      </w:r>
      <w:r w:rsidR="00A10E52" w:rsidRPr="00506608">
        <w:rPr>
          <w:rFonts w:ascii="Times New Roman" w:hAnsi="Times New Roman"/>
          <w:color w:val="auto"/>
        </w:rPr>
        <w:t xml:space="preserve"> ISO/IEC 15504</w:t>
      </w:r>
      <w:bookmarkEnd w:id="10"/>
      <w:bookmarkEnd w:id="12"/>
      <w:r w:rsidR="00A10E52" w:rsidRPr="00506608">
        <w:rPr>
          <w:rFonts w:ascii="Times New Roman" w:hAnsi="Times New Roman"/>
          <w:color w:val="auto"/>
        </w:rPr>
        <w:t xml:space="preserve"> </w:t>
      </w:r>
    </w:p>
    <w:p w:rsidR="008F438B" w:rsidRPr="00506608" w:rsidRDefault="008F438B" w:rsidP="00DC0D37">
      <w:pPr>
        <w:ind w:firstLine="851"/>
        <w:jc w:val="both"/>
      </w:pPr>
    </w:p>
    <w:p w:rsidR="00A10E52" w:rsidRPr="00506608" w:rsidRDefault="00A10E52" w:rsidP="00273E25">
      <w:pPr>
        <w:spacing w:line="360" w:lineRule="auto"/>
        <w:ind w:firstLine="851"/>
        <w:jc w:val="both"/>
        <w:rPr>
          <w:szCs w:val="24"/>
        </w:rPr>
      </w:pPr>
      <w:r w:rsidRPr="00506608">
        <w:rPr>
          <w:szCs w:val="24"/>
        </w:rPr>
        <w:t xml:space="preserve">A norma ISO/IEC 15504 foi oficialmente publicada em 2003 pela organização ISO. Esta norma surgiu a partir do projeto SPICE - Software Process Improvement Capacility dEtermination) que tinha como produzir inicialmente um Relatório Técnico que fosse mais geral e abrangente que os modelos existentes e mais específico que a norma ISO 9001 </w:t>
      </w:r>
      <w:r w:rsidRPr="007D4E8C">
        <w:rPr>
          <w:b/>
          <w:szCs w:val="24"/>
        </w:rPr>
        <w:t>[</w:t>
      </w:r>
      <w:r w:rsidR="007D4E8C" w:rsidRPr="007D4E8C">
        <w:rPr>
          <w:b/>
          <w:szCs w:val="24"/>
        </w:rPr>
        <w:t>30</w:t>
      </w:r>
      <w:r w:rsidRPr="007D4E8C">
        <w:rPr>
          <w:b/>
          <w:szCs w:val="24"/>
        </w:rPr>
        <w:t>]</w:t>
      </w:r>
      <w:r w:rsidRPr="00506608">
        <w:rPr>
          <w:szCs w:val="24"/>
        </w:rPr>
        <w:t xml:space="preserve">. Uma versão do SPICE foi aprovada em 1998 como Relatório Técnico </w:t>
      </w:r>
      <w:r w:rsidRPr="00DC1117">
        <w:rPr>
          <w:b/>
          <w:szCs w:val="24"/>
        </w:rPr>
        <w:t>[</w:t>
      </w:r>
      <w:r w:rsidR="00DC1117" w:rsidRPr="00DC1117">
        <w:rPr>
          <w:b/>
          <w:szCs w:val="24"/>
        </w:rPr>
        <w:t>15</w:t>
      </w:r>
      <w:r w:rsidRPr="00DC1117">
        <w:rPr>
          <w:b/>
          <w:szCs w:val="24"/>
        </w:rPr>
        <w:t>]</w:t>
      </w:r>
      <w:r w:rsidRPr="00506608">
        <w:rPr>
          <w:szCs w:val="24"/>
        </w:rPr>
        <w:t xml:space="preserve"> e, apenas em 2003, a Norma ISO/IEC 15504 </w:t>
      </w:r>
      <w:r w:rsidRPr="007D4E8C">
        <w:rPr>
          <w:b/>
          <w:szCs w:val="24"/>
        </w:rPr>
        <w:t>[</w:t>
      </w:r>
      <w:r w:rsidR="007D4E8C" w:rsidRPr="007D4E8C">
        <w:rPr>
          <w:b/>
          <w:szCs w:val="24"/>
        </w:rPr>
        <w:t>16</w:t>
      </w:r>
      <w:r w:rsidRPr="007D4E8C">
        <w:rPr>
          <w:b/>
          <w:szCs w:val="24"/>
        </w:rPr>
        <w:t>]</w:t>
      </w:r>
      <w:r w:rsidRPr="00506608">
        <w:rPr>
          <w:szCs w:val="24"/>
        </w:rPr>
        <w:t xml:space="preserve"> foi publicada.</w:t>
      </w:r>
    </w:p>
    <w:p w:rsidR="00273E25" w:rsidRPr="00506608" w:rsidRDefault="00A10E52" w:rsidP="00273E25">
      <w:pPr>
        <w:spacing w:line="360" w:lineRule="auto"/>
        <w:ind w:firstLine="851"/>
        <w:jc w:val="both"/>
        <w:rPr>
          <w:szCs w:val="24"/>
        </w:rPr>
      </w:pPr>
      <w:r w:rsidRPr="00506608">
        <w:rPr>
          <w:szCs w:val="24"/>
        </w:rPr>
        <w:t xml:space="preserve">Outro importante objetivo da ISO/IEC 15504 é desenvolver uma norma internacional para avaliação dos processos de software </w:t>
      </w:r>
      <w:r w:rsidRPr="00672C8B">
        <w:rPr>
          <w:b/>
          <w:szCs w:val="24"/>
        </w:rPr>
        <w:t>[</w:t>
      </w:r>
      <w:r w:rsidR="00672C8B" w:rsidRPr="00672C8B">
        <w:rPr>
          <w:b/>
          <w:szCs w:val="24"/>
        </w:rPr>
        <w:t>28</w:t>
      </w:r>
      <w:r w:rsidRPr="00672C8B">
        <w:rPr>
          <w:b/>
          <w:szCs w:val="24"/>
        </w:rPr>
        <w:t>]</w:t>
      </w:r>
      <w:r w:rsidRPr="00506608">
        <w:rPr>
          <w:szCs w:val="24"/>
        </w:rPr>
        <w:t>. ISO/IEC 15504 pode ser utilizada para a melhoria de processos e para a determinação da capacidade de processos de uma organização. Quando o objetivo da organização for a melhoria de processos, pode-se avaliá-los, gerando um perfil dos processos a ser utilizado na elaboração de um plano de melhorias. A análise dos resultados identifica os pontos fortes e fracos e os riscos inerentes aos processos. Já quando o objetivo da empresa for avaliar fornecedores para contratação, esta pode obter seus per</w:t>
      </w:r>
      <w:r w:rsidR="00DC0D37" w:rsidRPr="00506608">
        <w:rPr>
          <w:szCs w:val="24"/>
        </w:rPr>
        <w:t>fis de capacidade.</w:t>
      </w:r>
    </w:p>
    <w:p w:rsidR="00DC0D37" w:rsidRPr="00506608" w:rsidRDefault="00A10E52" w:rsidP="00273E25">
      <w:pPr>
        <w:spacing w:line="360" w:lineRule="auto"/>
        <w:ind w:firstLine="851"/>
        <w:jc w:val="both"/>
        <w:rPr>
          <w:szCs w:val="24"/>
        </w:rPr>
      </w:pPr>
      <w:r w:rsidRPr="00506608">
        <w:rPr>
          <w:szCs w:val="24"/>
        </w:rPr>
        <w:t xml:space="preserve">Seu modelo de referência define a dimensão de processo, que corresponde à definição de um conjunto de processos considerados universais e fundamentais para a boa prática da engenharia de software e a dimensão de capacidade, que corresponde à definição de um modelo de medição com base na identificação de um conjunto de atributos que permite determinar a capacidade de um processo para atingir seus propósitos, gerando os produtos de trabalho e os resultados estabelecidos </w:t>
      </w:r>
      <w:r w:rsidRPr="00672C8B">
        <w:rPr>
          <w:b/>
          <w:szCs w:val="24"/>
        </w:rPr>
        <w:t>[</w:t>
      </w:r>
      <w:r w:rsidR="00672C8B" w:rsidRPr="00672C8B">
        <w:rPr>
          <w:b/>
          <w:szCs w:val="24"/>
        </w:rPr>
        <w:t>24</w:t>
      </w:r>
      <w:r w:rsidRPr="00672C8B">
        <w:rPr>
          <w:b/>
          <w:szCs w:val="24"/>
        </w:rPr>
        <w:t>]</w:t>
      </w:r>
      <w:r w:rsidRPr="00506608">
        <w:rPr>
          <w:szCs w:val="24"/>
        </w:rPr>
        <w:t>.</w:t>
      </w:r>
    </w:p>
    <w:p w:rsidR="00A10E52" w:rsidRPr="00506608" w:rsidRDefault="00A10E52" w:rsidP="00273E25">
      <w:pPr>
        <w:spacing w:line="360" w:lineRule="auto"/>
        <w:ind w:firstLine="851"/>
        <w:jc w:val="both"/>
        <w:rPr>
          <w:szCs w:val="24"/>
        </w:rPr>
      </w:pPr>
      <w:r w:rsidRPr="00506608">
        <w:rPr>
          <w:szCs w:val="24"/>
        </w:rPr>
        <w:t>A norma ISO/IEC 15504 define 6 níveis de capacidade de processos seqüenciais e cumulativos (</w:t>
      </w:r>
      <w:fldSimple w:instr=" REF _Ref197063847 \h  \* MERGEFORMAT ">
        <w:r w:rsidR="007B59D8" w:rsidRPr="00506608">
          <w:rPr>
            <w:szCs w:val="24"/>
          </w:rPr>
          <w:t xml:space="preserve">Figura </w:t>
        </w:r>
        <w:r w:rsidR="007B59D8">
          <w:rPr>
            <w:szCs w:val="24"/>
          </w:rPr>
          <w:t>0</w:t>
        </w:r>
        <w:r w:rsidR="007B59D8" w:rsidRPr="00506608">
          <w:rPr>
            <w:szCs w:val="24"/>
          </w:rPr>
          <w:t>.</w:t>
        </w:r>
        <w:r w:rsidR="007B59D8">
          <w:rPr>
            <w:szCs w:val="24"/>
          </w:rPr>
          <w:t>1</w:t>
        </w:r>
      </w:fldSimple>
      <w:r w:rsidRPr="00506608">
        <w:rPr>
          <w:szCs w:val="24"/>
        </w:rPr>
        <w:t xml:space="preserve">). Os 48 (quarenta e oito) processos são agrupados em 3 categorias (apoio, fundamentais e organizacionais) e a norma ainda estabelece as relações dos mesmos com fornecedores, clientes, equipe de desenvolvimento e equipe de suporte. Esta relação poderá ser visualizada na </w:t>
      </w:r>
      <w:fldSimple w:instr=" REF _Ref197063847 \h  \* MERGEFORMAT ">
        <w:r w:rsidR="007B59D8" w:rsidRPr="00506608">
          <w:rPr>
            <w:szCs w:val="24"/>
          </w:rPr>
          <w:t xml:space="preserve">Figura </w:t>
        </w:r>
        <w:r w:rsidR="007B59D8">
          <w:rPr>
            <w:szCs w:val="24"/>
          </w:rPr>
          <w:t>0</w:t>
        </w:r>
        <w:r w:rsidR="007B59D8" w:rsidRPr="00506608">
          <w:rPr>
            <w:szCs w:val="24"/>
          </w:rPr>
          <w:t>.</w:t>
        </w:r>
        <w:r w:rsidR="007B59D8">
          <w:rPr>
            <w:szCs w:val="24"/>
          </w:rPr>
          <w:t>1</w:t>
        </w:r>
      </w:fldSimple>
      <w:r w:rsidRPr="00506608">
        <w:rPr>
          <w:szCs w:val="24"/>
        </w:rPr>
        <w:t>:</w:t>
      </w:r>
    </w:p>
    <w:p w:rsidR="001A7E1D" w:rsidRPr="00506608" w:rsidRDefault="001A7E1D" w:rsidP="00DC0D37">
      <w:pPr>
        <w:spacing w:line="360" w:lineRule="auto"/>
        <w:ind w:firstLine="851"/>
        <w:jc w:val="both"/>
        <w:rPr>
          <w:szCs w:val="24"/>
        </w:rPr>
      </w:pPr>
    </w:p>
    <w:p w:rsidR="001A7E1D" w:rsidRPr="00506608" w:rsidRDefault="001A7E1D" w:rsidP="00DC0D37">
      <w:pPr>
        <w:spacing w:line="360" w:lineRule="auto"/>
        <w:ind w:firstLine="851"/>
        <w:jc w:val="both"/>
        <w:rPr>
          <w:szCs w:val="24"/>
        </w:rPr>
      </w:pPr>
    </w:p>
    <w:p w:rsidR="00A10E52" w:rsidRPr="00506608" w:rsidRDefault="00A10E52" w:rsidP="00DC0D37">
      <w:pPr>
        <w:keepNext/>
        <w:spacing w:line="360" w:lineRule="auto"/>
        <w:ind w:firstLine="851"/>
        <w:jc w:val="both"/>
        <w:rPr>
          <w:szCs w:val="24"/>
        </w:rPr>
      </w:pPr>
      <w:r w:rsidRPr="00506608">
        <w:rPr>
          <w:noProof/>
          <w:szCs w:val="24"/>
        </w:rPr>
        <w:lastRenderedPageBreak/>
        <w:drawing>
          <wp:inline distT="0" distB="0" distL="0" distR="0">
            <wp:extent cx="5905500" cy="3362325"/>
            <wp:effectExtent l="19050" t="0" r="0" b="0"/>
            <wp:docPr id="10" name="Imagem 2" descr="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m.JPG"/>
                    <pic:cNvPicPr>
                      <a:picLocks noChangeAspect="1" noChangeArrowheads="1"/>
                    </pic:cNvPicPr>
                  </pic:nvPicPr>
                  <pic:blipFill>
                    <a:blip r:embed="rId12"/>
                    <a:srcRect/>
                    <a:stretch>
                      <a:fillRect/>
                    </a:stretch>
                  </pic:blipFill>
                  <pic:spPr bwMode="auto">
                    <a:xfrm>
                      <a:off x="0" y="0"/>
                      <a:ext cx="5905500" cy="3362325"/>
                    </a:xfrm>
                    <a:prstGeom prst="rect">
                      <a:avLst/>
                    </a:prstGeom>
                    <a:noFill/>
                    <a:ln w="9525">
                      <a:noFill/>
                      <a:miter lim="800000"/>
                      <a:headEnd/>
                      <a:tailEnd/>
                    </a:ln>
                  </pic:spPr>
                </pic:pic>
              </a:graphicData>
            </a:graphic>
          </wp:inline>
        </w:drawing>
      </w:r>
    </w:p>
    <w:p w:rsidR="00A10E52" w:rsidRPr="00506608" w:rsidRDefault="00A10E52" w:rsidP="00DC0D37">
      <w:pPr>
        <w:pStyle w:val="Legenda"/>
        <w:ind w:firstLine="851"/>
        <w:jc w:val="both"/>
        <w:rPr>
          <w:sz w:val="24"/>
          <w:szCs w:val="24"/>
        </w:rPr>
      </w:pPr>
      <w:bookmarkStart w:id="13" w:name="_Ref197063847"/>
      <w:r w:rsidRPr="00506608">
        <w:rPr>
          <w:sz w:val="24"/>
          <w:szCs w:val="24"/>
        </w:rPr>
        <w:t xml:space="preserve">Figura </w:t>
      </w:r>
      <w:r w:rsidR="00D67FD8" w:rsidRPr="00506608">
        <w:rPr>
          <w:sz w:val="24"/>
          <w:szCs w:val="24"/>
        </w:rPr>
        <w:fldChar w:fldCharType="begin"/>
      </w:r>
      <w:r w:rsidR="000C0671" w:rsidRPr="00506608">
        <w:rPr>
          <w:sz w:val="24"/>
          <w:szCs w:val="24"/>
        </w:rPr>
        <w:instrText xml:space="preserve"> STYLEREF 1 \s </w:instrText>
      </w:r>
      <w:r w:rsidR="00D67FD8" w:rsidRPr="00506608">
        <w:rPr>
          <w:sz w:val="24"/>
          <w:szCs w:val="24"/>
        </w:rPr>
        <w:fldChar w:fldCharType="separate"/>
      </w:r>
      <w:r w:rsidR="007B59D8">
        <w:rPr>
          <w:noProof/>
          <w:sz w:val="24"/>
          <w:szCs w:val="24"/>
        </w:rPr>
        <w:t>0</w:t>
      </w:r>
      <w:r w:rsidR="00D67FD8" w:rsidRPr="00506608">
        <w:rPr>
          <w:sz w:val="24"/>
          <w:szCs w:val="24"/>
        </w:rPr>
        <w:fldChar w:fldCharType="end"/>
      </w:r>
      <w:r w:rsidRPr="00506608">
        <w:rPr>
          <w:sz w:val="24"/>
          <w:szCs w:val="24"/>
        </w:rPr>
        <w:t>.</w:t>
      </w:r>
      <w:r w:rsidR="00D67FD8" w:rsidRPr="00506608">
        <w:rPr>
          <w:sz w:val="24"/>
          <w:szCs w:val="24"/>
        </w:rPr>
        <w:fldChar w:fldCharType="begin"/>
      </w:r>
      <w:r w:rsidR="000C0671" w:rsidRPr="00506608">
        <w:rPr>
          <w:sz w:val="24"/>
          <w:szCs w:val="24"/>
        </w:rPr>
        <w:instrText xml:space="preserve"> SEQ Figura \* ARABIC \s 1 </w:instrText>
      </w:r>
      <w:r w:rsidR="00D67FD8" w:rsidRPr="00506608">
        <w:rPr>
          <w:sz w:val="24"/>
          <w:szCs w:val="24"/>
        </w:rPr>
        <w:fldChar w:fldCharType="separate"/>
      </w:r>
      <w:r w:rsidR="007B59D8">
        <w:rPr>
          <w:noProof/>
          <w:sz w:val="24"/>
          <w:szCs w:val="24"/>
        </w:rPr>
        <w:t>1</w:t>
      </w:r>
      <w:r w:rsidR="00D67FD8" w:rsidRPr="00506608">
        <w:rPr>
          <w:sz w:val="24"/>
          <w:szCs w:val="24"/>
        </w:rPr>
        <w:fldChar w:fldCharType="end"/>
      </w:r>
      <w:bookmarkEnd w:id="13"/>
      <w:r w:rsidRPr="00506608">
        <w:rPr>
          <w:sz w:val="24"/>
          <w:szCs w:val="24"/>
        </w:rPr>
        <w:t xml:space="preserve"> - Categorias de processos da ISO/IEC 15504 [</w:t>
      </w:r>
      <w:r w:rsidR="00672C8B">
        <w:rPr>
          <w:sz w:val="24"/>
          <w:szCs w:val="24"/>
        </w:rPr>
        <w:t>30</w:t>
      </w:r>
      <w:r w:rsidRPr="00506608">
        <w:rPr>
          <w:sz w:val="24"/>
          <w:szCs w:val="24"/>
        </w:rPr>
        <w:t>]</w:t>
      </w:r>
    </w:p>
    <w:p w:rsidR="00A10E52" w:rsidRPr="00506608" w:rsidRDefault="00A10E52" w:rsidP="00DC0D37">
      <w:pPr>
        <w:spacing w:line="360" w:lineRule="auto"/>
        <w:ind w:firstLine="851"/>
        <w:jc w:val="both"/>
        <w:rPr>
          <w:szCs w:val="24"/>
        </w:rPr>
      </w:pPr>
      <w:r w:rsidRPr="00506608">
        <w:rPr>
          <w:szCs w:val="24"/>
        </w:rPr>
        <w:t xml:space="preserve">Um detalhamento destes processos poderá ser melhor visualizado na figura </w:t>
      </w:r>
      <w:fldSimple w:instr=" REF _Ref197063888 \h  \* MERGEFORMAT ">
        <w:r w:rsidR="007B59D8" w:rsidRPr="00506608">
          <w:rPr>
            <w:szCs w:val="24"/>
          </w:rPr>
          <w:t xml:space="preserve">Figura </w:t>
        </w:r>
        <w:r w:rsidR="007B59D8">
          <w:rPr>
            <w:noProof/>
            <w:szCs w:val="24"/>
          </w:rPr>
          <w:t>0</w:t>
        </w:r>
        <w:r w:rsidR="007B59D8" w:rsidRPr="00506608">
          <w:rPr>
            <w:noProof/>
            <w:szCs w:val="24"/>
          </w:rPr>
          <w:t>.</w:t>
        </w:r>
        <w:r w:rsidR="007B59D8">
          <w:rPr>
            <w:noProof/>
            <w:szCs w:val="24"/>
          </w:rPr>
          <w:t>2</w:t>
        </w:r>
      </w:fldSimple>
      <w:r w:rsidRPr="00506608">
        <w:rPr>
          <w:szCs w:val="24"/>
        </w:rPr>
        <w:t>:</w:t>
      </w:r>
    </w:p>
    <w:p w:rsidR="00A10E52" w:rsidRPr="00506608" w:rsidRDefault="00A10E52" w:rsidP="00DC0D37">
      <w:pPr>
        <w:keepNext/>
        <w:spacing w:line="360" w:lineRule="auto"/>
        <w:ind w:firstLine="851"/>
        <w:jc w:val="both"/>
        <w:rPr>
          <w:szCs w:val="24"/>
        </w:rPr>
      </w:pPr>
      <w:r w:rsidRPr="00506608">
        <w:rPr>
          <w:noProof/>
          <w:szCs w:val="24"/>
        </w:rPr>
        <w:lastRenderedPageBreak/>
        <w:drawing>
          <wp:anchor distT="0" distB="0" distL="114300" distR="114300" simplePos="0" relativeHeight="251664896" behindDoc="0" locked="0" layoutInCell="1" allowOverlap="1">
            <wp:simplePos x="0" y="0"/>
            <wp:positionH relativeFrom="column">
              <wp:posOffset>158115</wp:posOffset>
            </wp:positionH>
            <wp:positionV relativeFrom="paragraph">
              <wp:posOffset>-50800</wp:posOffset>
            </wp:positionV>
            <wp:extent cx="6343650" cy="5067300"/>
            <wp:effectExtent l="19050" t="0" r="0" b="0"/>
            <wp:wrapThrough wrapText="bothSides">
              <wp:wrapPolygon edited="0">
                <wp:start x="-65" y="0"/>
                <wp:lineTo x="-65" y="21519"/>
                <wp:lineTo x="21600" y="21519"/>
                <wp:lineTo x="21600" y="0"/>
                <wp:lineTo x="-65" y="0"/>
              </wp:wrapPolygon>
            </wp:wrapThrough>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3"/>
                    <a:srcRect/>
                    <a:stretch>
                      <a:fillRect/>
                    </a:stretch>
                  </pic:blipFill>
                  <pic:spPr bwMode="auto">
                    <a:xfrm>
                      <a:off x="0" y="0"/>
                      <a:ext cx="6343650" cy="5067300"/>
                    </a:xfrm>
                    <a:prstGeom prst="rect">
                      <a:avLst/>
                    </a:prstGeom>
                    <a:noFill/>
                    <a:ln w="9525">
                      <a:noFill/>
                      <a:miter lim="800000"/>
                      <a:headEnd/>
                      <a:tailEnd/>
                    </a:ln>
                  </pic:spPr>
                </pic:pic>
              </a:graphicData>
            </a:graphic>
          </wp:anchor>
        </w:drawing>
      </w:r>
    </w:p>
    <w:p w:rsidR="00A10E52" w:rsidRPr="00506608" w:rsidRDefault="00A10E52" w:rsidP="00DC0D37">
      <w:pPr>
        <w:pStyle w:val="Legenda"/>
        <w:ind w:firstLine="851"/>
        <w:jc w:val="both"/>
        <w:rPr>
          <w:sz w:val="24"/>
          <w:szCs w:val="24"/>
        </w:rPr>
      </w:pPr>
      <w:bookmarkStart w:id="14" w:name="_Ref197063888"/>
      <w:r w:rsidRPr="00506608">
        <w:rPr>
          <w:sz w:val="24"/>
          <w:szCs w:val="24"/>
        </w:rPr>
        <w:t xml:space="preserve">Figura </w:t>
      </w:r>
      <w:r w:rsidR="00D67FD8" w:rsidRPr="00506608">
        <w:rPr>
          <w:sz w:val="24"/>
          <w:szCs w:val="24"/>
        </w:rPr>
        <w:fldChar w:fldCharType="begin"/>
      </w:r>
      <w:r w:rsidR="000C0671" w:rsidRPr="00506608">
        <w:rPr>
          <w:sz w:val="24"/>
          <w:szCs w:val="24"/>
        </w:rPr>
        <w:instrText xml:space="preserve"> STYLEREF 1 \s </w:instrText>
      </w:r>
      <w:r w:rsidR="00D67FD8" w:rsidRPr="00506608">
        <w:rPr>
          <w:sz w:val="24"/>
          <w:szCs w:val="24"/>
        </w:rPr>
        <w:fldChar w:fldCharType="separate"/>
      </w:r>
      <w:r w:rsidR="007B59D8">
        <w:rPr>
          <w:noProof/>
          <w:sz w:val="24"/>
          <w:szCs w:val="24"/>
        </w:rPr>
        <w:t>0</w:t>
      </w:r>
      <w:r w:rsidR="00D67FD8" w:rsidRPr="00506608">
        <w:rPr>
          <w:sz w:val="24"/>
          <w:szCs w:val="24"/>
        </w:rPr>
        <w:fldChar w:fldCharType="end"/>
      </w:r>
      <w:r w:rsidRPr="00506608">
        <w:rPr>
          <w:sz w:val="24"/>
          <w:szCs w:val="24"/>
        </w:rPr>
        <w:t>.</w:t>
      </w:r>
      <w:r w:rsidR="00D67FD8" w:rsidRPr="00506608">
        <w:rPr>
          <w:sz w:val="24"/>
          <w:szCs w:val="24"/>
        </w:rPr>
        <w:fldChar w:fldCharType="begin"/>
      </w:r>
      <w:r w:rsidR="000C0671" w:rsidRPr="00506608">
        <w:rPr>
          <w:sz w:val="24"/>
          <w:szCs w:val="24"/>
        </w:rPr>
        <w:instrText xml:space="preserve"> SEQ Figura \* ARABIC \s 1 </w:instrText>
      </w:r>
      <w:r w:rsidR="00D67FD8" w:rsidRPr="00506608">
        <w:rPr>
          <w:sz w:val="24"/>
          <w:szCs w:val="24"/>
        </w:rPr>
        <w:fldChar w:fldCharType="separate"/>
      </w:r>
      <w:r w:rsidR="007B59D8">
        <w:rPr>
          <w:noProof/>
          <w:sz w:val="24"/>
          <w:szCs w:val="24"/>
        </w:rPr>
        <w:t>2</w:t>
      </w:r>
      <w:r w:rsidR="00D67FD8" w:rsidRPr="00506608">
        <w:rPr>
          <w:sz w:val="24"/>
          <w:szCs w:val="24"/>
        </w:rPr>
        <w:fldChar w:fldCharType="end"/>
      </w:r>
      <w:bookmarkEnd w:id="14"/>
      <w:r w:rsidRPr="00506608">
        <w:rPr>
          <w:sz w:val="24"/>
          <w:szCs w:val="24"/>
        </w:rPr>
        <w:t xml:space="preserve"> - Processos de ISO/IEC 15504 [</w:t>
      </w:r>
      <w:r w:rsidR="00672C8B">
        <w:rPr>
          <w:sz w:val="24"/>
          <w:szCs w:val="24"/>
        </w:rPr>
        <w:t>30</w:t>
      </w:r>
      <w:r w:rsidRPr="00506608">
        <w:rPr>
          <w:sz w:val="24"/>
          <w:szCs w:val="24"/>
        </w:rPr>
        <w:t>]</w:t>
      </w:r>
    </w:p>
    <w:p w:rsidR="00DC0D37" w:rsidRPr="00506608" w:rsidRDefault="00DC0D37" w:rsidP="00DC0D37"/>
    <w:p w:rsidR="00DC0D37" w:rsidRPr="00506608" w:rsidRDefault="00DC0D37" w:rsidP="00DC0D37"/>
    <w:p w:rsidR="00A10E52" w:rsidRPr="00506608" w:rsidRDefault="00BF252A" w:rsidP="00DC0D37">
      <w:pPr>
        <w:pStyle w:val="Ttulo2"/>
        <w:ind w:firstLine="851"/>
        <w:jc w:val="both"/>
        <w:rPr>
          <w:rFonts w:ascii="Times New Roman" w:hAnsi="Times New Roman"/>
          <w:color w:val="auto"/>
        </w:rPr>
      </w:pPr>
      <w:bookmarkStart w:id="15" w:name="_Toc202758987"/>
      <w:r w:rsidRPr="00506608">
        <w:rPr>
          <w:rFonts w:ascii="Times New Roman" w:hAnsi="Times New Roman"/>
          <w:color w:val="auto"/>
        </w:rPr>
        <w:t>2.2</w:t>
      </w:r>
      <w:r w:rsidR="00731F5F" w:rsidRPr="00506608">
        <w:rPr>
          <w:rFonts w:ascii="Times New Roman" w:hAnsi="Times New Roman"/>
          <w:color w:val="auto"/>
        </w:rPr>
        <w:tab/>
      </w:r>
      <w:r w:rsidR="00A10E52" w:rsidRPr="00506608">
        <w:rPr>
          <w:rFonts w:ascii="Times New Roman" w:hAnsi="Times New Roman"/>
          <w:color w:val="auto"/>
        </w:rPr>
        <w:t>CMMI – Capability Maturity Model Integration</w:t>
      </w:r>
      <w:bookmarkEnd w:id="11"/>
      <w:bookmarkEnd w:id="15"/>
    </w:p>
    <w:p w:rsidR="00417374" w:rsidRPr="00506608" w:rsidRDefault="00417374" w:rsidP="00DC0D37">
      <w:pPr>
        <w:ind w:firstLine="851"/>
        <w:jc w:val="both"/>
      </w:pPr>
    </w:p>
    <w:p w:rsidR="00A10E52" w:rsidRPr="00506608" w:rsidRDefault="00A10E52" w:rsidP="00DC0D37">
      <w:pPr>
        <w:spacing w:line="360" w:lineRule="auto"/>
        <w:ind w:firstLine="851"/>
        <w:jc w:val="both"/>
        <w:rPr>
          <w:szCs w:val="24"/>
        </w:rPr>
      </w:pPr>
      <w:r w:rsidRPr="00506608">
        <w:rPr>
          <w:szCs w:val="24"/>
        </w:rPr>
        <w:t xml:space="preserve">O surgimento do CMMI – Capability Maturity Model Integration </w:t>
      </w:r>
      <w:r w:rsidRPr="00914E39">
        <w:rPr>
          <w:b/>
          <w:szCs w:val="24"/>
        </w:rPr>
        <w:t>[</w:t>
      </w:r>
      <w:r w:rsidR="00914E39" w:rsidRPr="00914E39">
        <w:rPr>
          <w:b/>
          <w:szCs w:val="24"/>
        </w:rPr>
        <w:t>6</w:t>
      </w:r>
      <w:r w:rsidRPr="00914E39">
        <w:rPr>
          <w:b/>
          <w:szCs w:val="24"/>
        </w:rPr>
        <w:t>]</w:t>
      </w:r>
      <w:r w:rsidRPr="00506608">
        <w:rPr>
          <w:szCs w:val="24"/>
        </w:rPr>
        <w:t xml:space="preserve"> aconteceu devido ao aparecimento de vários modelos na década de 90. Dentre estes se destacavam:</w:t>
      </w:r>
    </w:p>
    <w:p w:rsidR="00A10E52" w:rsidRPr="00506608" w:rsidRDefault="00A10E52" w:rsidP="00660CAB">
      <w:pPr>
        <w:pStyle w:val="PargrafodaLista"/>
        <w:numPr>
          <w:ilvl w:val="0"/>
          <w:numId w:val="6"/>
        </w:numPr>
        <w:spacing w:before="240" w:after="60" w:line="360" w:lineRule="auto"/>
        <w:ind w:left="0" w:firstLine="851"/>
        <w:contextualSpacing/>
        <w:jc w:val="both"/>
        <w:rPr>
          <w:szCs w:val="24"/>
        </w:rPr>
      </w:pPr>
      <w:r w:rsidRPr="00506608">
        <w:rPr>
          <w:szCs w:val="24"/>
        </w:rPr>
        <w:lastRenderedPageBreak/>
        <w:t>Software Acquisition CMM (AS-CMM) – utilizado para avaliar a maturidade de uma organização em seus processos de seleção, compra e instalação de software desenvolvido por terceiros.</w:t>
      </w:r>
    </w:p>
    <w:p w:rsidR="00A10E52" w:rsidRPr="00506608" w:rsidRDefault="00A10E52" w:rsidP="00660CAB">
      <w:pPr>
        <w:pStyle w:val="PargrafodaLista"/>
        <w:numPr>
          <w:ilvl w:val="0"/>
          <w:numId w:val="6"/>
        </w:numPr>
        <w:spacing w:before="240" w:after="60" w:line="360" w:lineRule="auto"/>
        <w:ind w:left="0" w:firstLine="851"/>
        <w:contextualSpacing/>
        <w:jc w:val="both"/>
        <w:rPr>
          <w:szCs w:val="24"/>
        </w:rPr>
      </w:pPr>
      <w:r w:rsidRPr="00506608">
        <w:rPr>
          <w:szCs w:val="24"/>
        </w:rPr>
        <w:t>Systems Enginnering CMM (SE-CMM) – com foco na avaliação da maturidade da organização em seus processos de engenharia de sistemas, incluindo o hardware, o software e quaisquer outros elementos que participam do produto completo.</w:t>
      </w:r>
    </w:p>
    <w:p w:rsidR="00A10E52" w:rsidRPr="00506608" w:rsidRDefault="00A10E52" w:rsidP="00660CAB">
      <w:pPr>
        <w:pStyle w:val="PargrafodaLista"/>
        <w:numPr>
          <w:ilvl w:val="0"/>
          <w:numId w:val="6"/>
        </w:numPr>
        <w:spacing w:before="240" w:after="60" w:line="360" w:lineRule="auto"/>
        <w:ind w:left="0" w:firstLine="851"/>
        <w:contextualSpacing/>
        <w:jc w:val="both"/>
        <w:rPr>
          <w:szCs w:val="24"/>
        </w:rPr>
      </w:pPr>
      <w:r w:rsidRPr="00506608">
        <w:rPr>
          <w:szCs w:val="24"/>
        </w:rPr>
        <w:t>Integrated Product Development CMM (IPD-CMM) – com abrangência maior que o SE-CMM, inclui também outros processos necessários à produção e suporte ao produto, tais como suporte ao usuário, processos de fabricação, etc.</w:t>
      </w:r>
    </w:p>
    <w:p w:rsidR="00DC0D37" w:rsidRPr="00506608" w:rsidRDefault="00A10E52" w:rsidP="00660CAB">
      <w:pPr>
        <w:pStyle w:val="PargrafodaLista"/>
        <w:numPr>
          <w:ilvl w:val="0"/>
          <w:numId w:val="6"/>
        </w:numPr>
        <w:spacing w:before="240" w:after="60" w:line="360" w:lineRule="auto"/>
        <w:ind w:left="0" w:firstLine="851"/>
        <w:contextualSpacing/>
        <w:jc w:val="both"/>
        <w:rPr>
          <w:szCs w:val="24"/>
        </w:rPr>
      </w:pPr>
      <w:r w:rsidRPr="00506608">
        <w:rPr>
          <w:szCs w:val="24"/>
        </w:rPr>
        <w:t>People CMM (P-CMM) – utilizado para avaliar a maturidade da organização em seus processos de administração de recursos humanos no que se refere a software: recrutamento e seleção de desenvolvedores, treinamento e desenvolvimento, remuneração, etc.</w:t>
      </w:r>
    </w:p>
    <w:p w:rsidR="00DC0D37" w:rsidRPr="00506608" w:rsidRDefault="00A10E52" w:rsidP="00DC0D37">
      <w:pPr>
        <w:spacing w:before="240" w:after="60" w:line="360" w:lineRule="auto"/>
        <w:ind w:firstLine="851"/>
        <w:contextualSpacing/>
        <w:jc w:val="both"/>
        <w:rPr>
          <w:szCs w:val="24"/>
        </w:rPr>
      </w:pPr>
      <w:r w:rsidRPr="00506608">
        <w:rPr>
          <w:szCs w:val="24"/>
        </w:rPr>
        <w:t xml:space="preserve">Diferenças de arquitetura, conteúdo e abordagens além do alto custo para treinamentos, avaliações e projetos de melhorias para as organizações se adaptarem a tantos modelos resultaram na criação do CMMI com o objetivo principal de integrar as práticas, de forma que, organizações que almejem melhorar seus processos nas diferentes disciplinas, tenham a disposição um único modelo consistente. </w:t>
      </w:r>
    </w:p>
    <w:p w:rsidR="00580078" w:rsidRPr="00506608" w:rsidRDefault="00A10E52" w:rsidP="00580078">
      <w:pPr>
        <w:spacing w:before="240" w:after="60" w:line="360" w:lineRule="auto"/>
        <w:ind w:firstLine="851"/>
        <w:contextualSpacing/>
        <w:jc w:val="both"/>
        <w:rPr>
          <w:szCs w:val="24"/>
        </w:rPr>
      </w:pPr>
      <w:r w:rsidRPr="00506608">
        <w:rPr>
          <w:szCs w:val="24"/>
        </w:rPr>
        <w:t xml:space="preserve">Sendo assim, o CMMI integra os diversos CMMs numa estrutura única, todos com a mesma terminologia, processos de avaliação e estrutura. O projeto também se preocupou em tornar o CMM compatível com a norma ISO/IEC 15504, de modo que avaliações em um modelo sejam reconhecidas como equivalentes aos do outro </w:t>
      </w:r>
      <w:r w:rsidRPr="00914E39">
        <w:rPr>
          <w:b/>
          <w:szCs w:val="24"/>
        </w:rPr>
        <w:t>[</w:t>
      </w:r>
      <w:r w:rsidR="00914E39" w:rsidRPr="00914E39">
        <w:rPr>
          <w:b/>
          <w:szCs w:val="24"/>
        </w:rPr>
        <w:t>5</w:t>
      </w:r>
      <w:r w:rsidRPr="00914E39">
        <w:rPr>
          <w:b/>
          <w:szCs w:val="24"/>
        </w:rPr>
        <w:t>]</w:t>
      </w:r>
      <w:r w:rsidRPr="00506608">
        <w:rPr>
          <w:szCs w:val="24"/>
        </w:rPr>
        <w:t>.</w:t>
      </w:r>
    </w:p>
    <w:p w:rsidR="00A10E52" w:rsidRPr="00506608" w:rsidRDefault="00A10E52" w:rsidP="00580078">
      <w:pPr>
        <w:spacing w:before="240" w:after="60" w:line="360" w:lineRule="auto"/>
        <w:ind w:firstLine="851"/>
        <w:contextualSpacing/>
        <w:jc w:val="both"/>
        <w:rPr>
          <w:szCs w:val="24"/>
        </w:rPr>
      </w:pPr>
      <w:r w:rsidRPr="00506608">
        <w:rPr>
          <w:szCs w:val="24"/>
        </w:rPr>
        <w:t>Outro importante objetivo do CMMI é fornecer direcionamentos para melhorar os processos da organização e sua capacidade de gerenciar o desenvolvimento, aquisição e manutenção de produtos e serviços. O CMMI disponibiliza abordagens comprovadas em uma estrutura que auxilia as organizações a avaliar a sua maturidade organizacional ou a capacitação da área de processo, estabelecer prioridades de melhoria e</w:t>
      </w:r>
      <w:r w:rsidR="00914E39">
        <w:rPr>
          <w:szCs w:val="24"/>
        </w:rPr>
        <w:t xml:space="preserve"> implementá-las </w:t>
      </w:r>
      <w:r w:rsidR="00914E39" w:rsidRPr="00914E39">
        <w:rPr>
          <w:b/>
          <w:szCs w:val="24"/>
        </w:rPr>
        <w:t>[6</w:t>
      </w:r>
      <w:r w:rsidRPr="00914E39">
        <w:rPr>
          <w:b/>
          <w:szCs w:val="24"/>
        </w:rPr>
        <w:t>]</w:t>
      </w:r>
      <w:r w:rsidRPr="00506608">
        <w:rPr>
          <w:szCs w:val="24"/>
        </w:rPr>
        <w:t>.</w:t>
      </w:r>
    </w:p>
    <w:p w:rsidR="00A10E52" w:rsidRPr="00506608" w:rsidRDefault="00A10E52" w:rsidP="00DC0D37">
      <w:pPr>
        <w:spacing w:line="360" w:lineRule="auto"/>
        <w:ind w:firstLine="851"/>
        <w:jc w:val="both"/>
        <w:rPr>
          <w:szCs w:val="24"/>
        </w:rPr>
      </w:pPr>
      <w:r w:rsidRPr="00506608">
        <w:rPr>
          <w:szCs w:val="24"/>
        </w:rPr>
        <w:lastRenderedPageBreak/>
        <w:t xml:space="preserve">O modelo CMMI oferece 2 (duas) abordagens de avaliação: por estágios (como o antigo SW-CMM) e contínua (baseada na ISO/IEC 15504). Estas abordagens podem ser visualizadas na </w:t>
      </w:r>
      <w:fldSimple w:instr=" REF _Ref197063683 \h  \* MERGEFORMAT ">
        <w:r w:rsidR="007B59D8" w:rsidRPr="00506608">
          <w:rPr>
            <w:szCs w:val="24"/>
          </w:rPr>
          <w:t xml:space="preserve">Figura </w:t>
        </w:r>
        <w:r w:rsidR="007B59D8">
          <w:rPr>
            <w:szCs w:val="24"/>
          </w:rPr>
          <w:t>0</w:t>
        </w:r>
        <w:r w:rsidR="007B59D8" w:rsidRPr="00506608">
          <w:rPr>
            <w:szCs w:val="24"/>
          </w:rPr>
          <w:t>.</w:t>
        </w:r>
        <w:r w:rsidR="007B59D8">
          <w:rPr>
            <w:szCs w:val="24"/>
          </w:rPr>
          <w:t>3</w:t>
        </w:r>
      </w:fldSimple>
      <w:r w:rsidRPr="00506608">
        <w:rPr>
          <w:szCs w:val="24"/>
        </w:rPr>
        <w:t xml:space="preserve">: </w:t>
      </w:r>
    </w:p>
    <w:p w:rsidR="00A10E52" w:rsidRPr="00506608" w:rsidRDefault="00A10E52" w:rsidP="00DC0D37">
      <w:pPr>
        <w:keepNext/>
        <w:spacing w:line="360" w:lineRule="auto"/>
        <w:ind w:firstLine="851"/>
        <w:jc w:val="both"/>
        <w:rPr>
          <w:szCs w:val="24"/>
        </w:rPr>
      </w:pPr>
      <w:r w:rsidRPr="00506608">
        <w:rPr>
          <w:noProof/>
          <w:szCs w:val="24"/>
        </w:rPr>
        <w:drawing>
          <wp:inline distT="0" distB="0" distL="0" distR="0">
            <wp:extent cx="4551980" cy="3905250"/>
            <wp:effectExtent l="19050" t="0" r="970" b="0"/>
            <wp:docPr id="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4"/>
                    <a:srcRect/>
                    <a:stretch>
                      <a:fillRect/>
                    </a:stretch>
                  </pic:blipFill>
                  <pic:spPr bwMode="auto">
                    <a:xfrm>
                      <a:off x="0" y="0"/>
                      <a:ext cx="4551980" cy="3905250"/>
                    </a:xfrm>
                    <a:prstGeom prst="rect">
                      <a:avLst/>
                    </a:prstGeom>
                    <a:noFill/>
                    <a:ln w="9525">
                      <a:noFill/>
                      <a:miter lim="800000"/>
                      <a:headEnd/>
                      <a:tailEnd/>
                    </a:ln>
                  </pic:spPr>
                </pic:pic>
              </a:graphicData>
            </a:graphic>
          </wp:inline>
        </w:drawing>
      </w:r>
    </w:p>
    <w:p w:rsidR="00A10E52" w:rsidRPr="00506608" w:rsidRDefault="00A10E52" w:rsidP="00DC0D37">
      <w:pPr>
        <w:pStyle w:val="Legenda"/>
        <w:ind w:firstLine="851"/>
        <w:jc w:val="both"/>
        <w:rPr>
          <w:sz w:val="24"/>
          <w:szCs w:val="24"/>
        </w:rPr>
      </w:pPr>
      <w:bookmarkStart w:id="16" w:name="_Ref197063683"/>
      <w:r w:rsidRPr="00506608">
        <w:rPr>
          <w:sz w:val="24"/>
          <w:szCs w:val="24"/>
        </w:rPr>
        <w:t xml:space="preserve">Figura </w:t>
      </w:r>
      <w:r w:rsidR="00D67FD8" w:rsidRPr="00506608">
        <w:rPr>
          <w:sz w:val="24"/>
          <w:szCs w:val="24"/>
        </w:rPr>
        <w:fldChar w:fldCharType="begin"/>
      </w:r>
      <w:r w:rsidR="000C0671" w:rsidRPr="00506608">
        <w:rPr>
          <w:sz w:val="24"/>
          <w:szCs w:val="24"/>
        </w:rPr>
        <w:instrText xml:space="preserve"> STYLEREF 1 \s </w:instrText>
      </w:r>
      <w:r w:rsidR="00D67FD8" w:rsidRPr="00506608">
        <w:rPr>
          <w:sz w:val="24"/>
          <w:szCs w:val="24"/>
        </w:rPr>
        <w:fldChar w:fldCharType="separate"/>
      </w:r>
      <w:r w:rsidR="007B59D8">
        <w:rPr>
          <w:noProof/>
          <w:sz w:val="24"/>
          <w:szCs w:val="24"/>
        </w:rPr>
        <w:t>0</w:t>
      </w:r>
      <w:r w:rsidR="00D67FD8" w:rsidRPr="00506608">
        <w:rPr>
          <w:sz w:val="24"/>
          <w:szCs w:val="24"/>
        </w:rPr>
        <w:fldChar w:fldCharType="end"/>
      </w:r>
      <w:r w:rsidRPr="00506608">
        <w:rPr>
          <w:sz w:val="24"/>
          <w:szCs w:val="24"/>
        </w:rPr>
        <w:t>.</w:t>
      </w:r>
      <w:r w:rsidR="00D67FD8" w:rsidRPr="00506608">
        <w:rPr>
          <w:sz w:val="24"/>
          <w:szCs w:val="24"/>
        </w:rPr>
        <w:fldChar w:fldCharType="begin"/>
      </w:r>
      <w:r w:rsidR="000C0671" w:rsidRPr="00506608">
        <w:rPr>
          <w:sz w:val="24"/>
          <w:szCs w:val="24"/>
        </w:rPr>
        <w:instrText xml:space="preserve"> SEQ Figura \* ARABIC \s 1 </w:instrText>
      </w:r>
      <w:r w:rsidR="00D67FD8" w:rsidRPr="00506608">
        <w:rPr>
          <w:sz w:val="24"/>
          <w:szCs w:val="24"/>
        </w:rPr>
        <w:fldChar w:fldCharType="separate"/>
      </w:r>
      <w:r w:rsidR="007B59D8">
        <w:rPr>
          <w:noProof/>
          <w:sz w:val="24"/>
          <w:szCs w:val="24"/>
        </w:rPr>
        <w:t>3</w:t>
      </w:r>
      <w:r w:rsidR="00D67FD8" w:rsidRPr="00506608">
        <w:rPr>
          <w:sz w:val="24"/>
          <w:szCs w:val="24"/>
        </w:rPr>
        <w:fldChar w:fldCharType="end"/>
      </w:r>
      <w:bookmarkEnd w:id="16"/>
      <w:r w:rsidRPr="00506608">
        <w:rPr>
          <w:sz w:val="24"/>
          <w:szCs w:val="24"/>
        </w:rPr>
        <w:t xml:space="preserve"> - Abordagens do modelo CMMI - Em estágios e Contínua</w:t>
      </w:r>
    </w:p>
    <w:p w:rsidR="00DC0D37" w:rsidRPr="00506608" w:rsidRDefault="00DC0D37" w:rsidP="00DC0D37"/>
    <w:p w:rsidR="00A10E52" w:rsidRPr="00506608" w:rsidRDefault="00A10E52" w:rsidP="00AB7EE6">
      <w:pPr>
        <w:spacing w:line="360" w:lineRule="auto"/>
        <w:ind w:firstLine="851"/>
        <w:jc w:val="both"/>
        <w:rPr>
          <w:szCs w:val="24"/>
        </w:rPr>
      </w:pPr>
      <w:r w:rsidRPr="00506608">
        <w:rPr>
          <w:szCs w:val="24"/>
        </w:rPr>
        <w:t>A abordagem em estágios oferece uma seqüência comprovada de melhorias, começando com práticas básicas de gerenciamento e progredindo por um caminho pré-definido e comprovado de níveis sucessivos, cada um servindo como base para o próximo, além de oferecer uma classificação única que resume os resultados de avaliações e permite comparação entre organizações.</w:t>
      </w:r>
    </w:p>
    <w:p w:rsidR="00A10E52" w:rsidRPr="00506608" w:rsidRDefault="00A10E52" w:rsidP="00DC0D37">
      <w:pPr>
        <w:spacing w:line="360" w:lineRule="auto"/>
        <w:ind w:firstLine="851"/>
        <w:jc w:val="both"/>
        <w:rPr>
          <w:szCs w:val="24"/>
        </w:rPr>
      </w:pPr>
      <w:r w:rsidRPr="00506608">
        <w:rPr>
          <w:szCs w:val="24"/>
        </w:rPr>
        <w:t>Já a abordagem contínua, a organização escolhe a seqüência de melhorias que melhor atende aos seus objetivos de negócio e reduz suas áreas de risco. Esta abordagem possibilita comparações dentro e entre organizações em termos de áreas de processo</w:t>
      </w:r>
      <w:r w:rsidR="00054B2F">
        <w:rPr>
          <w:szCs w:val="24"/>
        </w:rPr>
        <w:t xml:space="preserve"> </w:t>
      </w:r>
      <w:r w:rsidRPr="00054B2F">
        <w:rPr>
          <w:b/>
          <w:szCs w:val="24"/>
        </w:rPr>
        <w:t>[</w:t>
      </w:r>
      <w:r w:rsidR="00054B2F" w:rsidRPr="00054B2F">
        <w:rPr>
          <w:b/>
          <w:szCs w:val="24"/>
        </w:rPr>
        <w:t>6</w:t>
      </w:r>
      <w:r w:rsidRPr="00054B2F">
        <w:rPr>
          <w:b/>
          <w:szCs w:val="24"/>
        </w:rPr>
        <w:t>]</w:t>
      </w:r>
      <w:r w:rsidRPr="00506608">
        <w:rPr>
          <w:szCs w:val="24"/>
        </w:rPr>
        <w:t>.</w:t>
      </w:r>
    </w:p>
    <w:p w:rsidR="00A10E52" w:rsidRPr="00506608" w:rsidRDefault="00A10E52" w:rsidP="00DC0D37">
      <w:pPr>
        <w:spacing w:line="360" w:lineRule="auto"/>
        <w:ind w:firstLine="851"/>
        <w:jc w:val="both"/>
        <w:rPr>
          <w:szCs w:val="24"/>
        </w:rPr>
      </w:pPr>
      <w:r w:rsidRPr="00506608">
        <w:rPr>
          <w:szCs w:val="24"/>
        </w:rPr>
        <w:lastRenderedPageBreak/>
        <w:t xml:space="preserve">Os principais elementos do modelo são: área de processo, objetivos específicos, objetivos genéricos, práticas específicas, práticas genéricas, sub-práticas e produtos típicos de trabalho. Uma área de processo é agrupamento de práticas relacionadas que, quando implementadas coletivamente satisfazem um conjunto de objetivos considerados importantes para realizar uma melhoria significativa nesta área </w:t>
      </w:r>
      <w:r w:rsidRPr="00054B2F">
        <w:rPr>
          <w:b/>
          <w:szCs w:val="24"/>
        </w:rPr>
        <w:t>[</w:t>
      </w:r>
      <w:r w:rsidR="00054B2F" w:rsidRPr="00054B2F">
        <w:rPr>
          <w:b/>
          <w:szCs w:val="24"/>
        </w:rPr>
        <w:t>10</w:t>
      </w:r>
      <w:r w:rsidRPr="00054B2F">
        <w:rPr>
          <w:b/>
          <w:szCs w:val="24"/>
        </w:rPr>
        <w:t>]</w:t>
      </w:r>
      <w:r w:rsidRPr="00506608">
        <w:rPr>
          <w:szCs w:val="24"/>
        </w:rPr>
        <w:t>.</w:t>
      </w:r>
    </w:p>
    <w:p w:rsidR="00AB7EE6" w:rsidRPr="00506608" w:rsidRDefault="00A10E52" w:rsidP="00AB7EE6">
      <w:pPr>
        <w:spacing w:line="360" w:lineRule="auto"/>
        <w:ind w:firstLine="851"/>
        <w:jc w:val="both"/>
        <w:rPr>
          <w:szCs w:val="24"/>
        </w:rPr>
      </w:pPr>
      <w:r w:rsidRPr="00506608">
        <w:rPr>
          <w:szCs w:val="24"/>
        </w:rPr>
        <w:t xml:space="preserve">Os objetivos específicos são obrigatórios e descrevem uma única característica que deve estar presente para que uma área de processo esteja satisfeita. Objetivos genéricos, também obrigatórios, são objetivos que estão distribuídos em várias áreas de processo e descrevem características que devem estar presentes para institucionalizar os processos que implementam determinada área de processo </w:t>
      </w:r>
      <w:r w:rsidRPr="00054B2F">
        <w:rPr>
          <w:b/>
          <w:szCs w:val="24"/>
        </w:rPr>
        <w:t>[</w:t>
      </w:r>
      <w:r w:rsidR="00054B2F" w:rsidRPr="00054B2F">
        <w:rPr>
          <w:b/>
          <w:szCs w:val="24"/>
        </w:rPr>
        <w:t>10</w:t>
      </w:r>
      <w:r w:rsidRPr="00054B2F">
        <w:rPr>
          <w:b/>
          <w:szCs w:val="24"/>
        </w:rPr>
        <w:t>]</w:t>
      </w:r>
      <w:r w:rsidRPr="00506608">
        <w:rPr>
          <w:szCs w:val="24"/>
        </w:rPr>
        <w:t>.</w:t>
      </w:r>
      <w:r w:rsidRPr="00506608">
        <w:rPr>
          <w:szCs w:val="24"/>
        </w:rPr>
        <w:tab/>
      </w:r>
    </w:p>
    <w:p w:rsidR="00A10E52" w:rsidRPr="00506608" w:rsidRDefault="00A10E52" w:rsidP="00AB7EE6">
      <w:pPr>
        <w:spacing w:line="360" w:lineRule="auto"/>
        <w:ind w:firstLine="851"/>
        <w:jc w:val="both"/>
        <w:rPr>
          <w:szCs w:val="24"/>
        </w:rPr>
      </w:pPr>
      <w:r w:rsidRPr="00506608">
        <w:rPr>
          <w:szCs w:val="24"/>
        </w:rPr>
        <w:t>As práticas genéricas e específicas, não são obrigatórias, mas desejáveis, e descrevem uma atividade considerada importante para atingir determinado objetivo. As sub-práticas fornecem uma descrição detalhada para interpretar e implementar uma prática. Produtos típicos de trabalho são apenas informativos, e fornecem uma lista de possíveis resultados de u</w:t>
      </w:r>
      <w:r w:rsidRPr="00506608">
        <w:t xml:space="preserve">ma prática </w:t>
      </w:r>
      <w:r w:rsidRPr="00054B2F">
        <w:rPr>
          <w:b/>
        </w:rPr>
        <w:t>[</w:t>
      </w:r>
      <w:r w:rsidR="00054B2F" w:rsidRPr="00054B2F">
        <w:rPr>
          <w:b/>
        </w:rPr>
        <w:t>10</w:t>
      </w:r>
      <w:r w:rsidRPr="00054B2F">
        <w:rPr>
          <w:b/>
        </w:rPr>
        <w:t>]</w:t>
      </w:r>
      <w:r w:rsidRPr="00506608">
        <w:t>.</w:t>
      </w:r>
    </w:p>
    <w:p w:rsidR="00A10E52" w:rsidRPr="00506608" w:rsidRDefault="00B828AB" w:rsidP="005006A3">
      <w:pPr>
        <w:pStyle w:val="Ttulo2"/>
        <w:ind w:left="1416" w:hanging="555"/>
        <w:jc w:val="both"/>
        <w:rPr>
          <w:rFonts w:ascii="Times New Roman" w:hAnsi="Times New Roman"/>
          <w:color w:val="auto"/>
        </w:rPr>
      </w:pPr>
      <w:bookmarkStart w:id="17" w:name="_Toc197070752"/>
      <w:bookmarkStart w:id="18" w:name="_Toc202758988"/>
      <w:r w:rsidRPr="00506608">
        <w:rPr>
          <w:rFonts w:ascii="Times New Roman" w:hAnsi="Times New Roman"/>
          <w:color w:val="auto"/>
        </w:rPr>
        <w:t>2.3</w:t>
      </w:r>
      <w:r w:rsidRPr="00506608">
        <w:rPr>
          <w:rFonts w:ascii="Times New Roman" w:hAnsi="Times New Roman"/>
          <w:color w:val="auto"/>
        </w:rPr>
        <w:tab/>
      </w:r>
      <w:r w:rsidR="00A10E52" w:rsidRPr="00506608">
        <w:rPr>
          <w:rFonts w:ascii="Times New Roman" w:hAnsi="Times New Roman"/>
          <w:color w:val="auto"/>
        </w:rPr>
        <w:t xml:space="preserve">MPS.BR - Programa de Melhoria do Processo de Software </w:t>
      </w:r>
      <w:r w:rsidR="005006A3">
        <w:rPr>
          <w:rFonts w:ascii="Times New Roman" w:hAnsi="Times New Roman"/>
          <w:color w:val="auto"/>
        </w:rPr>
        <w:t xml:space="preserve">  </w:t>
      </w:r>
      <w:r w:rsidR="00A10E52" w:rsidRPr="00506608">
        <w:rPr>
          <w:rFonts w:ascii="Times New Roman" w:hAnsi="Times New Roman"/>
          <w:color w:val="auto"/>
        </w:rPr>
        <w:t>Brasileiro</w:t>
      </w:r>
      <w:bookmarkEnd w:id="17"/>
      <w:bookmarkEnd w:id="18"/>
    </w:p>
    <w:p w:rsidR="00AB7EE6" w:rsidRPr="00506608" w:rsidRDefault="00AB7EE6" w:rsidP="00AB7EE6"/>
    <w:p w:rsidR="00417374" w:rsidRPr="00506608" w:rsidRDefault="00417374" w:rsidP="00DC0D37">
      <w:pPr>
        <w:ind w:firstLine="851"/>
        <w:jc w:val="both"/>
      </w:pPr>
    </w:p>
    <w:p w:rsidR="00A10E52" w:rsidRPr="00506608" w:rsidRDefault="00A10E52" w:rsidP="00DC0D37">
      <w:pPr>
        <w:spacing w:line="360" w:lineRule="auto"/>
        <w:ind w:firstLine="851"/>
        <w:jc w:val="both"/>
        <w:rPr>
          <w:szCs w:val="24"/>
        </w:rPr>
      </w:pPr>
      <w:r w:rsidRPr="00506608">
        <w:rPr>
          <w:szCs w:val="24"/>
        </w:rPr>
        <w:t xml:space="preserve">O MPS.BR é um programa para melhoria do processo de software brasileiro que surgiu em Dezembro de 2003 com a finalidade de melhorar a qualidade do software que é produzido pelas empresas brasileiras, principalmente pequenas e médias, a um custo mais acessível. </w:t>
      </w:r>
    </w:p>
    <w:p w:rsidR="00A10E52" w:rsidRPr="00506608" w:rsidRDefault="00A10E52" w:rsidP="00DC0D37">
      <w:pPr>
        <w:spacing w:line="360" w:lineRule="auto"/>
        <w:ind w:firstLine="851"/>
        <w:jc w:val="both"/>
        <w:rPr>
          <w:szCs w:val="24"/>
        </w:rPr>
      </w:pPr>
      <w:r w:rsidRPr="00506608">
        <w:rPr>
          <w:szCs w:val="24"/>
        </w:rPr>
        <w:t xml:space="preserve">Este programa é coordenado pela Associação para Promoção da Excelência do Software Brasileiro (SOFTEX), contando com apoio do Ministério da Ciência e Tecnologia (MCT), da Financiadora de Estudos e Projetos (FINEP) e do Banco Interamericano de Desenvolvimento (BID) e ainda conta com o apoio da indústria representada COPPE/UFRJ (Programa de Engenharia de Sistemas e Computação da Universidade Federal do Rio de Janeiro), CESAR (Centro de Estudos e Sistemas </w:t>
      </w:r>
      <w:r w:rsidRPr="00506608">
        <w:rPr>
          <w:szCs w:val="24"/>
        </w:rPr>
        <w:lastRenderedPageBreak/>
        <w:t>Avançados de Recife), CenPRA (Centro de Pesquisas Renato Archer) e organizações integrantes do Sistema SOFTEX do Rio de Janeiro e Campinas.</w:t>
      </w:r>
    </w:p>
    <w:p w:rsidR="00A10E52" w:rsidRPr="00506608" w:rsidRDefault="00A10E52" w:rsidP="00DC0D37">
      <w:pPr>
        <w:spacing w:line="360" w:lineRule="auto"/>
        <w:ind w:firstLine="851"/>
        <w:jc w:val="both"/>
        <w:rPr>
          <w:szCs w:val="24"/>
        </w:rPr>
      </w:pPr>
      <w:r w:rsidRPr="00506608">
        <w:rPr>
          <w:szCs w:val="24"/>
        </w:rPr>
        <w:t>O MPS.BR é compatível com os padrões de qualidade aceitos internacionalmente e tem como pressuposto o aproveitamento de toda competência existente nos padrões e modelos de melhoria de processo já disponíveis. Ele é baseado nas abordagens internacionais para definição, avaliação e melhoria de processos de software. A base técnica do MPS.BR é composta pelas seguintes normas: ISO/IEC 12207</w:t>
      </w:r>
      <w:r w:rsidR="003C61D2">
        <w:rPr>
          <w:szCs w:val="24"/>
        </w:rPr>
        <w:t xml:space="preserve"> </w:t>
      </w:r>
      <w:r w:rsidRPr="003C61D2">
        <w:rPr>
          <w:b/>
          <w:szCs w:val="24"/>
        </w:rPr>
        <w:t>[</w:t>
      </w:r>
      <w:r w:rsidR="003C61D2" w:rsidRPr="003C61D2">
        <w:rPr>
          <w:b/>
          <w:szCs w:val="24"/>
        </w:rPr>
        <w:t>17</w:t>
      </w:r>
      <w:r w:rsidRPr="003C61D2">
        <w:rPr>
          <w:b/>
          <w:szCs w:val="24"/>
        </w:rPr>
        <w:t>]</w:t>
      </w:r>
      <w:r w:rsidRPr="00506608">
        <w:rPr>
          <w:szCs w:val="24"/>
        </w:rPr>
        <w:t xml:space="preserve"> e suas emendas 1 e 2, ISO/IEC 15504 – SPICE e o CMMI-SE/SW </w:t>
      </w:r>
      <w:r w:rsidRPr="003C61D2">
        <w:rPr>
          <w:b/>
          <w:szCs w:val="24"/>
        </w:rPr>
        <w:t>[</w:t>
      </w:r>
      <w:r w:rsidR="003C61D2" w:rsidRPr="003C61D2">
        <w:rPr>
          <w:b/>
          <w:szCs w:val="24"/>
        </w:rPr>
        <w:t>5</w:t>
      </w:r>
      <w:r w:rsidRPr="003C61D2">
        <w:rPr>
          <w:b/>
          <w:szCs w:val="24"/>
        </w:rPr>
        <w:t>]</w:t>
      </w:r>
      <w:r w:rsidRPr="00506608">
        <w:rPr>
          <w:szCs w:val="24"/>
        </w:rPr>
        <w:t>.</w:t>
      </w:r>
    </w:p>
    <w:p w:rsidR="00A10E52" w:rsidRDefault="00A10E52" w:rsidP="00DC0D37">
      <w:pPr>
        <w:spacing w:line="360" w:lineRule="auto"/>
        <w:ind w:firstLine="851"/>
        <w:jc w:val="both"/>
        <w:rPr>
          <w:szCs w:val="24"/>
        </w:rPr>
      </w:pPr>
      <w:r w:rsidRPr="00506608">
        <w:rPr>
          <w:szCs w:val="24"/>
        </w:rPr>
        <w:t xml:space="preserve">O programa é constituído de 3 (três) componentes: a) Modelo de Referência (MR-MPS) </w:t>
      </w:r>
      <w:r w:rsidRPr="003C61D2">
        <w:rPr>
          <w:b/>
          <w:szCs w:val="24"/>
        </w:rPr>
        <w:t>[</w:t>
      </w:r>
      <w:r w:rsidR="003C61D2" w:rsidRPr="003C61D2">
        <w:rPr>
          <w:b/>
          <w:szCs w:val="24"/>
        </w:rPr>
        <w:t>21</w:t>
      </w:r>
      <w:r w:rsidRPr="003C61D2">
        <w:rPr>
          <w:b/>
          <w:szCs w:val="24"/>
        </w:rPr>
        <w:t>]</w:t>
      </w:r>
      <w:r w:rsidRPr="00506608">
        <w:rPr>
          <w:szCs w:val="24"/>
        </w:rPr>
        <w:t>, b) Método de A</w:t>
      </w:r>
      <w:r w:rsidR="003C61D2">
        <w:rPr>
          <w:szCs w:val="24"/>
        </w:rPr>
        <w:t xml:space="preserve">valiação (MA-MPS) </w:t>
      </w:r>
      <w:r w:rsidR="003C61D2" w:rsidRPr="003C61D2">
        <w:rPr>
          <w:b/>
          <w:szCs w:val="24"/>
        </w:rPr>
        <w:t>[22</w:t>
      </w:r>
      <w:r w:rsidRPr="003C61D2">
        <w:rPr>
          <w:b/>
          <w:szCs w:val="24"/>
        </w:rPr>
        <w:t>]</w:t>
      </w:r>
      <w:r w:rsidRPr="00506608">
        <w:rPr>
          <w:szCs w:val="24"/>
        </w:rPr>
        <w:t xml:space="preserve"> e o Modelo de Negócio</w:t>
      </w:r>
      <w:r w:rsidR="003C61D2">
        <w:rPr>
          <w:szCs w:val="24"/>
        </w:rPr>
        <w:t>,</w:t>
      </w:r>
      <w:r w:rsidRPr="00506608">
        <w:rPr>
          <w:szCs w:val="24"/>
        </w:rPr>
        <w:t xml:space="preserve"> conforme pode ser visualizado na </w:t>
      </w:r>
      <w:fldSimple w:instr=" REF _Ref197063751 \h  \* MERGEFORMAT ">
        <w:r w:rsidR="007B59D8" w:rsidRPr="00506608">
          <w:rPr>
            <w:szCs w:val="24"/>
          </w:rPr>
          <w:t xml:space="preserve">Figura </w:t>
        </w:r>
        <w:r w:rsidR="007B59D8">
          <w:rPr>
            <w:szCs w:val="24"/>
          </w:rPr>
          <w:t>0</w:t>
        </w:r>
        <w:r w:rsidR="007B59D8" w:rsidRPr="00506608">
          <w:rPr>
            <w:szCs w:val="24"/>
          </w:rPr>
          <w:t>.</w:t>
        </w:r>
        <w:r w:rsidR="007B59D8">
          <w:rPr>
            <w:szCs w:val="24"/>
          </w:rPr>
          <w:t>4</w:t>
        </w:r>
      </w:fldSimple>
      <w:r w:rsidRPr="00506608">
        <w:rPr>
          <w:szCs w:val="24"/>
        </w:rPr>
        <w:t>:</w:t>
      </w:r>
    </w:p>
    <w:p w:rsidR="005F07FA" w:rsidRDefault="005F07FA" w:rsidP="00DC0D37">
      <w:pPr>
        <w:spacing w:line="360" w:lineRule="auto"/>
        <w:ind w:firstLine="851"/>
        <w:jc w:val="both"/>
        <w:rPr>
          <w:szCs w:val="24"/>
        </w:rPr>
      </w:pPr>
    </w:p>
    <w:p w:rsidR="005F07FA" w:rsidRDefault="005F07FA" w:rsidP="00DC0D37">
      <w:pPr>
        <w:spacing w:line="360" w:lineRule="auto"/>
        <w:ind w:firstLine="851"/>
        <w:jc w:val="both"/>
        <w:rPr>
          <w:szCs w:val="24"/>
        </w:rPr>
      </w:pPr>
    </w:p>
    <w:p w:rsidR="005F07FA" w:rsidRDefault="005F07FA" w:rsidP="00DC0D37">
      <w:pPr>
        <w:spacing w:line="360" w:lineRule="auto"/>
        <w:ind w:firstLine="851"/>
        <w:jc w:val="both"/>
        <w:rPr>
          <w:szCs w:val="24"/>
        </w:rPr>
      </w:pPr>
    </w:p>
    <w:p w:rsidR="005F07FA" w:rsidRDefault="005F07FA" w:rsidP="00DC0D37">
      <w:pPr>
        <w:spacing w:line="360" w:lineRule="auto"/>
        <w:ind w:firstLine="851"/>
        <w:jc w:val="both"/>
        <w:rPr>
          <w:szCs w:val="24"/>
        </w:rPr>
      </w:pPr>
    </w:p>
    <w:p w:rsidR="005F07FA" w:rsidRDefault="005F07FA" w:rsidP="00DC0D37">
      <w:pPr>
        <w:spacing w:line="360" w:lineRule="auto"/>
        <w:ind w:firstLine="851"/>
        <w:jc w:val="both"/>
        <w:rPr>
          <w:szCs w:val="24"/>
        </w:rPr>
      </w:pPr>
    </w:p>
    <w:p w:rsidR="005F07FA" w:rsidRPr="00506608" w:rsidRDefault="005F07FA" w:rsidP="00DC0D37">
      <w:pPr>
        <w:spacing w:line="360" w:lineRule="auto"/>
        <w:ind w:firstLine="851"/>
        <w:jc w:val="both"/>
        <w:rPr>
          <w:szCs w:val="24"/>
        </w:rPr>
      </w:pPr>
    </w:p>
    <w:p w:rsidR="00A10E52" w:rsidRPr="00506608" w:rsidRDefault="00A10E52" w:rsidP="00DC0D37">
      <w:pPr>
        <w:keepNext/>
        <w:spacing w:line="360" w:lineRule="auto"/>
        <w:ind w:firstLine="851"/>
        <w:jc w:val="both"/>
        <w:rPr>
          <w:szCs w:val="24"/>
        </w:rPr>
      </w:pPr>
      <w:r w:rsidRPr="00506608">
        <w:rPr>
          <w:noProof/>
          <w:szCs w:val="24"/>
        </w:rPr>
        <w:drawing>
          <wp:inline distT="0" distB="0" distL="0" distR="0">
            <wp:extent cx="5852749" cy="2943225"/>
            <wp:effectExtent l="19050" t="19050" r="14651" b="28575"/>
            <wp:docPr id="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srcRect/>
                    <a:stretch>
                      <a:fillRect/>
                    </a:stretch>
                  </pic:blipFill>
                  <pic:spPr bwMode="auto">
                    <a:xfrm>
                      <a:off x="0" y="0"/>
                      <a:ext cx="5852749" cy="2943225"/>
                    </a:xfrm>
                    <a:prstGeom prst="rect">
                      <a:avLst/>
                    </a:prstGeom>
                    <a:noFill/>
                    <a:ln w="9525" cmpd="sng">
                      <a:solidFill>
                        <a:srgbClr val="4F81BD"/>
                      </a:solidFill>
                      <a:miter lim="800000"/>
                      <a:headEnd/>
                      <a:tailEnd/>
                    </a:ln>
                    <a:effectLst/>
                  </pic:spPr>
                </pic:pic>
              </a:graphicData>
            </a:graphic>
          </wp:inline>
        </w:drawing>
      </w:r>
    </w:p>
    <w:p w:rsidR="00A10E52" w:rsidRPr="00506608" w:rsidRDefault="00A10E52" w:rsidP="00DC0D37">
      <w:pPr>
        <w:pStyle w:val="Legenda"/>
        <w:ind w:firstLine="851"/>
        <w:jc w:val="both"/>
        <w:rPr>
          <w:sz w:val="24"/>
          <w:szCs w:val="24"/>
        </w:rPr>
      </w:pPr>
      <w:bookmarkStart w:id="19" w:name="_Ref197063751"/>
      <w:r w:rsidRPr="00506608">
        <w:rPr>
          <w:sz w:val="24"/>
          <w:szCs w:val="24"/>
        </w:rPr>
        <w:t xml:space="preserve">Figura </w:t>
      </w:r>
      <w:r w:rsidR="00D67FD8" w:rsidRPr="00506608">
        <w:rPr>
          <w:sz w:val="24"/>
          <w:szCs w:val="24"/>
        </w:rPr>
        <w:fldChar w:fldCharType="begin"/>
      </w:r>
      <w:r w:rsidR="000C0671" w:rsidRPr="00506608">
        <w:rPr>
          <w:sz w:val="24"/>
          <w:szCs w:val="24"/>
        </w:rPr>
        <w:instrText xml:space="preserve"> STYLEREF 1 \s </w:instrText>
      </w:r>
      <w:r w:rsidR="00D67FD8" w:rsidRPr="00506608">
        <w:rPr>
          <w:sz w:val="24"/>
          <w:szCs w:val="24"/>
        </w:rPr>
        <w:fldChar w:fldCharType="separate"/>
      </w:r>
      <w:r w:rsidR="007B59D8">
        <w:rPr>
          <w:noProof/>
          <w:sz w:val="24"/>
          <w:szCs w:val="24"/>
        </w:rPr>
        <w:t>0</w:t>
      </w:r>
      <w:r w:rsidR="00D67FD8" w:rsidRPr="00506608">
        <w:rPr>
          <w:sz w:val="24"/>
          <w:szCs w:val="24"/>
        </w:rPr>
        <w:fldChar w:fldCharType="end"/>
      </w:r>
      <w:r w:rsidRPr="00506608">
        <w:rPr>
          <w:sz w:val="24"/>
          <w:szCs w:val="24"/>
        </w:rPr>
        <w:t>.</w:t>
      </w:r>
      <w:r w:rsidR="00D67FD8" w:rsidRPr="00506608">
        <w:rPr>
          <w:sz w:val="24"/>
          <w:szCs w:val="24"/>
        </w:rPr>
        <w:fldChar w:fldCharType="begin"/>
      </w:r>
      <w:r w:rsidR="000C0671" w:rsidRPr="00506608">
        <w:rPr>
          <w:sz w:val="24"/>
          <w:szCs w:val="24"/>
        </w:rPr>
        <w:instrText xml:space="preserve"> SEQ Figura \* ARABIC \s 1 </w:instrText>
      </w:r>
      <w:r w:rsidR="00D67FD8" w:rsidRPr="00506608">
        <w:rPr>
          <w:sz w:val="24"/>
          <w:szCs w:val="24"/>
        </w:rPr>
        <w:fldChar w:fldCharType="separate"/>
      </w:r>
      <w:r w:rsidR="007B59D8">
        <w:rPr>
          <w:noProof/>
          <w:sz w:val="24"/>
          <w:szCs w:val="24"/>
        </w:rPr>
        <w:t>4</w:t>
      </w:r>
      <w:r w:rsidR="00D67FD8" w:rsidRPr="00506608">
        <w:rPr>
          <w:sz w:val="24"/>
          <w:szCs w:val="24"/>
        </w:rPr>
        <w:fldChar w:fldCharType="end"/>
      </w:r>
      <w:bookmarkEnd w:id="19"/>
      <w:r w:rsidRPr="00506608">
        <w:rPr>
          <w:sz w:val="24"/>
          <w:szCs w:val="24"/>
        </w:rPr>
        <w:t xml:space="preserve"> - Componentes do programa MPS.BR [</w:t>
      </w:r>
      <w:r w:rsidR="00891361">
        <w:rPr>
          <w:sz w:val="24"/>
          <w:szCs w:val="24"/>
        </w:rPr>
        <w:t>21</w:t>
      </w:r>
      <w:r w:rsidRPr="00506608">
        <w:rPr>
          <w:sz w:val="24"/>
          <w:szCs w:val="24"/>
        </w:rPr>
        <w:t>]</w:t>
      </w:r>
    </w:p>
    <w:p w:rsidR="00A10E52" w:rsidRPr="00506608" w:rsidRDefault="00A10E52" w:rsidP="00DC0D37">
      <w:pPr>
        <w:pStyle w:val="Legenda"/>
        <w:ind w:firstLine="851"/>
        <w:jc w:val="both"/>
        <w:rPr>
          <w:sz w:val="24"/>
          <w:szCs w:val="24"/>
        </w:rPr>
      </w:pPr>
    </w:p>
    <w:p w:rsidR="00A10E52" w:rsidRDefault="00A10E52" w:rsidP="00AB7EE6">
      <w:pPr>
        <w:spacing w:line="360" w:lineRule="auto"/>
        <w:ind w:firstLine="851"/>
        <w:jc w:val="both"/>
        <w:rPr>
          <w:szCs w:val="24"/>
        </w:rPr>
      </w:pPr>
      <w:r w:rsidRPr="00506608">
        <w:rPr>
          <w:szCs w:val="24"/>
        </w:rPr>
        <w:t xml:space="preserve">O MR-MPS segue a abordagem em estágios baseada no modelo CMMI, contudo existem mais níveis, de forma que as organizações podem gradualmente serem avaliadas, diminuindo assim o custo da avaliação. Os níveis previstos pelo MPS.BR podem ser visualizados na </w:t>
      </w:r>
      <w:fldSimple w:instr=" REF _Ref197063772 \h  \* MERGEFORMAT ">
        <w:r w:rsidR="007B59D8" w:rsidRPr="00506608">
          <w:rPr>
            <w:szCs w:val="24"/>
          </w:rPr>
          <w:t xml:space="preserve">Figura </w:t>
        </w:r>
        <w:r w:rsidR="007B59D8">
          <w:rPr>
            <w:szCs w:val="24"/>
          </w:rPr>
          <w:t>0</w:t>
        </w:r>
        <w:r w:rsidR="007B59D8" w:rsidRPr="00506608">
          <w:rPr>
            <w:szCs w:val="24"/>
          </w:rPr>
          <w:t>.</w:t>
        </w:r>
        <w:r w:rsidR="007B59D8">
          <w:rPr>
            <w:szCs w:val="24"/>
          </w:rPr>
          <w:t>5</w:t>
        </w:r>
      </w:fldSimple>
      <w:r w:rsidRPr="00506608">
        <w:rPr>
          <w:szCs w:val="24"/>
        </w:rPr>
        <w:t>:</w:t>
      </w:r>
    </w:p>
    <w:p w:rsidR="005F07FA" w:rsidRDefault="005F07FA" w:rsidP="00AB7EE6">
      <w:pPr>
        <w:spacing w:line="360" w:lineRule="auto"/>
        <w:ind w:firstLine="851"/>
        <w:jc w:val="both"/>
        <w:rPr>
          <w:szCs w:val="24"/>
        </w:rPr>
      </w:pPr>
    </w:p>
    <w:p w:rsidR="005F07FA" w:rsidRPr="00506608" w:rsidRDefault="005F07FA" w:rsidP="00AB7EE6">
      <w:pPr>
        <w:spacing w:line="360" w:lineRule="auto"/>
        <w:ind w:firstLine="851"/>
        <w:jc w:val="both"/>
        <w:rPr>
          <w:szCs w:val="24"/>
        </w:rPr>
      </w:pPr>
    </w:p>
    <w:p w:rsidR="00A10E52" w:rsidRPr="00506608" w:rsidRDefault="00A10E52" w:rsidP="00DC0D37">
      <w:pPr>
        <w:keepNext/>
        <w:spacing w:line="360" w:lineRule="auto"/>
        <w:ind w:firstLine="851"/>
        <w:jc w:val="both"/>
        <w:rPr>
          <w:szCs w:val="24"/>
        </w:rPr>
      </w:pPr>
      <w:r w:rsidRPr="00506608">
        <w:rPr>
          <w:szCs w:val="24"/>
        </w:rPr>
        <w:t xml:space="preserve">                                   </w:t>
      </w:r>
      <w:r w:rsidRPr="00506608">
        <w:rPr>
          <w:noProof/>
          <w:szCs w:val="24"/>
        </w:rPr>
        <w:drawing>
          <wp:inline distT="0" distB="0" distL="0" distR="0">
            <wp:extent cx="2943225" cy="2676525"/>
            <wp:effectExtent l="0" t="0" r="0" b="0"/>
            <wp:docPr id="7"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13337" cy="4897437"/>
                      <a:chOff x="1042988" y="1960563"/>
                      <a:chExt cx="5113337" cy="4897437"/>
                    </a:xfrm>
                  </a:grpSpPr>
                  <a:grpSp>
                    <a:nvGrpSpPr>
                      <a:cNvPr id="309264" name="Group 16"/>
                      <a:cNvGrpSpPr>
                        <a:grpSpLocks/>
                      </a:cNvGrpSpPr>
                    </a:nvGrpSpPr>
                    <a:grpSpPr bwMode="auto">
                      <a:xfrm>
                        <a:off x="4500563" y="2060575"/>
                        <a:ext cx="1655762" cy="358775"/>
                        <a:chOff x="2381" y="1162"/>
                        <a:chExt cx="1043" cy="226"/>
                      </a:xfrm>
                    </a:grpSpPr>
                    <a:sp>
                      <a:nvSpPr>
                        <a:cNvPr id="309265" name="Rectangle 17"/>
                        <a:cNvSpPr>
                          <a:spLocks noChangeArrowheads="1"/>
                        </a:cNvSpPr>
                      </a:nvSpPr>
                      <a:spPr bwMode="auto">
                        <a:xfrm>
                          <a:off x="2381" y="1162"/>
                          <a:ext cx="998" cy="226"/>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66" name="Text Box 18"/>
                        <a:cNvSpPr txBox="1">
                          <a:spLocks noChangeArrowheads="1"/>
                        </a:cNvSpPr>
                      </a:nvSpPr>
                      <a:spPr bwMode="auto">
                        <a:xfrm>
                          <a:off x="2426" y="1188"/>
                          <a:ext cx="998" cy="192"/>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1400"/>
                              <a:t>Em Otimização</a:t>
                            </a:r>
                          </a:p>
                        </a:txBody>
                        <a:useSpRect/>
                      </a:txSp>
                    </a:sp>
                  </a:grpSp>
                  <a:grpSp>
                    <a:nvGrpSpPr>
                      <a:cNvPr id="309267" name="Group 19"/>
                      <a:cNvGrpSpPr>
                        <a:grpSpLocks/>
                      </a:cNvGrpSpPr>
                    </a:nvGrpSpPr>
                    <a:grpSpPr bwMode="auto">
                      <a:xfrm>
                        <a:off x="3995738" y="2665413"/>
                        <a:ext cx="1728787" cy="519112"/>
                        <a:chOff x="2154" y="1515"/>
                        <a:chExt cx="1089" cy="327"/>
                      </a:xfrm>
                    </a:grpSpPr>
                    <a:sp>
                      <a:nvSpPr>
                        <a:cNvPr id="309268" name="Rectangle 20"/>
                        <a:cNvSpPr>
                          <a:spLocks noChangeArrowheads="1"/>
                        </a:cNvSpPr>
                      </a:nvSpPr>
                      <a:spPr bwMode="auto">
                        <a:xfrm>
                          <a:off x="2200" y="1525"/>
                          <a:ext cx="998" cy="317"/>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69" name="Text Box 21"/>
                        <a:cNvSpPr txBox="1">
                          <a:spLocks noChangeArrowheads="1"/>
                        </a:cNvSpPr>
                      </a:nvSpPr>
                      <a:spPr bwMode="auto">
                        <a:xfrm>
                          <a:off x="2154" y="1515"/>
                          <a:ext cx="1089" cy="326"/>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lgn="ctr">
                              <a:spcBef>
                                <a:spcPct val="50000"/>
                              </a:spcBef>
                            </a:pPr>
                            <a:r>
                              <a:rPr lang="pt-BR" sz="1400"/>
                              <a:t>Gerenciado Quantitativamente</a:t>
                            </a:r>
                          </a:p>
                        </a:txBody>
                        <a:useSpRect/>
                      </a:txSp>
                    </a:sp>
                  </a:grpSp>
                  <a:grpSp>
                    <a:nvGrpSpPr>
                      <a:cNvPr id="309270" name="Group 22"/>
                      <a:cNvGrpSpPr>
                        <a:grpSpLocks/>
                      </a:cNvGrpSpPr>
                    </a:nvGrpSpPr>
                    <a:grpSpPr bwMode="auto">
                      <a:xfrm>
                        <a:off x="3708400" y="3354388"/>
                        <a:ext cx="1584325" cy="358775"/>
                        <a:chOff x="1973" y="1933"/>
                        <a:chExt cx="998" cy="226"/>
                      </a:xfrm>
                    </a:grpSpPr>
                    <a:sp>
                      <a:nvSpPr>
                        <a:cNvPr id="309271" name="Rectangle 23"/>
                        <a:cNvSpPr>
                          <a:spLocks noChangeArrowheads="1"/>
                        </a:cNvSpPr>
                      </a:nvSpPr>
                      <a:spPr bwMode="auto">
                        <a:xfrm>
                          <a:off x="1973" y="1933"/>
                          <a:ext cx="998" cy="226"/>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72" name="Text Box 24"/>
                        <a:cNvSpPr txBox="1">
                          <a:spLocks noChangeArrowheads="1"/>
                        </a:cNvSpPr>
                      </a:nvSpPr>
                      <a:spPr bwMode="auto">
                        <a:xfrm>
                          <a:off x="2199" y="1961"/>
                          <a:ext cx="590" cy="192"/>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1400"/>
                              <a:t>Definido</a:t>
                            </a:r>
                          </a:p>
                        </a:txBody>
                        <a:useSpRect/>
                      </a:txSp>
                    </a:sp>
                  </a:grpSp>
                  <a:grpSp>
                    <a:nvGrpSpPr>
                      <a:cNvPr id="309273" name="Group 25"/>
                      <a:cNvGrpSpPr>
                        <a:grpSpLocks/>
                      </a:cNvGrpSpPr>
                    </a:nvGrpSpPr>
                    <a:grpSpPr bwMode="auto">
                      <a:xfrm>
                        <a:off x="3276600" y="4002088"/>
                        <a:ext cx="1584325" cy="576262"/>
                        <a:chOff x="1701" y="2341"/>
                        <a:chExt cx="998" cy="363"/>
                      </a:xfrm>
                    </a:grpSpPr>
                    <a:sp>
                      <a:nvSpPr>
                        <a:cNvPr id="309274" name="Rectangle 26"/>
                        <a:cNvSpPr>
                          <a:spLocks noChangeArrowheads="1"/>
                        </a:cNvSpPr>
                      </a:nvSpPr>
                      <a:spPr bwMode="auto">
                        <a:xfrm>
                          <a:off x="1701" y="2341"/>
                          <a:ext cx="998" cy="363"/>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75" name="Text Box 27"/>
                        <a:cNvSpPr txBox="1">
                          <a:spLocks noChangeArrowheads="1"/>
                        </a:cNvSpPr>
                      </a:nvSpPr>
                      <a:spPr bwMode="auto">
                        <a:xfrm>
                          <a:off x="1846" y="2360"/>
                          <a:ext cx="771" cy="326"/>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lgn="ctr">
                              <a:spcBef>
                                <a:spcPct val="50000"/>
                              </a:spcBef>
                            </a:pPr>
                            <a:r>
                              <a:rPr lang="pt-BR" sz="1400"/>
                              <a:t>Largamente Definido</a:t>
                            </a:r>
                          </a:p>
                        </a:txBody>
                        <a:useSpRect/>
                      </a:txSp>
                    </a:sp>
                  </a:grpSp>
                  <a:grpSp>
                    <a:nvGrpSpPr>
                      <a:cNvPr id="309276" name="Group 28"/>
                      <a:cNvGrpSpPr>
                        <a:grpSpLocks/>
                      </a:cNvGrpSpPr>
                    </a:nvGrpSpPr>
                    <a:grpSpPr bwMode="auto">
                      <a:xfrm>
                        <a:off x="2844800" y="4841875"/>
                        <a:ext cx="1584325" cy="517525"/>
                        <a:chOff x="1429" y="2886"/>
                        <a:chExt cx="998" cy="326"/>
                      </a:xfrm>
                    </a:grpSpPr>
                    <a:sp>
                      <a:nvSpPr>
                        <a:cNvPr id="309277" name="Rectangle 29"/>
                        <a:cNvSpPr>
                          <a:spLocks noChangeArrowheads="1"/>
                        </a:cNvSpPr>
                      </a:nvSpPr>
                      <a:spPr bwMode="auto">
                        <a:xfrm>
                          <a:off x="1429" y="2886"/>
                          <a:ext cx="998" cy="317"/>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78" name="Text Box 30"/>
                        <a:cNvSpPr txBox="1">
                          <a:spLocks noChangeArrowheads="1"/>
                        </a:cNvSpPr>
                      </a:nvSpPr>
                      <a:spPr bwMode="auto">
                        <a:xfrm>
                          <a:off x="1520" y="2886"/>
                          <a:ext cx="816" cy="326"/>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lgn="ctr">
                              <a:spcBef>
                                <a:spcPct val="50000"/>
                              </a:spcBef>
                            </a:pPr>
                            <a:r>
                              <a:rPr lang="pt-BR" sz="1400"/>
                              <a:t>Parcialmente Definido</a:t>
                            </a:r>
                          </a:p>
                        </a:txBody>
                        <a:useSpRect/>
                      </a:txSp>
                    </a:sp>
                  </a:grpSp>
                  <a:grpSp>
                    <a:nvGrpSpPr>
                      <a:cNvPr id="309279" name="Group 31"/>
                      <a:cNvGrpSpPr>
                        <a:grpSpLocks/>
                      </a:cNvGrpSpPr>
                    </a:nvGrpSpPr>
                    <a:grpSpPr bwMode="auto">
                      <a:xfrm>
                        <a:off x="2411413" y="5688013"/>
                        <a:ext cx="1584325" cy="358775"/>
                        <a:chOff x="1156" y="3395"/>
                        <a:chExt cx="998" cy="226"/>
                      </a:xfrm>
                    </a:grpSpPr>
                    <a:sp>
                      <a:nvSpPr>
                        <a:cNvPr id="309280" name="Rectangle 32"/>
                        <a:cNvSpPr>
                          <a:spLocks noChangeArrowheads="1"/>
                        </a:cNvSpPr>
                      </a:nvSpPr>
                      <a:spPr bwMode="auto">
                        <a:xfrm>
                          <a:off x="1156" y="3395"/>
                          <a:ext cx="998" cy="226"/>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81" name="Text Box 33"/>
                        <a:cNvSpPr txBox="1">
                          <a:spLocks noChangeArrowheads="1"/>
                        </a:cNvSpPr>
                      </a:nvSpPr>
                      <a:spPr bwMode="auto">
                        <a:xfrm>
                          <a:off x="1293" y="3403"/>
                          <a:ext cx="771" cy="192"/>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1400"/>
                              <a:t>Gerenciado</a:t>
                            </a:r>
                          </a:p>
                        </a:txBody>
                        <a:useSpRect/>
                      </a:txSp>
                    </a:sp>
                  </a:grpSp>
                  <a:grpSp>
                    <a:nvGrpSpPr>
                      <a:cNvPr id="309282" name="Group 34"/>
                      <a:cNvGrpSpPr>
                        <a:grpSpLocks/>
                      </a:cNvGrpSpPr>
                    </a:nvGrpSpPr>
                    <a:grpSpPr bwMode="auto">
                      <a:xfrm>
                        <a:off x="2052638" y="6340475"/>
                        <a:ext cx="1584325" cy="517525"/>
                        <a:chOff x="930" y="3830"/>
                        <a:chExt cx="998" cy="326"/>
                      </a:xfrm>
                    </a:grpSpPr>
                    <a:sp>
                      <a:nvSpPr>
                        <a:cNvPr id="309283" name="Rectangle 35"/>
                        <a:cNvSpPr>
                          <a:spLocks noChangeArrowheads="1"/>
                        </a:cNvSpPr>
                      </a:nvSpPr>
                      <a:spPr bwMode="auto">
                        <a:xfrm>
                          <a:off x="930" y="3838"/>
                          <a:ext cx="998" cy="318"/>
                        </a:xfrm>
                        <a:prstGeom prst="rect">
                          <a:avLst/>
                        </a:prstGeom>
                        <a:solidFill>
                          <a:schemeClr val="bg1"/>
                        </a:solidFill>
                        <a:ln w="9525">
                          <a:solidFill>
                            <a:schemeClr val="tx1"/>
                          </a:solidFill>
                          <a:miter lim="800000"/>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84" name="Text Box 36"/>
                        <a:cNvSpPr txBox="1">
                          <a:spLocks noChangeArrowheads="1"/>
                        </a:cNvSpPr>
                      </a:nvSpPr>
                      <a:spPr bwMode="auto">
                        <a:xfrm>
                          <a:off x="1041" y="3830"/>
                          <a:ext cx="817" cy="326"/>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1400"/>
                              <a:t>Parcialmente Gerenciado</a:t>
                            </a:r>
                          </a:p>
                        </a:txBody>
                        <a:useSpRect/>
                      </a:txSp>
                    </a:sp>
                  </a:grpSp>
                  <a:grpSp>
                    <a:nvGrpSpPr>
                      <a:cNvPr id="309285" name="Group 37"/>
                      <a:cNvGrpSpPr>
                        <a:grpSpLocks/>
                      </a:cNvGrpSpPr>
                    </a:nvGrpSpPr>
                    <a:grpSpPr bwMode="auto">
                      <a:xfrm>
                        <a:off x="1042988" y="2681288"/>
                        <a:ext cx="433387" cy="431800"/>
                        <a:chOff x="294" y="1525"/>
                        <a:chExt cx="273" cy="272"/>
                      </a:xfrm>
                    </a:grpSpPr>
                    <a:sp>
                      <a:nvSpPr>
                        <a:cNvPr id="309286" name="Oval 38"/>
                        <a:cNvSpPr>
                          <a:spLocks noChangeArrowheads="1"/>
                        </a:cNvSpPr>
                      </a:nvSpPr>
                      <a:spPr bwMode="auto">
                        <a:xfrm>
                          <a:off x="294" y="1525"/>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87" name="Text Box 39"/>
                        <a:cNvSpPr txBox="1">
                          <a:spLocks noChangeArrowheads="1"/>
                        </a:cNvSpPr>
                      </a:nvSpPr>
                      <a:spPr bwMode="auto">
                        <a:xfrm>
                          <a:off x="324" y="1531"/>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B</a:t>
                            </a:r>
                          </a:p>
                        </a:txBody>
                        <a:useSpRect/>
                      </a:txSp>
                    </a:sp>
                  </a:grpSp>
                  <a:grpSp>
                    <a:nvGrpSpPr>
                      <a:cNvPr id="309288" name="Group 40"/>
                      <a:cNvGrpSpPr>
                        <a:grpSpLocks/>
                      </a:cNvGrpSpPr>
                    </a:nvGrpSpPr>
                    <a:grpSpPr bwMode="auto">
                      <a:xfrm>
                        <a:off x="1042988" y="3308350"/>
                        <a:ext cx="433387" cy="431800"/>
                        <a:chOff x="294" y="1888"/>
                        <a:chExt cx="273" cy="272"/>
                      </a:xfrm>
                    </a:grpSpPr>
                    <a:sp>
                      <a:nvSpPr>
                        <a:cNvPr id="309289" name="Oval 41"/>
                        <a:cNvSpPr>
                          <a:spLocks noChangeArrowheads="1"/>
                        </a:cNvSpPr>
                      </a:nvSpPr>
                      <a:spPr bwMode="auto">
                        <a:xfrm>
                          <a:off x="294" y="1888"/>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90" name="Text Box 42"/>
                        <a:cNvSpPr txBox="1">
                          <a:spLocks noChangeArrowheads="1"/>
                        </a:cNvSpPr>
                      </a:nvSpPr>
                      <a:spPr bwMode="auto">
                        <a:xfrm>
                          <a:off x="311" y="1894"/>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C</a:t>
                            </a:r>
                          </a:p>
                        </a:txBody>
                        <a:useSpRect/>
                      </a:txSp>
                    </a:sp>
                  </a:grpSp>
                  <a:grpSp>
                    <a:nvGrpSpPr>
                      <a:cNvPr id="309291" name="Group 43"/>
                      <a:cNvGrpSpPr>
                        <a:grpSpLocks/>
                      </a:cNvGrpSpPr>
                    </a:nvGrpSpPr>
                    <a:grpSpPr bwMode="auto">
                      <a:xfrm>
                        <a:off x="1042988" y="4078288"/>
                        <a:ext cx="433387" cy="431800"/>
                        <a:chOff x="294" y="2341"/>
                        <a:chExt cx="273" cy="272"/>
                      </a:xfrm>
                    </a:grpSpPr>
                    <a:sp>
                      <a:nvSpPr>
                        <a:cNvPr id="309292" name="Oval 44"/>
                        <a:cNvSpPr>
                          <a:spLocks noChangeArrowheads="1"/>
                        </a:cNvSpPr>
                      </a:nvSpPr>
                      <a:spPr bwMode="auto">
                        <a:xfrm>
                          <a:off x="294" y="2341"/>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93" name="Text Box 45"/>
                        <a:cNvSpPr txBox="1">
                          <a:spLocks noChangeArrowheads="1"/>
                        </a:cNvSpPr>
                      </a:nvSpPr>
                      <a:spPr bwMode="auto">
                        <a:xfrm>
                          <a:off x="319" y="2356"/>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D</a:t>
                            </a:r>
                          </a:p>
                        </a:txBody>
                        <a:useSpRect/>
                      </a:txSp>
                    </a:sp>
                  </a:grpSp>
                  <a:grpSp>
                    <a:nvGrpSpPr>
                      <a:cNvPr id="309294" name="Group 46"/>
                      <a:cNvGrpSpPr>
                        <a:grpSpLocks/>
                      </a:cNvGrpSpPr>
                    </a:nvGrpSpPr>
                    <a:grpSpPr bwMode="auto">
                      <a:xfrm>
                        <a:off x="1042988" y="4879975"/>
                        <a:ext cx="433387" cy="431800"/>
                        <a:chOff x="294" y="2886"/>
                        <a:chExt cx="273" cy="272"/>
                      </a:xfrm>
                    </a:grpSpPr>
                    <a:sp>
                      <a:nvSpPr>
                        <a:cNvPr id="309295" name="Oval 47"/>
                        <a:cNvSpPr>
                          <a:spLocks noChangeArrowheads="1"/>
                        </a:cNvSpPr>
                      </a:nvSpPr>
                      <a:spPr bwMode="auto">
                        <a:xfrm>
                          <a:off x="294" y="2886"/>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96" name="Text Box 48"/>
                        <a:cNvSpPr txBox="1">
                          <a:spLocks noChangeArrowheads="1"/>
                        </a:cNvSpPr>
                      </a:nvSpPr>
                      <a:spPr bwMode="auto">
                        <a:xfrm>
                          <a:off x="319" y="2900"/>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E</a:t>
                            </a:r>
                          </a:p>
                        </a:txBody>
                        <a:useSpRect/>
                      </a:txSp>
                    </a:sp>
                  </a:grpSp>
                  <a:grpSp>
                    <a:nvGrpSpPr>
                      <a:cNvPr id="309297" name="Group 49"/>
                      <a:cNvGrpSpPr>
                        <a:grpSpLocks/>
                      </a:cNvGrpSpPr>
                    </a:nvGrpSpPr>
                    <a:grpSpPr bwMode="auto">
                      <a:xfrm>
                        <a:off x="1042988" y="5667375"/>
                        <a:ext cx="433387" cy="431800"/>
                        <a:chOff x="294" y="3430"/>
                        <a:chExt cx="273" cy="272"/>
                      </a:xfrm>
                    </a:grpSpPr>
                    <a:sp>
                      <a:nvSpPr>
                        <a:cNvPr id="309298" name="Oval 50"/>
                        <a:cNvSpPr>
                          <a:spLocks noChangeArrowheads="1"/>
                        </a:cNvSpPr>
                      </a:nvSpPr>
                      <a:spPr bwMode="auto">
                        <a:xfrm>
                          <a:off x="294" y="3430"/>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299" name="Text Box 51"/>
                        <a:cNvSpPr txBox="1">
                          <a:spLocks noChangeArrowheads="1"/>
                        </a:cNvSpPr>
                      </a:nvSpPr>
                      <a:spPr bwMode="auto">
                        <a:xfrm>
                          <a:off x="332" y="3444"/>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F</a:t>
                            </a:r>
                          </a:p>
                        </a:txBody>
                        <a:useSpRect/>
                      </a:txSp>
                    </a:sp>
                  </a:grpSp>
                  <a:grpSp>
                    <a:nvGrpSpPr>
                      <a:cNvPr id="309300" name="Group 52"/>
                      <a:cNvGrpSpPr>
                        <a:grpSpLocks/>
                      </a:cNvGrpSpPr>
                    </a:nvGrpSpPr>
                    <a:grpSpPr bwMode="auto">
                      <a:xfrm>
                        <a:off x="1042988" y="6421438"/>
                        <a:ext cx="433387" cy="431800"/>
                        <a:chOff x="158" y="3929"/>
                        <a:chExt cx="273" cy="272"/>
                      </a:xfrm>
                    </a:grpSpPr>
                    <a:sp>
                      <a:nvSpPr>
                        <a:cNvPr id="309301" name="Oval 53"/>
                        <a:cNvSpPr>
                          <a:spLocks noChangeArrowheads="1"/>
                        </a:cNvSpPr>
                      </a:nvSpPr>
                      <a:spPr bwMode="auto">
                        <a:xfrm>
                          <a:off x="158" y="3929"/>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2" name="Text Box 54"/>
                        <a:cNvSpPr txBox="1">
                          <a:spLocks noChangeArrowheads="1"/>
                        </a:cNvSpPr>
                      </a:nvSpPr>
                      <a:spPr bwMode="auto">
                        <a:xfrm>
                          <a:off x="174" y="3943"/>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G</a:t>
                            </a:r>
                          </a:p>
                        </a:txBody>
                        <a:useSpRect/>
                      </a:txSp>
                    </a:sp>
                  </a:grpSp>
                  <a:sp>
                    <a:nvSpPr>
                      <a:cNvPr id="309303" name="Line 55"/>
                      <a:cNvSpPr>
                        <a:spLocks noChangeShapeType="1"/>
                      </a:cNvSpPr>
                    </a:nvSpPr>
                    <a:spPr bwMode="auto">
                      <a:xfrm>
                        <a:off x="1476375" y="6642100"/>
                        <a:ext cx="576263"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4" name="Line 56"/>
                      <a:cNvSpPr>
                        <a:spLocks noChangeShapeType="1"/>
                      </a:cNvSpPr>
                    </a:nvSpPr>
                    <a:spPr bwMode="auto">
                      <a:xfrm>
                        <a:off x="1476375" y="5849938"/>
                        <a:ext cx="935038"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5" name="Line 57"/>
                      <a:cNvSpPr>
                        <a:spLocks noChangeShapeType="1"/>
                      </a:cNvSpPr>
                    </a:nvSpPr>
                    <a:spPr bwMode="auto">
                      <a:xfrm>
                        <a:off x="1476375" y="5129213"/>
                        <a:ext cx="1368425"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6" name="Line 58"/>
                      <a:cNvSpPr>
                        <a:spLocks noChangeShapeType="1"/>
                      </a:cNvSpPr>
                    </a:nvSpPr>
                    <a:spPr bwMode="auto">
                      <a:xfrm>
                        <a:off x="1476375" y="4265613"/>
                        <a:ext cx="1800225"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7" name="Line 59"/>
                      <a:cNvSpPr>
                        <a:spLocks noChangeShapeType="1"/>
                      </a:cNvSpPr>
                    </a:nvSpPr>
                    <a:spPr bwMode="auto">
                      <a:xfrm>
                        <a:off x="1476375" y="3544888"/>
                        <a:ext cx="2232025"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8" name="Line 60"/>
                      <a:cNvSpPr>
                        <a:spLocks noChangeShapeType="1"/>
                      </a:cNvSpPr>
                    </a:nvSpPr>
                    <a:spPr bwMode="auto">
                      <a:xfrm>
                        <a:off x="1476375" y="2897188"/>
                        <a:ext cx="2592388"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09" name="Line 61"/>
                      <a:cNvSpPr>
                        <a:spLocks noChangeShapeType="1"/>
                      </a:cNvSpPr>
                    </a:nvSpPr>
                    <a:spPr bwMode="auto">
                      <a:xfrm>
                        <a:off x="1547813" y="2249488"/>
                        <a:ext cx="2879725" cy="0"/>
                      </a:xfrm>
                      <a:prstGeom prst="line">
                        <a:avLst/>
                      </a:prstGeom>
                      <a:noFill/>
                      <a:ln w="57150">
                        <a:solidFill>
                          <a:srgbClr val="008000"/>
                        </a:solidFill>
                        <a:round/>
                        <a:headEnd/>
                        <a:tailEnd/>
                      </a:ln>
                      <a:effectLst/>
                    </a:spPr>
                    <a:txSp>
                      <a:txBody>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grpSp>
                    <a:nvGrpSpPr>
                      <a:cNvPr id="309368" name="Group 120"/>
                      <a:cNvGrpSpPr>
                        <a:grpSpLocks/>
                      </a:cNvGrpSpPr>
                    </a:nvGrpSpPr>
                    <a:grpSpPr bwMode="auto">
                      <a:xfrm>
                        <a:off x="1044575" y="1960563"/>
                        <a:ext cx="433388" cy="431800"/>
                        <a:chOff x="294" y="1525"/>
                        <a:chExt cx="273" cy="272"/>
                      </a:xfrm>
                    </a:grpSpPr>
                    <a:sp>
                      <a:nvSpPr>
                        <a:cNvPr id="309369" name="Oval 121"/>
                        <a:cNvSpPr>
                          <a:spLocks noChangeArrowheads="1"/>
                        </a:cNvSpPr>
                      </a:nvSpPr>
                      <a:spPr bwMode="auto">
                        <a:xfrm>
                          <a:off x="294" y="1525"/>
                          <a:ext cx="273" cy="272"/>
                        </a:xfrm>
                        <a:prstGeom prst="ellipse">
                          <a:avLst/>
                        </a:prstGeom>
                        <a:solidFill>
                          <a:schemeClr val="bg1"/>
                        </a:solidFill>
                        <a:ln w="9525">
                          <a:solidFill>
                            <a:schemeClr val="tx1"/>
                          </a:solidFill>
                          <a:round/>
                          <a:headEnd/>
                          <a:tailEnd/>
                        </a:ln>
                        <a:effectLst/>
                      </a:spPr>
                      <a:txSp>
                        <a:txBody>
                          <a:bodyPr wrap="none" anchor="ct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pt-BR"/>
                          </a:p>
                        </a:txBody>
                        <a:useSpRect/>
                      </a:txSp>
                    </a:sp>
                    <a:sp>
                      <a:nvSpPr>
                        <a:cNvPr id="309370" name="Text Box 122"/>
                        <a:cNvSpPr txBox="1">
                          <a:spLocks noChangeArrowheads="1"/>
                        </a:cNvSpPr>
                      </a:nvSpPr>
                      <a:spPr bwMode="auto">
                        <a:xfrm>
                          <a:off x="324" y="1531"/>
                          <a:ext cx="226" cy="250"/>
                        </a:xfrm>
                        <a:prstGeom prst="rect">
                          <a:avLst/>
                        </a:prstGeom>
                        <a:noFill/>
                        <a:ln w="9525">
                          <a:noFill/>
                          <a:miter lim="800000"/>
                          <a:headEnd/>
                          <a:tailEnd/>
                        </a:ln>
                        <a:effectLst/>
                      </a:spPr>
                      <a:txSp>
                        <a:txBody>
                          <a:bodyPr>
                            <a:spAutoFit/>
                          </a:bodyPr>
                          <a:lstStyle>
                            <a:defPPr>
                              <a:defRPr lang="pt-BR"/>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spcBef>
                                <a:spcPct val="50000"/>
                              </a:spcBef>
                            </a:pPr>
                            <a:r>
                              <a:rPr lang="pt-BR" sz="2000"/>
                              <a:t>A</a:t>
                            </a:r>
                          </a:p>
                        </a:txBody>
                        <a:useSpRect/>
                      </a:txSp>
                    </a:sp>
                  </a:grpSp>
                </lc:lockedCanvas>
              </a:graphicData>
            </a:graphic>
          </wp:inline>
        </w:drawing>
      </w:r>
    </w:p>
    <w:p w:rsidR="00A10E52" w:rsidRPr="00506608" w:rsidRDefault="00A10E52" w:rsidP="00DC0D37">
      <w:pPr>
        <w:pStyle w:val="Legenda"/>
        <w:ind w:firstLine="851"/>
        <w:jc w:val="both"/>
        <w:rPr>
          <w:sz w:val="24"/>
          <w:szCs w:val="24"/>
        </w:rPr>
      </w:pPr>
      <w:bookmarkStart w:id="20" w:name="_Ref197063772"/>
      <w:r w:rsidRPr="00506608">
        <w:rPr>
          <w:sz w:val="24"/>
          <w:szCs w:val="24"/>
        </w:rPr>
        <w:t xml:space="preserve">Figura </w:t>
      </w:r>
      <w:r w:rsidR="00D67FD8" w:rsidRPr="00506608">
        <w:rPr>
          <w:sz w:val="24"/>
          <w:szCs w:val="24"/>
        </w:rPr>
        <w:fldChar w:fldCharType="begin"/>
      </w:r>
      <w:r w:rsidR="000C0671" w:rsidRPr="00506608">
        <w:rPr>
          <w:sz w:val="24"/>
          <w:szCs w:val="24"/>
        </w:rPr>
        <w:instrText xml:space="preserve"> STYLEREF 1 \s </w:instrText>
      </w:r>
      <w:r w:rsidR="00D67FD8" w:rsidRPr="00506608">
        <w:rPr>
          <w:sz w:val="24"/>
          <w:szCs w:val="24"/>
        </w:rPr>
        <w:fldChar w:fldCharType="separate"/>
      </w:r>
      <w:r w:rsidR="007B59D8">
        <w:rPr>
          <w:noProof/>
          <w:sz w:val="24"/>
          <w:szCs w:val="24"/>
        </w:rPr>
        <w:t>0</w:t>
      </w:r>
      <w:r w:rsidR="00D67FD8" w:rsidRPr="00506608">
        <w:rPr>
          <w:sz w:val="24"/>
          <w:szCs w:val="24"/>
        </w:rPr>
        <w:fldChar w:fldCharType="end"/>
      </w:r>
      <w:r w:rsidRPr="00506608">
        <w:rPr>
          <w:sz w:val="24"/>
          <w:szCs w:val="24"/>
        </w:rPr>
        <w:t>.</w:t>
      </w:r>
      <w:r w:rsidR="00D67FD8" w:rsidRPr="00506608">
        <w:rPr>
          <w:sz w:val="24"/>
          <w:szCs w:val="24"/>
        </w:rPr>
        <w:fldChar w:fldCharType="begin"/>
      </w:r>
      <w:r w:rsidR="000C0671" w:rsidRPr="00506608">
        <w:rPr>
          <w:sz w:val="24"/>
          <w:szCs w:val="24"/>
        </w:rPr>
        <w:instrText xml:space="preserve"> SEQ Figura \* ARABIC \s 1 </w:instrText>
      </w:r>
      <w:r w:rsidR="00D67FD8" w:rsidRPr="00506608">
        <w:rPr>
          <w:sz w:val="24"/>
          <w:szCs w:val="24"/>
        </w:rPr>
        <w:fldChar w:fldCharType="separate"/>
      </w:r>
      <w:r w:rsidR="007B59D8">
        <w:rPr>
          <w:noProof/>
          <w:sz w:val="24"/>
          <w:szCs w:val="24"/>
        </w:rPr>
        <w:t>5</w:t>
      </w:r>
      <w:r w:rsidR="00D67FD8" w:rsidRPr="00506608">
        <w:rPr>
          <w:sz w:val="24"/>
          <w:szCs w:val="24"/>
        </w:rPr>
        <w:fldChar w:fldCharType="end"/>
      </w:r>
      <w:bookmarkEnd w:id="20"/>
      <w:r w:rsidRPr="00506608">
        <w:rPr>
          <w:sz w:val="24"/>
          <w:szCs w:val="24"/>
        </w:rPr>
        <w:t xml:space="preserve"> - Níveis do MR-MPS</w:t>
      </w:r>
    </w:p>
    <w:p w:rsidR="00DC0D37" w:rsidRPr="00506608" w:rsidRDefault="00DC0D37" w:rsidP="00DC0D37">
      <w:pPr>
        <w:ind w:firstLine="851"/>
      </w:pPr>
    </w:p>
    <w:p w:rsidR="00A10E52" w:rsidRPr="00506608" w:rsidRDefault="00A10E52" w:rsidP="00DC0D37">
      <w:pPr>
        <w:spacing w:line="360" w:lineRule="auto"/>
        <w:ind w:firstLine="851"/>
        <w:jc w:val="both"/>
        <w:rPr>
          <w:szCs w:val="24"/>
        </w:rPr>
      </w:pPr>
      <w:r w:rsidRPr="00506608">
        <w:rPr>
          <w:szCs w:val="24"/>
        </w:rPr>
        <w:t>Os processos são descritos em termos de propósito, resultados e informações adicionais. O propósito descreve o objetivo geral da execução do processo. Os resultados esperados estabelecem as metas a serem atingidas com a efetiva implementação do processo. As informações adicionais são referências que podem ajudar na definição do processo pela organização. Elas fornecem descrições de atividades, tarefas e melhores práticas que podem apoiar a definição e implementação</w:t>
      </w:r>
      <w:r w:rsidR="00801D92">
        <w:rPr>
          <w:szCs w:val="24"/>
        </w:rPr>
        <w:t xml:space="preserve"> do processo nas organizações. </w:t>
      </w:r>
      <w:r w:rsidRPr="00506608">
        <w:rPr>
          <w:szCs w:val="24"/>
        </w:rPr>
        <w:t>Os processos foram divididos em 3 classes, conforme o seu objetivo principal no ciclo de vida de software (</w:t>
      </w:r>
      <w:fldSimple w:instr=" REF _Ref197063794 \h  \* MERGEFORMAT ">
        <w:r w:rsidR="007B59D8" w:rsidRPr="007B59D8">
          <w:rPr>
            <w:szCs w:val="24"/>
          </w:rPr>
          <w:t>Figura 0.6</w:t>
        </w:r>
      </w:fldSimple>
      <w:r w:rsidRPr="00506608">
        <w:rPr>
          <w:szCs w:val="24"/>
        </w:rPr>
        <w:t xml:space="preserve">). </w:t>
      </w:r>
    </w:p>
    <w:p w:rsidR="00A10E52" w:rsidRPr="00506608" w:rsidRDefault="00A10E52" w:rsidP="00DC0D37">
      <w:pPr>
        <w:keepNext/>
        <w:spacing w:line="360" w:lineRule="auto"/>
        <w:ind w:firstLine="851"/>
        <w:jc w:val="both"/>
        <w:rPr>
          <w:szCs w:val="24"/>
        </w:rPr>
      </w:pPr>
      <w:r w:rsidRPr="00506608">
        <w:rPr>
          <w:noProof/>
          <w:szCs w:val="24"/>
        </w:rPr>
        <w:lastRenderedPageBreak/>
        <w:drawing>
          <wp:inline distT="0" distB="0" distL="0" distR="0">
            <wp:extent cx="4016002" cy="4429125"/>
            <wp:effectExtent l="19050" t="0" r="3548"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a:srcRect/>
                    <a:stretch>
                      <a:fillRect/>
                    </a:stretch>
                  </pic:blipFill>
                  <pic:spPr bwMode="auto">
                    <a:xfrm>
                      <a:off x="0" y="0"/>
                      <a:ext cx="4019550" cy="4433038"/>
                    </a:xfrm>
                    <a:prstGeom prst="rect">
                      <a:avLst/>
                    </a:prstGeom>
                    <a:noFill/>
                    <a:ln w="9525">
                      <a:noFill/>
                      <a:miter lim="800000"/>
                      <a:headEnd/>
                      <a:tailEnd/>
                    </a:ln>
                  </pic:spPr>
                </pic:pic>
              </a:graphicData>
            </a:graphic>
          </wp:inline>
        </w:drawing>
      </w:r>
    </w:p>
    <w:p w:rsidR="00A10E52" w:rsidRPr="00506608" w:rsidRDefault="00A10E52" w:rsidP="00DC0D37">
      <w:pPr>
        <w:pStyle w:val="Legenda"/>
        <w:ind w:firstLine="851"/>
        <w:jc w:val="both"/>
      </w:pPr>
      <w:bookmarkStart w:id="21" w:name="_Ref197063794"/>
      <w:r w:rsidRPr="00506608">
        <w:t xml:space="preserve">Figura </w:t>
      </w:r>
      <w:fldSimple w:instr=" STYLEREF 1 \s ">
        <w:r w:rsidR="007B59D8">
          <w:rPr>
            <w:noProof/>
          </w:rPr>
          <w:t>0</w:t>
        </w:r>
      </w:fldSimple>
      <w:r w:rsidRPr="00506608">
        <w:t>.</w:t>
      </w:r>
      <w:r w:rsidR="00D67FD8">
        <w:fldChar w:fldCharType="begin"/>
      </w:r>
      <w:r w:rsidR="00223919">
        <w:instrText xml:space="preserve"> SEQ Figura \* ARABIC \s 1 </w:instrText>
      </w:r>
      <w:r w:rsidR="00D67FD8">
        <w:fldChar w:fldCharType="separate"/>
      </w:r>
      <w:r w:rsidR="007B59D8">
        <w:rPr>
          <w:noProof/>
        </w:rPr>
        <w:t>6</w:t>
      </w:r>
      <w:r w:rsidR="00D67FD8">
        <w:fldChar w:fldCharType="end"/>
      </w:r>
      <w:bookmarkEnd w:id="21"/>
      <w:r w:rsidR="00747225">
        <w:t xml:space="preserve"> - Processos do MPS.BR [</w:t>
      </w:r>
      <w:r w:rsidR="001A6DA4">
        <w:t>21</w:t>
      </w:r>
      <w:r w:rsidRPr="00506608">
        <w:t>]</w:t>
      </w:r>
    </w:p>
    <w:p w:rsidR="00AB7EE6" w:rsidRPr="00506608" w:rsidRDefault="00AB7EE6" w:rsidP="00AB7EE6"/>
    <w:p w:rsidR="00D435EA" w:rsidRDefault="00D435EA" w:rsidP="00DC0D37">
      <w:pPr>
        <w:spacing w:line="360" w:lineRule="auto"/>
        <w:ind w:firstLine="851"/>
        <w:jc w:val="both"/>
        <w:rPr>
          <w:szCs w:val="24"/>
        </w:rPr>
      </w:pPr>
    </w:p>
    <w:p w:rsidR="00D435EA" w:rsidRDefault="00D435EA" w:rsidP="00DC0D37">
      <w:pPr>
        <w:spacing w:line="360" w:lineRule="auto"/>
        <w:ind w:firstLine="851"/>
        <w:jc w:val="both"/>
        <w:rPr>
          <w:szCs w:val="24"/>
        </w:rPr>
      </w:pPr>
    </w:p>
    <w:p w:rsidR="00D435EA" w:rsidRDefault="00D435EA" w:rsidP="00DC0D37">
      <w:pPr>
        <w:spacing w:line="360" w:lineRule="auto"/>
        <w:ind w:firstLine="851"/>
        <w:jc w:val="both"/>
        <w:rPr>
          <w:szCs w:val="24"/>
        </w:rPr>
      </w:pPr>
    </w:p>
    <w:p w:rsidR="00D435EA" w:rsidRDefault="00D435EA" w:rsidP="00DC0D37">
      <w:pPr>
        <w:spacing w:line="360" w:lineRule="auto"/>
        <w:ind w:firstLine="851"/>
        <w:jc w:val="both"/>
        <w:rPr>
          <w:szCs w:val="24"/>
        </w:rPr>
      </w:pPr>
    </w:p>
    <w:p w:rsidR="00D435EA" w:rsidRDefault="00D435EA" w:rsidP="00DC0D37">
      <w:pPr>
        <w:spacing w:line="360" w:lineRule="auto"/>
        <w:ind w:firstLine="851"/>
        <w:jc w:val="both"/>
        <w:rPr>
          <w:szCs w:val="24"/>
        </w:rPr>
      </w:pPr>
    </w:p>
    <w:p w:rsidR="00D435EA" w:rsidRDefault="00D435EA" w:rsidP="00DC0D37">
      <w:pPr>
        <w:spacing w:line="360" w:lineRule="auto"/>
        <w:ind w:firstLine="851"/>
        <w:jc w:val="both"/>
        <w:rPr>
          <w:szCs w:val="24"/>
        </w:rPr>
      </w:pPr>
    </w:p>
    <w:p w:rsidR="00B407F7" w:rsidRDefault="00A10E52" w:rsidP="00DC0D37">
      <w:pPr>
        <w:spacing w:line="360" w:lineRule="auto"/>
        <w:ind w:firstLine="851"/>
        <w:jc w:val="both"/>
        <w:rPr>
          <w:szCs w:val="24"/>
        </w:rPr>
      </w:pPr>
      <w:r w:rsidRPr="00506608">
        <w:rPr>
          <w:szCs w:val="24"/>
        </w:rPr>
        <w:t>.</w:t>
      </w:r>
    </w:p>
    <w:p w:rsidR="00041770" w:rsidRDefault="00041770" w:rsidP="00DC0D37">
      <w:pPr>
        <w:spacing w:line="360" w:lineRule="auto"/>
        <w:ind w:firstLine="851"/>
        <w:jc w:val="both"/>
        <w:rPr>
          <w:szCs w:val="24"/>
        </w:rPr>
      </w:pPr>
    </w:p>
    <w:p w:rsidR="00041770" w:rsidRPr="00506608" w:rsidRDefault="00041770" w:rsidP="00DC0D37">
      <w:pPr>
        <w:spacing w:line="360" w:lineRule="auto"/>
        <w:ind w:firstLine="851"/>
        <w:jc w:val="both"/>
        <w:rPr>
          <w:szCs w:val="24"/>
        </w:rPr>
      </w:pPr>
    </w:p>
    <w:p w:rsidR="00B407F7" w:rsidRDefault="00B407F7" w:rsidP="00084C79">
      <w:pPr>
        <w:pStyle w:val="Ttulo1"/>
        <w:ind w:firstLine="851"/>
        <w:rPr>
          <w:rFonts w:ascii="Times New Roman" w:hAnsi="Times New Roman"/>
        </w:rPr>
      </w:pPr>
      <w:bookmarkStart w:id="22" w:name="_Toc202758989"/>
      <w:r w:rsidRPr="00506608">
        <w:rPr>
          <w:rFonts w:ascii="Times New Roman" w:hAnsi="Times New Roman"/>
        </w:rPr>
        <w:lastRenderedPageBreak/>
        <w:t>Capítulo 3</w:t>
      </w:r>
      <w:r w:rsidR="00DF2A72" w:rsidRPr="00506608">
        <w:rPr>
          <w:rFonts w:ascii="Times New Roman" w:hAnsi="Times New Roman"/>
        </w:rPr>
        <w:tab/>
      </w:r>
      <w:r w:rsidRPr="00506608">
        <w:rPr>
          <w:rFonts w:ascii="Times New Roman" w:hAnsi="Times New Roman"/>
        </w:rPr>
        <w:t>Ferramenta ProEvaluator</w:t>
      </w:r>
      <w:bookmarkEnd w:id="22"/>
    </w:p>
    <w:p w:rsidR="00084C79" w:rsidRDefault="00084C79" w:rsidP="00084C79"/>
    <w:p w:rsidR="001350BD" w:rsidRPr="00084C79" w:rsidRDefault="007B02DB" w:rsidP="001350BD">
      <w:pPr>
        <w:spacing w:line="360" w:lineRule="auto"/>
        <w:ind w:firstLine="851"/>
      </w:pPr>
      <w:r>
        <w:t>Esta se</w:t>
      </w:r>
      <w:r w:rsidR="001350BD">
        <w:t>ção será apresentada, de uma forma sucinta, o ambiente ImPPros, os componentes que estão integrados e a ferramenta ProEvaluator.</w:t>
      </w:r>
    </w:p>
    <w:p w:rsidR="00B407F7" w:rsidRPr="00506608" w:rsidRDefault="00C12B0B" w:rsidP="00DC0D37">
      <w:pPr>
        <w:pStyle w:val="Ttulo2"/>
        <w:ind w:firstLine="851"/>
        <w:jc w:val="both"/>
        <w:rPr>
          <w:rFonts w:ascii="Times New Roman" w:hAnsi="Times New Roman"/>
          <w:color w:val="auto"/>
        </w:rPr>
      </w:pPr>
      <w:bookmarkStart w:id="23" w:name="_Toc202758990"/>
      <w:r w:rsidRPr="00506608">
        <w:rPr>
          <w:rFonts w:ascii="Times New Roman" w:hAnsi="Times New Roman"/>
          <w:color w:val="auto"/>
        </w:rPr>
        <w:t>3.1</w:t>
      </w:r>
      <w:r w:rsidRPr="00506608">
        <w:rPr>
          <w:rFonts w:ascii="Times New Roman" w:hAnsi="Times New Roman"/>
          <w:color w:val="auto"/>
        </w:rPr>
        <w:tab/>
      </w:r>
      <w:r w:rsidR="00E66985">
        <w:rPr>
          <w:rFonts w:ascii="Times New Roman" w:hAnsi="Times New Roman"/>
          <w:color w:val="auto"/>
        </w:rPr>
        <w:t>ImPP</w:t>
      </w:r>
      <w:r w:rsidR="00B407F7" w:rsidRPr="00506608">
        <w:rPr>
          <w:rFonts w:ascii="Times New Roman" w:hAnsi="Times New Roman"/>
          <w:color w:val="auto"/>
        </w:rPr>
        <w:t>ros</w:t>
      </w:r>
      <w:bookmarkEnd w:id="23"/>
    </w:p>
    <w:p w:rsidR="008D146A" w:rsidRPr="00506608" w:rsidRDefault="008D146A" w:rsidP="00DC0D37">
      <w:pPr>
        <w:ind w:firstLine="851"/>
        <w:jc w:val="both"/>
      </w:pPr>
    </w:p>
    <w:p w:rsidR="008D146A" w:rsidRPr="00506608" w:rsidRDefault="008D146A" w:rsidP="00DC0D37">
      <w:pPr>
        <w:spacing w:line="360" w:lineRule="auto"/>
        <w:ind w:firstLine="851"/>
        <w:jc w:val="both"/>
      </w:pPr>
      <w:r w:rsidRPr="00506608">
        <w:t xml:space="preserve">O ImPProS é um ambiente de implementação de processo de software com o foco na definição, simulação, execução e avaliação do processo a partir do uso de ferramentas de suporte ao processo de software e de apoio ao desenvolvimento de software. Ele deve prover em sua estrutura a integração dos serviços (funcionalidades) de ferramentas, a partir da disponibilização por parte do seu fornecedor, de um conector de comunicação entre o ImPProS e a ferramenta a ser integrada. Esta integração dá-se a partir da categoria de controle da integração das ferramentas </w:t>
      </w:r>
      <w:r w:rsidRPr="00743294">
        <w:rPr>
          <w:b/>
        </w:rPr>
        <w:t>[</w:t>
      </w:r>
      <w:r w:rsidR="00743294" w:rsidRPr="00743294">
        <w:rPr>
          <w:b/>
        </w:rPr>
        <w:t>32</w:t>
      </w:r>
      <w:r w:rsidRPr="00743294">
        <w:rPr>
          <w:b/>
        </w:rPr>
        <w:t>]</w:t>
      </w:r>
      <w:r w:rsidRPr="00506608">
        <w:t>, uma vez que o ImPProS deve ser capaz de notificar eventos para outras ferramentas, ativar outras ferramentas e compartilhar funções de outra ferramenta, ou seja, exercer influência sobre outras</w:t>
      </w:r>
      <w:r w:rsidR="00743294">
        <w:t xml:space="preserve"> </w:t>
      </w:r>
      <w:r w:rsidR="00E45692" w:rsidRPr="00743294">
        <w:rPr>
          <w:b/>
        </w:rPr>
        <w:t>[</w:t>
      </w:r>
      <w:r w:rsidR="00743294" w:rsidRPr="00743294">
        <w:rPr>
          <w:b/>
        </w:rPr>
        <w:t>1</w:t>
      </w:r>
      <w:r w:rsidR="00E45692" w:rsidRPr="00743294">
        <w:rPr>
          <w:b/>
        </w:rPr>
        <w:t>]</w:t>
      </w:r>
      <w:r w:rsidRPr="00506608">
        <w:t xml:space="preserve">. </w:t>
      </w:r>
      <w:r w:rsidR="00714906" w:rsidRPr="00506608">
        <w:t xml:space="preserve">Abaixo segue </w:t>
      </w:r>
      <w:r w:rsidR="008D013B" w:rsidRPr="00506608">
        <w:t>a sua estrutura.</w:t>
      </w:r>
    </w:p>
    <w:p w:rsidR="00714906" w:rsidRPr="00506608" w:rsidRDefault="00714906" w:rsidP="00DC0D37">
      <w:pPr>
        <w:spacing w:line="360" w:lineRule="auto"/>
        <w:ind w:firstLine="851"/>
        <w:jc w:val="both"/>
      </w:pPr>
    </w:p>
    <w:p w:rsidR="002B4F75" w:rsidRPr="00506608" w:rsidRDefault="001349EE" w:rsidP="008F15F2">
      <w:pPr>
        <w:ind w:firstLine="851"/>
        <w:jc w:val="both"/>
      </w:pPr>
      <w:r w:rsidRPr="00506608">
        <w:object w:dxaOrig="7093" w:dyaOrig="6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168pt" o:ole="">
            <v:imagedata r:id="rId17" o:title=""/>
          </v:shape>
          <o:OLEObject Type="Embed" ProgID="Visio.Drawing.11" ShapeID="_x0000_i1025" DrawAspect="Content" ObjectID="_1276500861" r:id="rId18"/>
        </w:object>
      </w:r>
    </w:p>
    <w:p w:rsidR="00B407F7" w:rsidRPr="00506608" w:rsidRDefault="00C12B0B" w:rsidP="00DC0D37">
      <w:pPr>
        <w:pStyle w:val="Ttulo2"/>
        <w:spacing w:line="360" w:lineRule="auto"/>
        <w:ind w:firstLine="851"/>
        <w:jc w:val="both"/>
        <w:rPr>
          <w:rFonts w:ascii="Times New Roman" w:hAnsi="Times New Roman"/>
          <w:color w:val="auto"/>
        </w:rPr>
      </w:pPr>
      <w:bookmarkStart w:id="24" w:name="_Toc202758991"/>
      <w:r w:rsidRPr="00506608">
        <w:rPr>
          <w:rFonts w:ascii="Times New Roman" w:hAnsi="Times New Roman"/>
          <w:color w:val="auto"/>
        </w:rPr>
        <w:t>3.2</w:t>
      </w:r>
      <w:r w:rsidRPr="00506608">
        <w:rPr>
          <w:rFonts w:ascii="Times New Roman" w:hAnsi="Times New Roman"/>
          <w:color w:val="auto"/>
        </w:rPr>
        <w:tab/>
      </w:r>
      <w:r w:rsidR="00B407F7" w:rsidRPr="00506608">
        <w:rPr>
          <w:rFonts w:ascii="Times New Roman" w:hAnsi="Times New Roman"/>
          <w:color w:val="auto"/>
        </w:rPr>
        <w:t>ProEvaluator</w:t>
      </w:r>
      <w:bookmarkEnd w:id="24"/>
    </w:p>
    <w:p w:rsidR="007116A4" w:rsidRPr="00506608" w:rsidRDefault="007116A4" w:rsidP="00DC0D37">
      <w:pPr>
        <w:ind w:firstLine="851"/>
        <w:jc w:val="both"/>
      </w:pPr>
    </w:p>
    <w:p w:rsidR="002B4F75" w:rsidRPr="00506608" w:rsidRDefault="002B4F75" w:rsidP="00DC0D37">
      <w:pPr>
        <w:spacing w:line="360" w:lineRule="auto"/>
        <w:ind w:firstLine="851"/>
        <w:jc w:val="both"/>
      </w:pPr>
      <w:r w:rsidRPr="00506608">
        <w:t xml:space="preserve">O ProEvaluator é uma ferramenta de suporte ao ImPProS com o objetivo de prover a avaliação dos processos instanciados em execução, ou seja, um suporte que </w:t>
      </w:r>
      <w:r w:rsidRPr="00506608">
        <w:lastRenderedPageBreak/>
        <w:t xml:space="preserve">possibilita avaliar o processo de software instanciado e já institucionalizado na organização, durante a sua execução de acordo com as </w:t>
      </w:r>
      <w:r w:rsidR="00743294">
        <w:t xml:space="preserve">características definidas a ele </w:t>
      </w:r>
      <w:r w:rsidR="00743294" w:rsidRPr="00743294">
        <w:rPr>
          <w:b/>
        </w:rPr>
        <w:t>[1</w:t>
      </w:r>
      <w:r w:rsidR="00D06CF4" w:rsidRPr="00743294">
        <w:rPr>
          <w:b/>
        </w:rPr>
        <w:t>]</w:t>
      </w:r>
      <w:r w:rsidR="00743294" w:rsidRPr="00743294">
        <w:t>.</w:t>
      </w:r>
    </w:p>
    <w:p w:rsidR="002B4F75" w:rsidRPr="00506608" w:rsidRDefault="002B4F75" w:rsidP="00DC0D37">
      <w:pPr>
        <w:spacing w:line="360" w:lineRule="auto"/>
        <w:ind w:firstLine="851"/>
        <w:jc w:val="both"/>
      </w:pPr>
      <w:r w:rsidRPr="00506608">
        <w:t xml:space="preserve">Com a possibilidade de prover ao usuário do ImPProS uma avaliação dos processos instanciados na sua estrutura durante a sua execução em uma organização, a Figura </w:t>
      </w:r>
      <w:r w:rsidR="00714906" w:rsidRPr="00506608">
        <w:t>abaixo</w:t>
      </w:r>
      <w:r w:rsidRPr="00506608">
        <w:t xml:space="preserve"> permite se ter um entendimento do fluxo de execução desta função: inicialmente o usuário necessita ativar a execução do ProEvaluator a partir do ImPProS; posteriormente o </w:t>
      </w:r>
      <w:r w:rsidR="008D013B" w:rsidRPr="00506608">
        <w:t>ImPProS gera um arquivo XML</w:t>
      </w:r>
      <w:r w:rsidRPr="00506608">
        <w:t xml:space="preserve"> contendo informações relevantes (o identificador do projeto de implementação do processo do ImPProS) para efetuar a parametrização e a configuração dos dados do processo instanciado no ProEvaluator de acordo com o projeto de implementação aberto no ImPProS; logo em seguida o ImPProS ativa a execução do ProEvaluator; o qual lê e captura as informações mantidas no arquivo XML (dados.xml); em seguida o usuário efetua o logon no ProEvaluator; por sua vez este carrega os seus serviços que possibilitam a avaliação do processo instanciado e em execução; e o usuário efetua a seleção do processo a ser avaliado de acordo com a consulta na base de processos do ImPProS</w:t>
      </w:r>
      <w:r w:rsidR="007E4F5A" w:rsidRPr="00506608">
        <w:t xml:space="preserve"> </w:t>
      </w:r>
      <w:r w:rsidR="007E4F5A" w:rsidRPr="00743294">
        <w:rPr>
          <w:b/>
        </w:rPr>
        <w:t>[</w:t>
      </w:r>
      <w:r w:rsidR="00743294" w:rsidRPr="00743294">
        <w:rPr>
          <w:b/>
        </w:rPr>
        <w:t>1</w:t>
      </w:r>
      <w:r w:rsidR="007E4F5A" w:rsidRPr="00743294">
        <w:rPr>
          <w:b/>
        </w:rPr>
        <w:t>]</w:t>
      </w:r>
      <w:r w:rsidR="008D013B" w:rsidRPr="00506608">
        <w:t>.</w:t>
      </w:r>
    </w:p>
    <w:p w:rsidR="008D013B" w:rsidRPr="00506608" w:rsidRDefault="008D013B" w:rsidP="00DC0D37">
      <w:pPr>
        <w:spacing w:line="360" w:lineRule="auto"/>
        <w:ind w:firstLine="851"/>
        <w:jc w:val="both"/>
      </w:pPr>
    </w:p>
    <w:p w:rsidR="002B4F75" w:rsidRPr="00506608" w:rsidRDefault="001349EE" w:rsidP="00DC0D37">
      <w:pPr>
        <w:spacing w:line="360" w:lineRule="auto"/>
        <w:ind w:firstLine="851"/>
        <w:jc w:val="both"/>
      </w:pPr>
      <w:r w:rsidRPr="00506608">
        <w:object w:dxaOrig="9541" w:dyaOrig="5017">
          <v:shape id="_x0000_i1026" type="#_x0000_t75" style="width:295.5pt;height:156pt" o:ole="">
            <v:imagedata r:id="rId19" o:title=""/>
          </v:shape>
          <o:OLEObject Type="Embed" ProgID="Visio.Drawing.11" ShapeID="_x0000_i1026" DrawAspect="Content" ObjectID="_1276500862" r:id="rId20"/>
        </w:object>
      </w:r>
    </w:p>
    <w:p w:rsidR="00B407F7" w:rsidRPr="00506608" w:rsidRDefault="00DF2A72" w:rsidP="005E3251">
      <w:pPr>
        <w:pStyle w:val="Ttulo1"/>
        <w:ind w:firstLine="851"/>
        <w:rPr>
          <w:rFonts w:ascii="Times New Roman" w:hAnsi="Times New Roman"/>
        </w:rPr>
      </w:pPr>
      <w:bookmarkStart w:id="25" w:name="_Toc202758992"/>
      <w:r w:rsidRPr="00506608">
        <w:rPr>
          <w:rFonts w:ascii="Times New Roman" w:hAnsi="Times New Roman"/>
        </w:rPr>
        <w:t>Capítulo 4</w:t>
      </w:r>
      <w:r w:rsidRPr="00506608">
        <w:rPr>
          <w:rFonts w:ascii="Times New Roman" w:hAnsi="Times New Roman"/>
        </w:rPr>
        <w:tab/>
      </w:r>
      <w:r w:rsidR="00B407F7" w:rsidRPr="00506608">
        <w:rPr>
          <w:rFonts w:ascii="Times New Roman" w:hAnsi="Times New Roman"/>
        </w:rPr>
        <w:t>Automação do Mapeamento</w:t>
      </w:r>
      <w:bookmarkEnd w:id="25"/>
    </w:p>
    <w:p w:rsidR="00CC652E" w:rsidRPr="00506608" w:rsidRDefault="00CC652E" w:rsidP="00DC0D37">
      <w:pPr>
        <w:ind w:firstLine="851"/>
        <w:jc w:val="both"/>
      </w:pPr>
    </w:p>
    <w:p w:rsidR="00A9425C" w:rsidRDefault="00A9425C" w:rsidP="00A9425C"/>
    <w:p w:rsidR="00A9425C" w:rsidRPr="00A9425C" w:rsidRDefault="00A9425C" w:rsidP="00A9425C">
      <w:pPr>
        <w:spacing w:line="360" w:lineRule="auto"/>
        <w:ind w:firstLine="851"/>
        <w:jc w:val="both"/>
      </w:pPr>
      <w:r w:rsidRPr="00A9425C">
        <w:rPr>
          <w:szCs w:val="24"/>
        </w:rPr>
        <w:t xml:space="preserve">Este Capítulo aborda a concepção do modelo Genérico, ou seja, de que forma este modelo foi criado e a sua necessidade para o funcionamento do sistema de </w:t>
      </w:r>
      <w:r w:rsidRPr="00A9425C">
        <w:rPr>
          <w:szCs w:val="24"/>
        </w:rPr>
        <w:lastRenderedPageBreak/>
        <w:t>automatização. Também serão apresentados o cadastramento de modelos, o relacionamento entre eles e as tecnologias utilizadas</w:t>
      </w:r>
      <w:r>
        <w:t>.</w:t>
      </w:r>
    </w:p>
    <w:p w:rsidR="00B407F7" w:rsidRPr="00506608" w:rsidRDefault="000838F2" w:rsidP="00DC0D37">
      <w:pPr>
        <w:pStyle w:val="Ttulo2"/>
        <w:ind w:firstLine="851"/>
        <w:jc w:val="both"/>
        <w:rPr>
          <w:rFonts w:ascii="Times New Roman" w:hAnsi="Times New Roman"/>
          <w:b w:val="0"/>
          <w:color w:val="auto"/>
        </w:rPr>
      </w:pPr>
      <w:bookmarkStart w:id="26" w:name="_Toc202758993"/>
      <w:r w:rsidRPr="00506608">
        <w:rPr>
          <w:rFonts w:ascii="Times New Roman" w:hAnsi="Times New Roman"/>
          <w:color w:val="auto"/>
        </w:rPr>
        <w:t>4.1</w:t>
      </w:r>
      <w:r w:rsidRPr="00506608">
        <w:rPr>
          <w:rFonts w:ascii="Times New Roman" w:hAnsi="Times New Roman"/>
          <w:color w:val="auto"/>
        </w:rPr>
        <w:tab/>
      </w:r>
      <w:r w:rsidR="00831188" w:rsidRPr="00506608">
        <w:rPr>
          <w:rFonts w:ascii="Times New Roman" w:hAnsi="Times New Roman"/>
          <w:color w:val="auto"/>
        </w:rPr>
        <w:t>Concepção do Modelo G</w:t>
      </w:r>
      <w:r w:rsidR="006D7B96" w:rsidRPr="00506608">
        <w:rPr>
          <w:rFonts w:ascii="Times New Roman" w:hAnsi="Times New Roman"/>
          <w:color w:val="auto"/>
        </w:rPr>
        <w:t>enérico</w:t>
      </w:r>
      <w:bookmarkEnd w:id="26"/>
    </w:p>
    <w:p w:rsidR="00E5729B" w:rsidRPr="00506608" w:rsidRDefault="00E5729B" w:rsidP="00DC0D37">
      <w:pPr>
        <w:spacing w:line="360" w:lineRule="auto"/>
        <w:ind w:firstLine="851"/>
        <w:jc w:val="both"/>
        <w:rPr>
          <w:sz w:val="28"/>
          <w:szCs w:val="28"/>
        </w:rPr>
      </w:pPr>
    </w:p>
    <w:p w:rsidR="00E5729B" w:rsidRPr="00506608" w:rsidRDefault="00E5729B" w:rsidP="00DC0D37">
      <w:pPr>
        <w:spacing w:line="360" w:lineRule="auto"/>
        <w:ind w:firstLine="851"/>
        <w:jc w:val="both"/>
        <w:rPr>
          <w:szCs w:val="24"/>
        </w:rPr>
      </w:pPr>
      <w:r w:rsidRPr="00506608">
        <w:rPr>
          <w:szCs w:val="24"/>
        </w:rPr>
        <w:t>O relacionamento entre os itens do modelo de referência foi originado a partir de uma pesquisa qualitativa das diversas literaturas de normas e modelos de qualidade</w:t>
      </w:r>
      <w:r w:rsidR="00360A15" w:rsidRPr="00506608">
        <w:rPr>
          <w:szCs w:val="24"/>
        </w:rPr>
        <w:t>, trabalhos de graduação, relatório técnico e outros artigos relacionados.</w:t>
      </w:r>
      <w:r w:rsidRPr="00506608">
        <w:rPr>
          <w:szCs w:val="24"/>
        </w:rPr>
        <w:t xml:space="preserve"> Muitos trabalhos que concerne ao mapeam</w:t>
      </w:r>
      <w:r w:rsidR="00360A15" w:rsidRPr="00506608">
        <w:rPr>
          <w:szCs w:val="24"/>
        </w:rPr>
        <w:t xml:space="preserve">ento de modelos ou normas foram especificados em documentos, desprovido de qualquer programa que armazene os dados desse mapeamento. </w:t>
      </w:r>
      <w:r w:rsidR="00D92C86" w:rsidRPr="00506608">
        <w:rPr>
          <w:szCs w:val="24"/>
        </w:rPr>
        <w:t xml:space="preserve">Com o objetivo </w:t>
      </w:r>
      <w:r w:rsidR="00321DA7" w:rsidRPr="00506608">
        <w:rPr>
          <w:szCs w:val="24"/>
        </w:rPr>
        <w:t>de esse projeto automatizar</w:t>
      </w:r>
      <w:r w:rsidR="00D92C86" w:rsidRPr="00506608">
        <w:rPr>
          <w:szCs w:val="24"/>
        </w:rPr>
        <w:t xml:space="preserve"> o mapeamento, criou-se um software que faz o </w:t>
      </w:r>
      <w:r w:rsidR="00321DA7" w:rsidRPr="00506608">
        <w:rPr>
          <w:szCs w:val="24"/>
        </w:rPr>
        <w:t>relacionamento</w:t>
      </w:r>
      <w:r w:rsidR="00D92C86" w:rsidRPr="00506608">
        <w:rPr>
          <w:szCs w:val="24"/>
        </w:rPr>
        <w:t xml:space="preserve"> entre os </w:t>
      </w:r>
      <w:r w:rsidR="00321DA7" w:rsidRPr="00506608">
        <w:rPr>
          <w:szCs w:val="24"/>
        </w:rPr>
        <w:t xml:space="preserve">modelos ou normas. Primeiramente, pensou-se em instanciar um modelo genérico, onde se possa cadastrar qualquer modelo existente e possíveis modelos que podem surgir no mercado. </w:t>
      </w:r>
      <w:r w:rsidR="005A5F42" w:rsidRPr="00506608">
        <w:rPr>
          <w:szCs w:val="24"/>
        </w:rPr>
        <w:t>Entretanto, esse modelo genérico estaria relacionado à melhoria e av</w:t>
      </w:r>
      <w:r w:rsidR="00E86640" w:rsidRPr="00506608">
        <w:rPr>
          <w:szCs w:val="24"/>
        </w:rPr>
        <w:t xml:space="preserve">aliação de processo de software, pois </w:t>
      </w:r>
      <w:r w:rsidR="00AB34B9" w:rsidRPr="00506608">
        <w:rPr>
          <w:szCs w:val="24"/>
        </w:rPr>
        <w:t>faz parte do contexto do trabalho de graduação.</w:t>
      </w:r>
      <w:r w:rsidR="00BB2168" w:rsidRPr="00506608">
        <w:rPr>
          <w:szCs w:val="24"/>
        </w:rPr>
        <w:t xml:space="preserve"> No mercado, existem vários modelos e normas para a avaliação de processos, tais como: ISO 9000</w:t>
      </w:r>
      <w:r w:rsidR="00821817" w:rsidRPr="00506608">
        <w:rPr>
          <w:szCs w:val="24"/>
        </w:rPr>
        <w:t>, Bootstrap, CMM/CMMI, a ISO/IEC 15504, o MPS-BR e entre outros.</w:t>
      </w:r>
      <w:r w:rsidR="006D00FF" w:rsidRPr="00506608">
        <w:rPr>
          <w:szCs w:val="24"/>
        </w:rPr>
        <w:t xml:space="preserve"> A partir de então, foram selecionados três desses modelos/normas</w:t>
      </w:r>
      <w:r w:rsidR="00457293" w:rsidRPr="00506608">
        <w:rPr>
          <w:szCs w:val="24"/>
        </w:rPr>
        <w:t>, a ISO/IEC 15504, o MPS-BR e</w:t>
      </w:r>
      <w:r w:rsidR="004E2BE7" w:rsidRPr="00506608">
        <w:rPr>
          <w:szCs w:val="24"/>
        </w:rPr>
        <w:t xml:space="preserve"> o CMMI, visando a sua integração, originando um modelo genérico. Esse modelo genérico pode ser utilizado para qualquer modelo que seja baseado</w:t>
      </w:r>
      <w:r w:rsidR="002F0708" w:rsidRPr="00506608">
        <w:rPr>
          <w:szCs w:val="24"/>
        </w:rPr>
        <w:t xml:space="preserve"> na norma ou modelo citado </w:t>
      </w:r>
      <w:r w:rsidR="00E97024" w:rsidRPr="00506608">
        <w:rPr>
          <w:szCs w:val="24"/>
        </w:rPr>
        <w:t>acima. Um estudo foi feito, observando as particularidades e similaridades de cada item do modelo/norma</w:t>
      </w:r>
      <w:r w:rsidR="0064398A" w:rsidRPr="00506608">
        <w:rPr>
          <w:szCs w:val="24"/>
        </w:rPr>
        <w:t>.</w:t>
      </w:r>
      <w:r w:rsidR="0068483F" w:rsidRPr="00506608">
        <w:rPr>
          <w:szCs w:val="24"/>
        </w:rPr>
        <w:t xml:space="preserve"> Abaixo segue</w:t>
      </w:r>
      <w:r w:rsidR="00A674A9" w:rsidRPr="00506608">
        <w:rPr>
          <w:szCs w:val="24"/>
        </w:rPr>
        <w:t xml:space="preserve"> </w:t>
      </w:r>
      <w:r w:rsidR="0068483F" w:rsidRPr="00506608">
        <w:rPr>
          <w:szCs w:val="24"/>
        </w:rPr>
        <w:t>a modelagem da estrutura do modelo de avaliação do processo ISO/IEC 15504, CMMI e MPS-BR</w:t>
      </w:r>
      <w:r w:rsidR="001D2337" w:rsidRPr="00506608">
        <w:rPr>
          <w:szCs w:val="24"/>
        </w:rPr>
        <w:t>.</w:t>
      </w:r>
    </w:p>
    <w:p w:rsidR="001D2337" w:rsidRPr="00506608" w:rsidRDefault="001D2337" w:rsidP="00DC0D37">
      <w:pPr>
        <w:spacing w:line="360" w:lineRule="auto"/>
        <w:ind w:firstLine="851"/>
        <w:jc w:val="both"/>
        <w:rPr>
          <w:szCs w:val="24"/>
        </w:rPr>
      </w:pPr>
      <w:r w:rsidRPr="00506608">
        <w:rPr>
          <w:noProof/>
          <w:szCs w:val="24"/>
        </w:rPr>
        <w:lastRenderedPageBreak/>
        <w:drawing>
          <wp:anchor distT="0" distB="0" distL="114300" distR="114300" simplePos="0" relativeHeight="251658752" behindDoc="0" locked="0" layoutInCell="1" allowOverlap="1">
            <wp:simplePos x="0" y="0"/>
            <wp:positionH relativeFrom="column">
              <wp:posOffset>-127635</wp:posOffset>
            </wp:positionH>
            <wp:positionV relativeFrom="paragraph">
              <wp:posOffset>436880</wp:posOffset>
            </wp:positionV>
            <wp:extent cx="6612890" cy="5019675"/>
            <wp:effectExtent l="19050" t="19050" r="16510" b="28575"/>
            <wp:wrapTopAndBottom/>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6612890" cy="5019675"/>
                    </a:xfrm>
                    <a:prstGeom prst="rect">
                      <a:avLst/>
                    </a:prstGeom>
                    <a:noFill/>
                    <a:ln w="9525">
                      <a:solidFill>
                        <a:schemeClr val="tx1">
                          <a:alpha val="91000"/>
                        </a:schemeClr>
                      </a:solidFill>
                      <a:miter lim="800000"/>
                      <a:headEnd/>
                      <a:tailEnd/>
                    </a:ln>
                  </pic:spPr>
                </pic:pic>
              </a:graphicData>
            </a:graphic>
          </wp:anchor>
        </w:drawing>
      </w:r>
    </w:p>
    <w:p w:rsidR="001D2337" w:rsidRDefault="006927AB" w:rsidP="00DC0D37">
      <w:pPr>
        <w:spacing w:line="360" w:lineRule="auto"/>
        <w:ind w:firstLine="851"/>
        <w:jc w:val="both"/>
        <w:rPr>
          <w:b/>
          <w:szCs w:val="24"/>
        </w:rPr>
      </w:pPr>
      <w:r w:rsidRPr="005E3251">
        <w:rPr>
          <w:b/>
          <w:szCs w:val="24"/>
        </w:rPr>
        <w:t>M</w:t>
      </w:r>
      <w:r w:rsidR="001D2337" w:rsidRPr="005E3251">
        <w:rPr>
          <w:b/>
          <w:szCs w:val="24"/>
        </w:rPr>
        <w:t>odelo de avaliação do processo ISO/IEC 1550</w:t>
      </w:r>
      <w:r w:rsidR="00C82335" w:rsidRPr="005E3251">
        <w:rPr>
          <w:b/>
          <w:szCs w:val="24"/>
        </w:rPr>
        <w:t>.</w:t>
      </w:r>
    </w:p>
    <w:p w:rsidR="00743294" w:rsidRPr="005E3251" w:rsidRDefault="00743294" w:rsidP="00DC0D37">
      <w:pPr>
        <w:spacing w:line="360" w:lineRule="auto"/>
        <w:ind w:firstLine="851"/>
        <w:jc w:val="both"/>
        <w:rPr>
          <w:b/>
          <w:szCs w:val="24"/>
        </w:rPr>
      </w:pPr>
    </w:p>
    <w:p w:rsidR="001D2337" w:rsidRPr="00506608" w:rsidRDefault="00417374" w:rsidP="00DC0D37">
      <w:pPr>
        <w:spacing w:line="360" w:lineRule="auto"/>
        <w:ind w:firstLine="851"/>
        <w:jc w:val="both"/>
        <w:rPr>
          <w:szCs w:val="24"/>
        </w:rPr>
      </w:pPr>
      <w:r w:rsidRPr="00506608">
        <w:rPr>
          <w:szCs w:val="24"/>
        </w:rPr>
        <w:t xml:space="preserve">O modelo de avaliação do processo ISO/IEC 15504 está estruturado na expansão </w:t>
      </w:r>
      <w:r w:rsidR="00850962" w:rsidRPr="00506608">
        <w:rPr>
          <w:szCs w:val="24"/>
        </w:rPr>
        <w:t>do</w:t>
      </w:r>
      <w:r w:rsidRPr="00506608">
        <w:rPr>
          <w:szCs w:val="24"/>
        </w:rPr>
        <w:t xml:space="preserve"> modelo(s) de referência de processos</w:t>
      </w:r>
      <w:r w:rsidR="00F42C41" w:rsidRPr="00506608">
        <w:rPr>
          <w:szCs w:val="24"/>
        </w:rPr>
        <w:t>, acrescentando a definição e uso de indicadores. Um indicador de avaliação de processo é um atributo ou característica objetiva</w:t>
      </w:r>
      <w:r w:rsidR="00B10BB4" w:rsidRPr="00506608">
        <w:rPr>
          <w:szCs w:val="24"/>
        </w:rPr>
        <w:t xml:space="preserve"> de uma prática ou produto de trabalho que suporta o julgamento do desempenho ou capacidade de um processo implementado. A seguir, encontra-se o modelo de avaliação do processo CMMI-SE/SW.</w:t>
      </w:r>
    </w:p>
    <w:p w:rsidR="00966E02" w:rsidRPr="00506608" w:rsidRDefault="00966E02" w:rsidP="00DC0D37">
      <w:pPr>
        <w:spacing w:line="360" w:lineRule="auto"/>
        <w:ind w:firstLine="851"/>
        <w:jc w:val="both"/>
        <w:rPr>
          <w:szCs w:val="24"/>
        </w:rPr>
      </w:pPr>
      <w:r w:rsidRPr="00506608">
        <w:rPr>
          <w:noProof/>
          <w:szCs w:val="24"/>
        </w:rPr>
        <w:lastRenderedPageBreak/>
        <w:drawing>
          <wp:inline distT="0" distB="0" distL="0" distR="0">
            <wp:extent cx="5600700" cy="5638800"/>
            <wp:effectExtent l="19050" t="19050" r="19050" b="19050"/>
            <wp:docPr id="1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600700" cy="5638800"/>
                    </a:xfrm>
                    <a:prstGeom prst="rect">
                      <a:avLst/>
                    </a:prstGeom>
                    <a:noFill/>
                    <a:ln w="9525">
                      <a:solidFill>
                        <a:schemeClr val="tx1"/>
                      </a:solidFill>
                      <a:miter lim="800000"/>
                      <a:headEnd/>
                      <a:tailEnd/>
                    </a:ln>
                  </pic:spPr>
                </pic:pic>
              </a:graphicData>
            </a:graphic>
          </wp:inline>
        </w:drawing>
      </w:r>
    </w:p>
    <w:p w:rsidR="00B10BB4" w:rsidRPr="00506608" w:rsidRDefault="00E55320" w:rsidP="00DC0D37">
      <w:pPr>
        <w:tabs>
          <w:tab w:val="left" w:pos="2130"/>
        </w:tabs>
        <w:spacing w:line="360" w:lineRule="auto"/>
        <w:ind w:firstLine="851"/>
        <w:jc w:val="both"/>
        <w:rPr>
          <w:b/>
          <w:szCs w:val="24"/>
        </w:rPr>
      </w:pPr>
      <w:r w:rsidRPr="00506608">
        <w:rPr>
          <w:b/>
          <w:szCs w:val="24"/>
        </w:rPr>
        <w:t>Modelo de avaliação do processo CMMI-SE/SW.</w:t>
      </w:r>
    </w:p>
    <w:p w:rsidR="00580078" w:rsidRPr="00506608" w:rsidRDefault="00580078" w:rsidP="00DC0D37">
      <w:pPr>
        <w:tabs>
          <w:tab w:val="left" w:pos="2130"/>
        </w:tabs>
        <w:spacing w:line="360" w:lineRule="auto"/>
        <w:ind w:firstLine="851"/>
        <w:jc w:val="both"/>
        <w:rPr>
          <w:szCs w:val="24"/>
        </w:rPr>
      </w:pPr>
    </w:p>
    <w:p w:rsidR="0087077B" w:rsidRPr="00506608" w:rsidRDefault="008424F6" w:rsidP="00DC0D37">
      <w:pPr>
        <w:tabs>
          <w:tab w:val="left" w:pos="2130"/>
        </w:tabs>
        <w:spacing w:line="360" w:lineRule="auto"/>
        <w:ind w:firstLine="851"/>
        <w:jc w:val="both"/>
      </w:pPr>
      <w:r w:rsidRPr="00506608">
        <w:t xml:space="preserve">A modelagem acima representa o modelo conceitual, abrangendo os objetos do modelo com seus atributos e tipos. A estrutura cobre </w:t>
      </w:r>
      <w:r w:rsidR="001E3DE2" w:rsidRPr="00506608">
        <w:t>ambas as</w:t>
      </w:r>
      <w:r w:rsidRPr="00506608">
        <w:t xml:space="preserve"> representações do CMMI, por estágios e contínua. </w:t>
      </w:r>
      <w:r w:rsidR="009F2B22" w:rsidRPr="00506608">
        <w:t>Abaixo, encontra-se o último modelo de avaliação, o MPS-BR.</w:t>
      </w:r>
    </w:p>
    <w:p w:rsidR="00AA1517" w:rsidRPr="00506608" w:rsidRDefault="00AA1517" w:rsidP="00DC0D37">
      <w:pPr>
        <w:tabs>
          <w:tab w:val="left" w:pos="2130"/>
        </w:tabs>
        <w:spacing w:line="360" w:lineRule="auto"/>
        <w:ind w:firstLine="851"/>
        <w:jc w:val="both"/>
      </w:pPr>
    </w:p>
    <w:p w:rsidR="001D2337" w:rsidRPr="00506608" w:rsidRDefault="00AA1517" w:rsidP="00DC0D37">
      <w:pPr>
        <w:tabs>
          <w:tab w:val="left" w:pos="2130"/>
        </w:tabs>
        <w:spacing w:line="360" w:lineRule="auto"/>
        <w:ind w:firstLine="851"/>
        <w:jc w:val="both"/>
      </w:pPr>
      <w:r w:rsidRPr="00506608">
        <w:rPr>
          <w:noProof/>
        </w:rPr>
        <w:lastRenderedPageBreak/>
        <w:drawing>
          <wp:anchor distT="0" distB="0" distL="114300" distR="114300" simplePos="0" relativeHeight="251660800" behindDoc="0" locked="0" layoutInCell="1" allowOverlap="1">
            <wp:simplePos x="0" y="0"/>
            <wp:positionH relativeFrom="column">
              <wp:posOffset>-3810</wp:posOffset>
            </wp:positionH>
            <wp:positionV relativeFrom="paragraph">
              <wp:posOffset>231140</wp:posOffset>
            </wp:positionV>
            <wp:extent cx="6262370" cy="4619625"/>
            <wp:effectExtent l="19050" t="19050" r="24130" b="28575"/>
            <wp:wrapThrough wrapText="bothSides">
              <wp:wrapPolygon edited="0">
                <wp:start x="-66" y="-89"/>
                <wp:lineTo x="-66" y="21734"/>
                <wp:lineTo x="21683" y="21734"/>
                <wp:lineTo x="21683" y="-89"/>
                <wp:lineTo x="-66" y="-89"/>
              </wp:wrapPolygon>
            </wp:wrapThrough>
            <wp:docPr id="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6262370" cy="4619625"/>
                    </a:xfrm>
                    <a:prstGeom prst="rect">
                      <a:avLst/>
                    </a:prstGeom>
                    <a:noFill/>
                    <a:ln w="9525">
                      <a:solidFill>
                        <a:schemeClr val="tx1"/>
                      </a:solidFill>
                      <a:miter lim="800000"/>
                      <a:headEnd/>
                      <a:tailEnd/>
                    </a:ln>
                  </pic:spPr>
                </pic:pic>
              </a:graphicData>
            </a:graphic>
          </wp:anchor>
        </w:drawing>
      </w:r>
    </w:p>
    <w:p w:rsidR="00AA1517" w:rsidRPr="00506608" w:rsidRDefault="00AA1517" w:rsidP="00DC0D37">
      <w:pPr>
        <w:tabs>
          <w:tab w:val="left" w:pos="2130"/>
        </w:tabs>
        <w:spacing w:line="360" w:lineRule="auto"/>
        <w:ind w:firstLine="851"/>
        <w:jc w:val="both"/>
        <w:rPr>
          <w:b/>
          <w:szCs w:val="24"/>
        </w:rPr>
      </w:pPr>
      <w:r w:rsidRPr="00506608">
        <w:rPr>
          <w:b/>
          <w:szCs w:val="24"/>
        </w:rPr>
        <w:t>Modelo de avaliação do processo MPS-BR.</w:t>
      </w:r>
    </w:p>
    <w:p w:rsidR="00EE11BC" w:rsidRPr="00506608" w:rsidRDefault="00EE11BC" w:rsidP="00DC0D37">
      <w:pPr>
        <w:tabs>
          <w:tab w:val="left" w:pos="2130"/>
        </w:tabs>
        <w:spacing w:line="360" w:lineRule="auto"/>
        <w:ind w:firstLine="851"/>
        <w:jc w:val="both"/>
      </w:pPr>
    </w:p>
    <w:p w:rsidR="002612EC" w:rsidRDefault="008D6615" w:rsidP="00DC0D37">
      <w:pPr>
        <w:tabs>
          <w:tab w:val="left" w:pos="2130"/>
        </w:tabs>
        <w:spacing w:line="360" w:lineRule="auto"/>
        <w:ind w:firstLine="851"/>
        <w:jc w:val="both"/>
      </w:pPr>
      <w:r w:rsidRPr="00506608">
        <w:t>O diagrama de classes do modelo acima mostra os objetos com seus atributos e tipos. De acordo com os três modelos de avaliações dos processos, foi elaborado um modelo genérico que contemplasse a grande parte dos objetos, eliminando aqueles que não possuem atributos ou que são semelhantes, como por exemplo, áreas de processos e processo. Neste Caso, foi selecionado, processo, pois ambos possuem características similares.</w:t>
      </w:r>
      <w:r w:rsidR="00DE080A" w:rsidRPr="00506608">
        <w:t xml:space="preserve"> A seguir, será apresentado o “Modelo </w:t>
      </w:r>
      <w:r w:rsidR="006B6104" w:rsidRPr="00506608">
        <w:t>Relacional</w:t>
      </w:r>
      <w:r w:rsidR="00DE080A" w:rsidRPr="00506608">
        <w:t xml:space="preserve"> do Modelo Genérico” originado pela fusão dos três modelos.</w:t>
      </w:r>
    </w:p>
    <w:p w:rsidR="00B33A4E" w:rsidRDefault="00B33A4E" w:rsidP="00DC0D37">
      <w:pPr>
        <w:tabs>
          <w:tab w:val="left" w:pos="2130"/>
        </w:tabs>
        <w:spacing w:line="360" w:lineRule="auto"/>
        <w:ind w:firstLine="851"/>
        <w:jc w:val="both"/>
      </w:pPr>
    </w:p>
    <w:p w:rsidR="00B33A4E" w:rsidRPr="00506608" w:rsidRDefault="00B33A4E" w:rsidP="00DC0D37">
      <w:pPr>
        <w:tabs>
          <w:tab w:val="left" w:pos="2130"/>
        </w:tabs>
        <w:spacing w:line="360" w:lineRule="auto"/>
        <w:ind w:firstLine="851"/>
        <w:jc w:val="both"/>
      </w:pPr>
    </w:p>
    <w:p w:rsidR="002612EC" w:rsidRPr="00506608" w:rsidRDefault="002B402A" w:rsidP="00DC0D37">
      <w:pPr>
        <w:tabs>
          <w:tab w:val="left" w:pos="2130"/>
        </w:tabs>
        <w:spacing w:line="360" w:lineRule="auto"/>
        <w:ind w:firstLine="851"/>
        <w:jc w:val="both"/>
        <w:rPr>
          <w:b/>
        </w:rPr>
      </w:pPr>
      <w:r w:rsidRPr="00506608">
        <w:rPr>
          <w:b/>
        </w:rPr>
        <w:lastRenderedPageBreak/>
        <w:t xml:space="preserve">Modelo </w:t>
      </w:r>
      <w:r w:rsidR="006B6104" w:rsidRPr="00506608">
        <w:rPr>
          <w:b/>
        </w:rPr>
        <w:t>Relacional</w:t>
      </w:r>
      <w:r w:rsidRPr="00506608">
        <w:rPr>
          <w:b/>
        </w:rPr>
        <w:t xml:space="preserve"> do Modelo Genérico</w:t>
      </w:r>
    </w:p>
    <w:p w:rsidR="002612EC" w:rsidRPr="00506608" w:rsidRDefault="00F11984" w:rsidP="00963168">
      <w:pPr>
        <w:tabs>
          <w:tab w:val="left" w:pos="2130"/>
        </w:tabs>
        <w:spacing w:line="360" w:lineRule="auto"/>
        <w:ind w:firstLine="851"/>
        <w:jc w:val="both"/>
      </w:pPr>
      <w:r w:rsidRPr="00506608">
        <w:rPr>
          <w:noProof/>
        </w:rPr>
        <w:drawing>
          <wp:anchor distT="0" distB="0" distL="114300" distR="114300" simplePos="0" relativeHeight="251661824" behindDoc="0" locked="0" layoutInCell="1" allowOverlap="1">
            <wp:simplePos x="0" y="0"/>
            <wp:positionH relativeFrom="column">
              <wp:posOffset>-99060</wp:posOffset>
            </wp:positionH>
            <wp:positionV relativeFrom="paragraph">
              <wp:posOffset>204470</wp:posOffset>
            </wp:positionV>
            <wp:extent cx="6562725" cy="5429250"/>
            <wp:effectExtent l="19050" t="19050" r="28575" b="19050"/>
            <wp:wrapThrough wrapText="bothSides">
              <wp:wrapPolygon edited="0">
                <wp:start x="-63" y="-76"/>
                <wp:lineTo x="-63" y="21676"/>
                <wp:lineTo x="21694" y="21676"/>
                <wp:lineTo x="21694" y="-76"/>
                <wp:lineTo x="-63" y="-76"/>
              </wp:wrapPolygon>
            </wp:wrapThrough>
            <wp:docPr id="1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562725" cy="5429250"/>
                    </a:xfrm>
                    <a:prstGeom prst="rect">
                      <a:avLst/>
                    </a:prstGeom>
                    <a:noFill/>
                    <a:ln w="12700">
                      <a:solidFill>
                        <a:schemeClr val="tx1"/>
                      </a:solidFill>
                      <a:miter lim="800000"/>
                      <a:headEnd/>
                      <a:tailEnd/>
                    </a:ln>
                  </pic:spPr>
                </pic:pic>
              </a:graphicData>
            </a:graphic>
          </wp:anchor>
        </w:drawing>
      </w:r>
    </w:p>
    <w:p w:rsidR="002612EC" w:rsidRPr="00506608" w:rsidRDefault="002612EC" w:rsidP="00DC0D37">
      <w:pPr>
        <w:tabs>
          <w:tab w:val="left" w:pos="2130"/>
        </w:tabs>
        <w:spacing w:line="360" w:lineRule="auto"/>
        <w:ind w:firstLine="851"/>
        <w:jc w:val="both"/>
      </w:pPr>
    </w:p>
    <w:p w:rsidR="00136567" w:rsidRPr="00506608" w:rsidRDefault="007E00D5" w:rsidP="00DC0D37">
      <w:pPr>
        <w:tabs>
          <w:tab w:val="left" w:pos="2130"/>
        </w:tabs>
        <w:spacing w:line="360" w:lineRule="auto"/>
        <w:ind w:firstLine="851"/>
        <w:jc w:val="both"/>
      </w:pPr>
      <w:r w:rsidRPr="00506608">
        <w:t>Nesse Modelo Genérico, encontram-se as tabelas necessárias para a efetivação dos cadastros de modelos, citados acima e outros possíveis modelos, baseados na ISO/IEC</w:t>
      </w:r>
      <w:r w:rsidR="00C355F0" w:rsidRPr="00506608">
        <w:t>,</w:t>
      </w:r>
      <w:r w:rsidR="00F11984" w:rsidRPr="00506608">
        <w:t xml:space="preserve"> </w:t>
      </w:r>
      <w:r w:rsidRPr="00506608">
        <w:t>15504, CMMI e MPS-BR.</w:t>
      </w:r>
      <w:r w:rsidR="00743294">
        <w:t xml:space="preserve"> Abaixo será descrita</w:t>
      </w:r>
      <w:r w:rsidR="00F11984" w:rsidRPr="00506608">
        <w:t xml:space="preserve"> a definição de cada “item” do modelo, caracterizado pelo nome da tabela.</w:t>
      </w:r>
    </w:p>
    <w:p w:rsidR="00546695" w:rsidRDefault="00546695" w:rsidP="00DC0D37">
      <w:pPr>
        <w:tabs>
          <w:tab w:val="left" w:pos="2130"/>
        </w:tabs>
        <w:spacing w:line="360" w:lineRule="auto"/>
        <w:ind w:firstLine="851"/>
        <w:jc w:val="both"/>
      </w:pPr>
    </w:p>
    <w:p w:rsidR="00041770" w:rsidRPr="00506608" w:rsidRDefault="00041770" w:rsidP="00DC0D37">
      <w:pPr>
        <w:tabs>
          <w:tab w:val="left" w:pos="2130"/>
        </w:tabs>
        <w:spacing w:line="360" w:lineRule="auto"/>
        <w:ind w:firstLine="851"/>
        <w:jc w:val="both"/>
      </w:pPr>
    </w:p>
    <w:p w:rsidR="00F11984" w:rsidRPr="00506608" w:rsidRDefault="00F11984" w:rsidP="001D1E16">
      <w:pPr>
        <w:pStyle w:val="PargrafodaLista"/>
        <w:numPr>
          <w:ilvl w:val="0"/>
          <w:numId w:val="8"/>
        </w:numPr>
        <w:tabs>
          <w:tab w:val="left" w:pos="2130"/>
        </w:tabs>
        <w:spacing w:line="360" w:lineRule="auto"/>
        <w:jc w:val="both"/>
      </w:pPr>
      <w:r w:rsidRPr="00506608">
        <w:rPr>
          <w:b/>
        </w:rPr>
        <w:lastRenderedPageBreak/>
        <w:t>Atributo</w:t>
      </w:r>
      <w:r w:rsidR="00D150AC" w:rsidRPr="00506608">
        <w:t>: Uma característica mensurável.</w:t>
      </w:r>
    </w:p>
    <w:p w:rsidR="00F11984" w:rsidRPr="00506608" w:rsidRDefault="00F11984" w:rsidP="001D1E16">
      <w:pPr>
        <w:pStyle w:val="PargrafodaLista"/>
        <w:numPr>
          <w:ilvl w:val="0"/>
          <w:numId w:val="8"/>
        </w:numPr>
        <w:tabs>
          <w:tab w:val="left" w:pos="2130"/>
        </w:tabs>
        <w:spacing w:line="360" w:lineRule="auto"/>
        <w:jc w:val="both"/>
      </w:pPr>
      <w:r w:rsidRPr="00506608">
        <w:rPr>
          <w:b/>
        </w:rPr>
        <w:t>Atributo</w:t>
      </w:r>
      <w:r w:rsidRPr="00506608">
        <w:t xml:space="preserve"> </w:t>
      </w:r>
      <w:r w:rsidRPr="00506608">
        <w:rPr>
          <w:b/>
        </w:rPr>
        <w:t>Processo</w:t>
      </w:r>
      <w:r w:rsidR="00D150AC" w:rsidRPr="00506608">
        <w:t>: Uma característica mensurável da capacidade do processo aplicável a qualquer processo.</w:t>
      </w:r>
    </w:p>
    <w:p w:rsidR="00F11984" w:rsidRPr="00506608" w:rsidRDefault="00F11984" w:rsidP="001D1E16">
      <w:pPr>
        <w:pStyle w:val="PargrafodaLista"/>
        <w:numPr>
          <w:ilvl w:val="0"/>
          <w:numId w:val="8"/>
        </w:numPr>
        <w:spacing w:line="360" w:lineRule="auto"/>
        <w:jc w:val="both"/>
      </w:pPr>
      <w:r w:rsidRPr="00506608">
        <w:rPr>
          <w:b/>
        </w:rPr>
        <w:t>Categoria</w:t>
      </w:r>
      <w:r w:rsidR="00D150AC" w:rsidRPr="00506608">
        <w:rPr>
          <w:b/>
        </w:rPr>
        <w:t xml:space="preserve">: </w:t>
      </w:r>
      <w:r w:rsidR="00A800D9" w:rsidRPr="00506608">
        <w:t>Modos de como os processos são</w:t>
      </w:r>
      <w:r w:rsidR="00491CFA" w:rsidRPr="00506608">
        <w:t xml:space="preserve"> agrupados.</w:t>
      </w:r>
    </w:p>
    <w:p w:rsidR="00F11984" w:rsidRPr="00506608" w:rsidRDefault="00F11984" w:rsidP="001D1E16">
      <w:pPr>
        <w:pStyle w:val="PargrafodaLista"/>
        <w:numPr>
          <w:ilvl w:val="0"/>
          <w:numId w:val="8"/>
        </w:numPr>
        <w:tabs>
          <w:tab w:val="left" w:pos="2130"/>
        </w:tabs>
        <w:spacing w:line="360" w:lineRule="auto"/>
        <w:jc w:val="both"/>
        <w:rPr>
          <w:b/>
        </w:rPr>
      </w:pPr>
      <w:r w:rsidRPr="00506608">
        <w:rPr>
          <w:b/>
        </w:rPr>
        <w:t>Evidência</w:t>
      </w:r>
      <w:r w:rsidR="005961CC" w:rsidRPr="00506608">
        <w:rPr>
          <w:b/>
        </w:rPr>
        <w:t xml:space="preserve">: </w:t>
      </w:r>
      <w:r w:rsidR="005961CC" w:rsidRPr="00506608">
        <w:t>Dados que demonstram a existência ou veracidade de alguma coisa</w:t>
      </w:r>
      <w:r w:rsidR="005961CC" w:rsidRPr="00506608">
        <w:rPr>
          <w:b/>
        </w:rPr>
        <w:t xml:space="preserve"> </w:t>
      </w:r>
      <w:r w:rsidR="00D150AC" w:rsidRPr="00506608">
        <w:rPr>
          <w:b/>
        </w:rPr>
        <w:t xml:space="preserve"> </w:t>
      </w:r>
    </w:p>
    <w:p w:rsidR="00377A6B" w:rsidRPr="00506608" w:rsidRDefault="00F11984" w:rsidP="001D1E16">
      <w:pPr>
        <w:pStyle w:val="PargrafodaLista"/>
        <w:numPr>
          <w:ilvl w:val="0"/>
          <w:numId w:val="8"/>
        </w:numPr>
        <w:tabs>
          <w:tab w:val="left" w:pos="2130"/>
        </w:tabs>
        <w:spacing w:line="360" w:lineRule="auto"/>
        <w:jc w:val="both"/>
      </w:pPr>
      <w:r w:rsidRPr="00506608">
        <w:rPr>
          <w:b/>
        </w:rPr>
        <w:t>Grupo</w:t>
      </w:r>
      <w:r w:rsidR="00491CFA" w:rsidRPr="00506608">
        <w:rPr>
          <w:b/>
        </w:rPr>
        <w:t xml:space="preserve">: </w:t>
      </w:r>
      <w:r w:rsidR="00491CFA" w:rsidRPr="00506608">
        <w:t>É a organização</w:t>
      </w:r>
      <w:r w:rsidR="00377A6B" w:rsidRPr="00506608">
        <w:t xml:space="preserve"> dos processos, </w:t>
      </w:r>
      <w:r w:rsidR="00491CFA" w:rsidRPr="00506608">
        <w:t>dentro de uma categoria</w:t>
      </w:r>
      <w:r w:rsidR="00377A6B" w:rsidRPr="00506608">
        <w:t>.</w:t>
      </w:r>
    </w:p>
    <w:p w:rsidR="00F11984" w:rsidRPr="00506608" w:rsidRDefault="00F11984" w:rsidP="001D1E16">
      <w:pPr>
        <w:pStyle w:val="PargrafodaLista"/>
        <w:numPr>
          <w:ilvl w:val="0"/>
          <w:numId w:val="8"/>
        </w:numPr>
        <w:tabs>
          <w:tab w:val="left" w:pos="2130"/>
        </w:tabs>
        <w:spacing w:line="360" w:lineRule="auto"/>
        <w:jc w:val="both"/>
      </w:pPr>
      <w:r w:rsidRPr="00506608">
        <w:rPr>
          <w:b/>
        </w:rPr>
        <w:t>Indicador Avaliação</w:t>
      </w:r>
      <w:r w:rsidR="00810749" w:rsidRPr="00506608">
        <w:rPr>
          <w:b/>
        </w:rPr>
        <w:t xml:space="preserve">: </w:t>
      </w:r>
      <w:r w:rsidR="00810749" w:rsidRPr="00506608">
        <w:t>A</w:t>
      </w:r>
      <w:r w:rsidR="00841858" w:rsidRPr="00506608">
        <w:t>póia a determinação do grau de extensão em que um atributo de processo é satisfeito</w:t>
      </w:r>
    </w:p>
    <w:p w:rsidR="00F11984" w:rsidRPr="00506608" w:rsidRDefault="00F11984" w:rsidP="001D1E16">
      <w:pPr>
        <w:pStyle w:val="PargrafodaLista"/>
        <w:numPr>
          <w:ilvl w:val="0"/>
          <w:numId w:val="8"/>
        </w:numPr>
        <w:tabs>
          <w:tab w:val="left" w:pos="2130"/>
        </w:tabs>
        <w:spacing w:line="360" w:lineRule="auto"/>
        <w:jc w:val="both"/>
        <w:rPr>
          <w:b/>
        </w:rPr>
      </w:pPr>
      <w:r w:rsidRPr="00506608">
        <w:rPr>
          <w:b/>
        </w:rPr>
        <w:t>Modelo</w:t>
      </w:r>
      <w:r w:rsidR="00136567" w:rsidRPr="00506608">
        <w:rPr>
          <w:b/>
        </w:rPr>
        <w:t xml:space="preserve">: </w:t>
      </w:r>
      <w:r w:rsidR="00136567" w:rsidRPr="00506608">
        <w:t>Compreende as definições</w:t>
      </w:r>
      <w:r w:rsidR="00136567" w:rsidRPr="00506608">
        <w:rPr>
          <w:b/>
        </w:rPr>
        <w:t xml:space="preserve"> </w:t>
      </w:r>
      <w:r w:rsidR="00D64252" w:rsidRPr="00506608">
        <w:t>de processos no ciclo de vida descrito em termos de propósitos e resultados, junto com uma arquitetura que descreve</w:t>
      </w:r>
      <w:r w:rsidR="009A16E3">
        <w:t>m</w:t>
      </w:r>
      <w:r w:rsidR="00D64252" w:rsidRPr="00506608">
        <w:t xml:space="preserve"> as relações entre os processos.</w:t>
      </w:r>
      <w:r w:rsidR="00D64252" w:rsidRPr="00506608">
        <w:rPr>
          <w:b/>
        </w:rPr>
        <w:t xml:space="preserve"> </w:t>
      </w:r>
    </w:p>
    <w:p w:rsidR="00F11984" w:rsidRPr="00506608" w:rsidRDefault="00F11984" w:rsidP="001D1E16">
      <w:pPr>
        <w:pStyle w:val="PargrafodaLista"/>
        <w:numPr>
          <w:ilvl w:val="0"/>
          <w:numId w:val="8"/>
        </w:numPr>
        <w:tabs>
          <w:tab w:val="left" w:pos="2130"/>
        </w:tabs>
        <w:spacing w:line="360" w:lineRule="auto"/>
        <w:jc w:val="both"/>
      </w:pPr>
      <w:r w:rsidRPr="00506608">
        <w:rPr>
          <w:b/>
        </w:rPr>
        <w:t>Nível Capacidade</w:t>
      </w:r>
      <w:r w:rsidR="00A800D9" w:rsidRPr="00506608">
        <w:rPr>
          <w:b/>
        </w:rPr>
        <w:t xml:space="preserve">: </w:t>
      </w:r>
      <w:r w:rsidR="00A800D9" w:rsidRPr="00506608">
        <w:t>Caracteriza a melhoria relacionada a uma área de processo.</w:t>
      </w:r>
    </w:p>
    <w:p w:rsidR="00F11984" w:rsidRPr="00506608" w:rsidRDefault="00F11984" w:rsidP="001D1E16">
      <w:pPr>
        <w:pStyle w:val="PargrafodaLista"/>
        <w:numPr>
          <w:ilvl w:val="0"/>
          <w:numId w:val="8"/>
        </w:numPr>
        <w:tabs>
          <w:tab w:val="left" w:pos="2130"/>
        </w:tabs>
        <w:spacing w:line="360" w:lineRule="auto"/>
        <w:jc w:val="both"/>
        <w:rPr>
          <w:b/>
        </w:rPr>
      </w:pPr>
      <w:r w:rsidRPr="00506608">
        <w:rPr>
          <w:b/>
        </w:rPr>
        <w:t>Nível Maturidade</w:t>
      </w:r>
      <w:r w:rsidR="001C600B" w:rsidRPr="00506608">
        <w:rPr>
          <w:b/>
        </w:rPr>
        <w:t xml:space="preserve">: </w:t>
      </w:r>
      <w:r w:rsidR="001A6561" w:rsidRPr="00506608">
        <w:t>Grau de melhoria</w:t>
      </w:r>
      <w:r w:rsidR="001A6561" w:rsidRPr="00506608">
        <w:rPr>
          <w:b/>
        </w:rPr>
        <w:t xml:space="preserve"> </w:t>
      </w:r>
      <w:r w:rsidR="001A6561" w:rsidRPr="00506608">
        <w:t>de processo para um predeterminado</w:t>
      </w:r>
      <w:r w:rsidR="008E4940" w:rsidRPr="00506608">
        <w:rPr>
          <w:b/>
        </w:rPr>
        <w:t xml:space="preserve"> </w:t>
      </w:r>
      <w:r w:rsidR="001A6561" w:rsidRPr="00506608">
        <w:t>conjunto de processos no qual todos os resultados esperados e dos atributos de processos</w:t>
      </w:r>
      <w:r w:rsidR="0009002D" w:rsidRPr="00506608">
        <w:t xml:space="preserve"> </w:t>
      </w:r>
      <w:r w:rsidR="001A6561" w:rsidRPr="00506608">
        <w:t>são atendidos.</w:t>
      </w:r>
    </w:p>
    <w:p w:rsidR="00F11984" w:rsidRPr="00506608" w:rsidRDefault="00F11984" w:rsidP="001D1E16">
      <w:pPr>
        <w:pStyle w:val="PargrafodaLista"/>
        <w:numPr>
          <w:ilvl w:val="0"/>
          <w:numId w:val="8"/>
        </w:numPr>
        <w:tabs>
          <w:tab w:val="left" w:pos="2130"/>
        </w:tabs>
        <w:spacing w:line="360" w:lineRule="auto"/>
        <w:jc w:val="both"/>
      </w:pPr>
      <w:r w:rsidRPr="00506608">
        <w:rPr>
          <w:b/>
        </w:rPr>
        <w:t xml:space="preserve">Objetivo </w:t>
      </w:r>
      <w:r w:rsidR="009956D4" w:rsidRPr="00506608">
        <w:rPr>
          <w:b/>
        </w:rPr>
        <w:t>Genérico</w:t>
      </w:r>
      <w:r w:rsidR="00A800D9" w:rsidRPr="00506608">
        <w:rPr>
          <w:b/>
        </w:rPr>
        <w:t xml:space="preserve">: </w:t>
      </w:r>
      <w:r w:rsidR="00A800D9" w:rsidRPr="00506608">
        <w:t>Descreve que a institucionalização precisa ser atingida para satisfazer uma área de processo.</w:t>
      </w:r>
    </w:p>
    <w:p w:rsidR="00F11984" w:rsidRPr="00506608" w:rsidRDefault="009956D4" w:rsidP="001D1E16">
      <w:pPr>
        <w:pStyle w:val="PargrafodaLista"/>
        <w:numPr>
          <w:ilvl w:val="0"/>
          <w:numId w:val="8"/>
        </w:numPr>
        <w:tabs>
          <w:tab w:val="left" w:pos="2130"/>
        </w:tabs>
        <w:spacing w:line="360" w:lineRule="auto"/>
        <w:jc w:val="both"/>
        <w:rPr>
          <w:b/>
        </w:rPr>
      </w:pPr>
      <w:r w:rsidRPr="00506608">
        <w:rPr>
          <w:b/>
        </w:rPr>
        <w:t>Prática Específica</w:t>
      </w:r>
      <w:r w:rsidR="008C4993" w:rsidRPr="00506608">
        <w:rPr>
          <w:b/>
        </w:rPr>
        <w:t xml:space="preserve">: </w:t>
      </w:r>
      <w:r w:rsidR="00D201AD">
        <w:t>Descreve</w:t>
      </w:r>
      <w:r w:rsidR="000A37E1" w:rsidRPr="00506608">
        <w:t xml:space="preserve"> as atividades esperadas para alcançar um objetivo específico de uma área de processo.</w:t>
      </w:r>
    </w:p>
    <w:p w:rsidR="009956D4" w:rsidRPr="00506608" w:rsidRDefault="009956D4" w:rsidP="001D1E16">
      <w:pPr>
        <w:pStyle w:val="PargrafodaLista"/>
        <w:numPr>
          <w:ilvl w:val="0"/>
          <w:numId w:val="8"/>
        </w:numPr>
        <w:tabs>
          <w:tab w:val="left" w:pos="2130"/>
        </w:tabs>
        <w:spacing w:line="360" w:lineRule="auto"/>
        <w:jc w:val="both"/>
        <w:rPr>
          <w:b/>
        </w:rPr>
      </w:pPr>
      <w:r w:rsidRPr="00506608">
        <w:rPr>
          <w:b/>
        </w:rPr>
        <w:t>Prática Genérica</w:t>
      </w:r>
      <w:r w:rsidR="008C4993" w:rsidRPr="00506608">
        <w:rPr>
          <w:b/>
        </w:rPr>
        <w:t xml:space="preserve">: </w:t>
      </w:r>
      <w:r w:rsidR="008C4993" w:rsidRPr="00506608">
        <w:t>São atividade</w:t>
      </w:r>
      <w:r w:rsidR="00D201AD">
        <w:t>s de um tipo genérico e fornece</w:t>
      </w:r>
      <w:r w:rsidR="008C4993" w:rsidRPr="00506608">
        <w:t xml:space="preserve"> um guia na implementação das características do atributo.</w:t>
      </w:r>
    </w:p>
    <w:p w:rsidR="009956D4" w:rsidRPr="00506608" w:rsidRDefault="009956D4" w:rsidP="001D1E16">
      <w:pPr>
        <w:pStyle w:val="PargrafodaLista"/>
        <w:numPr>
          <w:ilvl w:val="0"/>
          <w:numId w:val="8"/>
        </w:numPr>
        <w:tabs>
          <w:tab w:val="left" w:pos="2130"/>
        </w:tabs>
        <w:spacing w:line="360" w:lineRule="auto"/>
        <w:jc w:val="both"/>
      </w:pPr>
      <w:r w:rsidRPr="00506608">
        <w:rPr>
          <w:b/>
        </w:rPr>
        <w:t>Processo</w:t>
      </w:r>
      <w:r w:rsidR="0084547E" w:rsidRPr="00506608">
        <w:rPr>
          <w:b/>
        </w:rPr>
        <w:t xml:space="preserve">: </w:t>
      </w:r>
      <w:r w:rsidR="0084547E" w:rsidRPr="00506608">
        <w:t xml:space="preserve">Um conjunto de atividades inter-relacionadas ou interativas que transforma </w:t>
      </w:r>
      <w:r w:rsidR="008C46C2" w:rsidRPr="00506608">
        <w:t>insumos (</w:t>
      </w:r>
      <w:r w:rsidR="0084547E" w:rsidRPr="00506608">
        <w:t>entradas) em produtos (saídas)</w:t>
      </w:r>
    </w:p>
    <w:p w:rsidR="009956D4" w:rsidRPr="00506608" w:rsidRDefault="009956D4" w:rsidP="001D1E16">
      <w:pPr>
        <w:pStyle w:val="PargrafodaLista"/>
        <w:numPr>
          <w:ilvl w:val="0"/>
          <w:numId w:val="8"/>
        </w:numPr>
        <w:tabs>
          <w:tab w:val="left" w:pos="2130"/>
        </w:tabs>
        <w:spacing w:line="360" w:lineRule="auto"/>
        <w:jc w:val="both"/>
        <w:rPr>
          <w:b/>
        </w:rPr>
      </w:pPr>
      <w:r w:rsidRPr="00506608">
        <w:rPr>
          <w:b/>
        </w:rPr>
        <w:t>Produto Trabalho</w:t>
      </w:r>
      <w:r w:rsidR="005961CC" w:rsidRPr="00506608">
        <w:rPr>
          <w:b/>
        </w:rPr>
        <w:t xml:space="preserve">: </w:t>
      </w:r>
      <w:r w:rsidR="005961CC" w:rsidRPr="00506608">
        <w:t>Um artefato associado à execução de um processo</w:t>
      </w:r>
    </w:p>
    <w:p w:rsidR="009956D4" w:rsidRPr="00506608" w:rsidRDefault="009956D4" w:rsidP="001D1E16">
      <w:pPr>
        <w:pStyle w:val="PargrafodaLista"/>
        <w:numPr>
          <w:ilvl w:val="0"/>
          <w:numId w:val="8"/>
        </w:numPr>
        <w:tabs>
          <w:tab w:val="left" w:pos="2130"/>
        </w:tabs>
        <w:spacing w:line="360" w:lineRule="auto"/>
        <w:jc w:val="both"/>
      </w:pPr>
      <w:r w:rsidRPr="00506608">
        <w:rPr>
          <w:b/>
        </w:rPr>
        <w:t>Produto Trabalho Genérico</w:t>
      </w:r>
      <w:r w:rsidR="006A2FFD" w:rsidRPr="00506608">
        <w:rPr>
          <w:b/>
        </w:rPr>
        <w:t xml:space="preserve">: </w:t>
      </w:r>
      <w:r w:rsidR="00D201AD">
        <w:t>É um</w:t>
      </w:r>
      <w:r w:rsidR="006A2FFD" w:rsidRPr="00506608">
        <w:t xml:space="preserve"> conjunto de características que se espera que seja evidente em produtos de trabalho de tipos genéricos como resultado do atendimento de um produto</w:t>
      </w:r>
    </w:p>
    <w:p w:rsidR="009956D4" w:rsidRPr="00506608" w:rsidRDefault="009956D4" w:rsidP="001D1E16">
      <w:pPr>
        <w:pStyle w:val="PargrafodaLista"/>
        <w:numPr>
          <w:ilvl w:val="0"/>
          <w:numId w:val="8"/>
        </w:numPr>
        <w:tabs>
          <w:tab w:val="left" w:pos="2130"/>
        </w:tabs>
        <w:spacing w:line="360" w:lineRule="auto"/>
        <w:jc w:val="both"/>
      </w:pPr>
      <w:r w:rsidRPr="00506608">
        <w:rPr>
          <w:b/>
        </w:rPr>
        <w:lastRenderedPageBreak/>
        <w:t>Produto trabalho Típico</w:t>
      </w:r>
      <w:r w:rsidR="00841858" w:rsidRPr="00506608">
        <w:rPr>
          <w:b/>
        </w:rPr>
        <w:t xml:space="preserve">: </w:t>
      </w:r>
      <w:r w:rsidR="00841858" w:rsidRPr="00506608">
        <w:t xml:space="preserve">São possíveis </w:t>
      </w:r>
      <w:r w:rsidR="00DB719A" w:rsidRPr="00506608">
        <w:t>saídas (</w:t>
      </w:r>
      <w:r w:rsidR="00841858" w:rsidRPr="00506608">
        <w:t>exemplos) de uma prática específica</w:t>
      </w:r>
    </w:p>
    <w:p w:rsidR="009956D4" w:rsidRPr="00506608" w:rsidRDefault="009956D4" w:rsidP="00207203">
      <w:pPr>
        <w:pStyle w:val="PargrafodaLista"/>
        <w:numPr>
          <w:ilvl w:val="0"/>
          <w:numId w:val="8"/>
        </w:numPr>
        <w:tabs>
          <w:tab w:val="left" w:pos="2130"/>
        </w:tabs>
        <w:spacing w:line="360" w:lineRule="auto"/>
        <w:jc w:val="both"/>
      </w:pPr>
      <w:r w:rsidRPr="00506608">
        <w:rPr>
          <w:b/>
        </w:rPr>
        <w:t>Resultado Atributo Processo</w:t>
      </w:r>
      <w:r w:rsidR="008C46C2" w:rsidRPr="00506608">
        <w:rPr>
          <w:b/>
        </w:rPr>
        <w:t xml:space="preserve">: </w:t>
      </w:r>
      <w:r w:rsidR="00E52072" w:rsidRPr="00506608">
        <w:t>Um resultado ao alcance do propósito do atributo processo.</w:t>
      </w:r>
    </w:p>
    <w:p w:rsidR="009956D4" w:rsidRPr="00506608" w:rsidRDefault="009956D4" w:rsidP="00207203">
      <w:pPr>
        <w:pStyle w:val="PargrafodaLista"/>
        <w:numPr>
          <w:ilvl w:val="0"/>
          <w:numId w:val="8"/>
        </w:numPr>
        <w:tabs>
          <w:tab w:val="left" w:pos="2130"/>
        </w:tabs>
        <w:spacing w:line="360" w:lineRule="auto"/>
        <w:jc w:val="both"/>
        <w:rPr>
          <w:b/>
        </w:rPr>
      </w:pPr>
      <w:r w:rsidRPr="00506608">
        <w:rPr>
          <w:b/>
        </w:rPr>
        <w:t>Resultado Esperado</w:t>
      </w:r>
      <w:r w:rsidR="005961CC" w:rsidRPr="00506608">
        <w:rPr>
          <w:b/>
        </w:rPr>
        <w:t xml:space="preserve">: </w:t>
      </w:r>
      <w:r w:rsidR="005961CC" w:rsidRPr="00506608">
        <w:t>Um</w:t>
      </w:r>
      <w:r w:rsidR="005961CC" w:rsidRPr="00506608">
        <w:rPr>
          <w:b/>
        </w:rPr>
        <w:t xml:space="preserve"> </w:t>
      </w:r>
      <w:r w:rsidR="005961CC" w:rsidRPr="00506608">
        <w:t>resultado</w:t>
      </w:r>
      <w:r w:rsidR="005961CC" w:rsidRPr="00506608">
        <w:rPr>
          <w:b/>
        </w:rPr>
        <w:t xml:space="preserve"> </w:t>
      </w:r>
      <w:r w:rsidR="005961CC" w:rsidRPr="00506608">
        <w:t>observável do sucesso do alcance do propósito do processo.</w:t>
      </w:r>
      <w:r w:rsidR="005961CC" w:rsidRPr="00506608">
        <w:rPr>
          <w:b/>
        </w:rPr>
        <w:t xml:space="preserve"> </w:t>
      </w:r>
    </w:p>
    <w:p w:rsidR="009956D4" w:rsidRPr="00506608" w:rsidRDefault="009956D4" w:rsidP="00207203">
      <w:pPr>
        <w:pStyle w:val="PargrafodaLista"/>
        <w:numPr>
          <w:ilvl w:val="0"/>
          <w:numId w:val="8"/>
        </w:numPr>
        <w:tabs>
          <w:tab w:val="left" w:pos="2130"/>
        </w:tabs>
        <w:spacing w:line="360" w:lineRule="auto"/>
        <w:jc w:val="both"/>
      </w:pPr>
      <w:r w:rsidRPr="00506608">
        <w:rPr>
          <w:b/>
        </w:rPr>
        <w:t>Subpráticas</w:t>
      </w:r>
      <w:r w:rsidR="00834FD1" w:rsidRPr="00506608">
        <w:rPr>
          <w:b/>
        </w:rPr>
        <w:t xml:space="preserve">: </w:t>
      </w:r>
      <w:r w:rsidR="00A17226" w:rsidRPr="00506608">
        <w:t>Podem ser consideradas explicações informativas das práticas</w:t>
      </w:r>
    </w:p>
    <w:p w:rsidR="0039719E" w:rsidRPr="00506608" w:rsidRDefault="0039719E" w:rsidP="00DC0D37">
      <w:pPr>
        <w:tabs>
          <w:tab w:val="left" w:pos="2130"/>
        </w:tabs>
        <w:spacing w:line="360" w:lineRule="auto"/>
        <w:ind w:firstLine="851"/>
        <w:jc w:val="both"/>
      </w:pPr>
    </w:p>
    <w:p w:rsidR="0039719E" w:rsidRPr="00506608" w:rsidRDefault="0039719E" w:rsidP="00DC0D37">
      <w:pPr>
        <w:tabs>
          <w:tab w:val="left" w:pos="2130"/>
        </w:tabs>
        <w:spacing w:line="360" w:lineRule="auto"/>
        <w:ind w:firstLine="851"/>
        <w:jc w:val="both"/>
      </w:pPr>
      <w:r w:rsidRPr="00506608">
        <w:t>A partir desse Modelo Genérico, foi possível fazer o cadastramento dos diversos modelos baseados na restrição citada. Essa concepção do modelo genérico</w:t>
      </w:r>
      <w:r w:rsidR="008240F3" w:rsidRPr="00506608">
        <w:t xml:space="preserve"> foi necessária para que o relacionamento entre os modelos fossem realizadas.</w:t>
      </w:r>
      <w:r w:rsidR="00AD1FD3" w:rsidRPr="00506608">
        <w:t xml:space="preserve"> Depois que os modelos são cadastrados, o mapeamento entre eles podem ser efetivado</w:t>
      </w:r>
      <w:r w:rsidR="00D201AD">
        <w:t>s</w:t>
      </w:r>
      <w:r w:rsidR="00B52DA2" w:rsidRPr="00506608">
        <w:t>.</w:t>
      </w:r>
      <w:r w:rsidRPr="00506608">
        <w:t xml:space="preserve"> </w:t>
      </w:r>
    </w:p>
    <w:p w:rsidR="00E5729B" w:rsidRPr="00506608" w:rsidRDefault="00E5729B" w:rsidP="00DC0D37">
      <w:pPr>
        <w:spacing w:line="360" w:lineRule="auto"/>
        <w:ind w:firstLine="851"/>
        <w:jc w:val="both"/>
        <w:rPr>
          <w:szCs w:val="24"/>
        </w:rPr>
      </w:pPr>
    </w:p>
    <w:p w:rsidR="006D7B96" w:rsidRPr="00506608" w:rsidRDefault="00B52DA2" w:rsidP="00DC0D37">
      <w:pPr>
        <w:pStyle w:val="Ttulo2"/>
        <w:ind w:firstLine="851"/>
        <w:jc w:val="both"/>
        <w:rPr>
          <w:rFonts w:ascii="Times New Roman" w:hAnsi="Times New Roman"/>
        </w:rPr>
      </w:pPr>
      <w:r w:rsidRPr="00506608">
        <w:rPr>
          <w:rFonts w:ascii="Times New Roman" w:hAnsi="Times New Roman"/>
        </w:rPr>
        <w:t xml:space="preserve"> </w:t>
      </w:r>
      <w:bookmarkStart w:id="27" w:name="_Toc202758994"/>
      <w:r w:rsidR="000838F2" w:rsidRPr="00506608">
        <w:rPr>
          <w:rFonts w:ascii="Times New Roman" w:hAnsi="Times New Roman"/>
          <w:color w:val="auto"/>
        </w:rPr>
        <w:t>4.2</w:t>
      </w:r>
      <w:r w:rsidR="000838F2" w:rsidRPr="00506608">
        <w:rPr>
          <w:rFonts w:ascii="Times New Roman" w:hAnsi="Times New Roman"/>
          <w:color w:val="auto"/>
        </w:rPr>
        <w:tab/>
      </w:r>
      <w:r w:rsidRPr="00506608">
        <w:rPr>
          <w:rFonts w:ascii="Times New Roman" w:hAnsi="Times New Roman"/>
          <w:color w:val="auto"/>
        </w:rPr>
        <w:t>Cadastro de</w:t>
      </w:r>
      <w:r w:rsidR="006D7B96" w:rsidRPr="00506608">
        <w:rPr>
          <w:rFonts w:ascii="Times New Roman" w:hAnsi="Times New Roman"/>
          <w:color w:val="auto"/>
        </w:rPr>
        <w:t xml:space="preserve"> modelo</w:t>
      </w:r>
      <w:r w:rsidRPr="00506608">
        <w:rPr>
          <w:rFonts w:ascii="Times New Roman" w:hAnsi="Times New Roman"/>
          <w:color w:val="auto"/>
        </w:rPr>
        <w:t>s</w:t>
      </w:r>
      <w:bookmarkEnd w:id="27"/>
    </w:p>
    <w:p w:rsidR="00C242C3" w:rsidRPr="00506608" w:rsidRDefault="00C242C3" w:rsidP="00DC0D37">
      <w:pPr>
        <w:spacing w:line="360" w:lineRule="auto"/>
        <w:ind w:firstLine="851"/>
        <w:jc w:val="both"/>
        <w:rPr>
          <w:b/>
          <w:sz w:val="28"/>
          <w:szCs w:val="28"/>
        </w:rPr>
      </w:pPr>
    </w:p>
    <w:p w:rsidR="00967701" w:rsidRDefault="00670090" w:rsidP="00967701">
      <w:pPr>
        <w:spacing w:line="360" w:lineRule="auto"/>
        <w:ind w:firstLine="851"/>
        <w:jc w:val="both"/>
      </w:pPr>
      <w:r w:rsidRPr="00506608">
        <w:t xml:space="preserve">De acordo com o modelo genérico, </w:t>
      </w:r>
      <w:r w:rsidR="00D201AD">
        <w:t>existem 19 itens que compreende</w:t>
      </w:r>
      <w:r w:rsidRPr="00506608">
        <w:t xml:space="preserve"> características do modelo de avaliação 15504, CMMI e MPS-BR. Então, para o cadastramento de um desses modelos, haverá itens que não pe</w:t>
      </w:r>
      <w:r w:rsidR="00D201AD">
        <w:t>rtencem a um determinado modelo</w:t>
      </w:r>
      <w:r w:rsidR="00156F02">
        <w:t>, então o usuário cadastra o item como nulo.</w:t>
      </w:r>
      <w:r w:rsidRPr="00506608">
        <w:t xml:space="preserve"> De forma análoga, o usuário pode cadastrar outros modelos que não sejam propriamente aquelas que foram citadas acima, mas que possuem características similares.</w:t>
      </w:r>
      <w:r w:rsidR="00967701">
        <w:t xml:space="preserve"> Abaixo segue </w:t>
      </w:r>
      <w:r w:rsidR="00D201AD">
        <w:t>o Cadastramento de dois processos.</w:t>
      </w:r>
    </w:p>
    <w:p w:rsidR="00724D60" w:rsidRDefault="00724D60" w:rsidP="00967701">
      <w:pPr>
        <w:spacing w:line="360" w:lineRule="auto"/>
        <w:ind w:firstLine="851"/>
        <w:jc w:val="both"/>
      </w:pPr>
    </w:p>
    <w:p w:rsidR="004976BF" w:rsidRDefault="00724D60" w:rsidP="004976BF">
      <w:pPr>
        <w:pStyle w:val="PargrafodaLista"/>
        <w:numPr>
          <w:ilvl w:val="0"/>
          <w:numId w:val="12"/>
        </w:numPr>
        <w:spacing w:line="360" w:lineRule="auto"/>
        <w:jc w:val="both"/>
      </w:pPr>
      <w:r>
        <w:t>1 – Cadastro do processo “</w:t>
      </w:r>
      <w:r w:rsidR="00596C76">
        <w:t>Gerência</w:t>
      </w:r>
      <w:r>
        <w:t xml:space="preserve"> de Requisitos - REQM” da Categoria “Engenharia” do</w:t>
      </w:r>
      <w:r w:rsidR="00B83EB3">
        <w:t xml:space="preserve"> Modelo</w:t>
      </w:r>
      <w:r>
        <w:t xml:space="preserve"> </w:t>
      </w:r>
      <w:r w:rsidR="00B83EB3">
        <w:t>“</w:t>
      </w:r>
      <w:r>
        <w:t>CMMI Contínuo</w:t>
      </w:r>
      <w:r w:rsidR="00B83EB3">
        <w:t>”</w:t>
      </w:r>
      <w:r>
        <w:t>. Este processo pode visualizado na página 15 da figura 0.3.</w:t>
      </w:r>
      <w:r w:rsidR="004976BF">
        <w:t xml:space="preserve"> Abaixo segue as etapas do cadastro do processo</w:t>
      </w:r>
    </w:p>
    <w:p w:rsidR="00724D60" w:rsidRDefault="00724D60" w:rsidP="00967701">
      <w:pPr>
        <w:spacing w:line="360" w:lineRule="auto"/>
        <w:ind w:firstLine="851"/>
        <w:jc w:val="both"/>
      </w:pPr>
    </w:p>
    <w:p w:rsidR="00A51B76" w:rsidRDefault="00A51B76" w:rsidP="00967701">
      <w:pPr>
        <w:spacing w:line="360" w:lineRule="auto"/>
        <w:ind w:firstLine="851"/>
        <w:jc w:val="both"/>
      </w:pPr>
    </w:p>
    <w:p w:rsidR="006B344D" w:rsidRDefault="006B344D" w:rsidP="00967701">
      <w:pPr>
        <w:spacing w:line="360" w:lineRule="auto"/>
        <w:ind w:firstLine="851"/>
        <w:jc w:val="both"/>
      </w:pPr>
    </w:p>
    <w:p w:rsidR="00D14FD4" w:rsidRDefault="00D14FD4" w:rsidP="006B344D">
      <w:pPr>
        <w:spacing w:line="360" w:lineRule="auto"/>
        <w:jc w:val="both"/>
        <w:rPr>
          <w:b/>
        </w:rPr>
      </w:pPr>
      <w:r>
        <w:rPr>
          <w:b/>
          <w:noProof/>
        </w:rPr>
        <w:drawing>
          <wp:anchor distT="0" distB="0" distL="114300" distR="114300" simplePos="0" relativeHeight="251678208" behindDoc="0" locked="0" layoutInCell="1" allowOverlap="1">
            <wp:simplePos x="0" y="0"/>
            <wp:positionH relativeFrom="column">
              <wp:posOffset>-3810</wp:posOffset>
            </wp:positionH>
            <wp:positionV relativeFrom="paragraph">
              <wp:posOffset>187325</wp:posOffset>
            </wp:positionV>
            <wp:extent cx="5104765" cy="3209925"/>
            <wp:effectExtent l="19050" t="19050" r="19685" b="28575"/>
            <wp:wrapThrough wrapText="bothSides">
              <wp:wrapPolygon edited="1">
                <wp:start x="-81" y="-100"/>
                <wp:lineTo x="-81" y="21694"/>
                <wp:lineTo x="11285" y="20130"/>
                <wp:lineTo x="21683" y="21694"/>
                <wp:lineTo x="21683" y="-100"/>
                <wp:lineTo x="-81" y="-100"/>
              </wp:wrapPolygon>
            </wp:wrapThrough>
            <wp:docPr id="3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104765" cy="3209925"/>
                    </a:xfrm>
                    <a:prstGeom prst="rect">
                      <a:avLst/>
                    </a:prstGeom>
                    <a:noFill/>
                    <a:ln w="9525">
                      <a:solidFill>
                        <a:schemeClr val="tx1"/>
                      </a:solidFill>
                      <a:miter lim="800000"/>
                      <a:headEnd/>
                      <a:tailEnd/>
                    </a:ln>
                  </pic:spPr>
                </pic:pic>
              </a:graphicData>
            </a:graphic>
          </wp:anchor>
        </w:drawing>
      </w:r>
      <w:r w:rsidR="006B344D" w:rsidRPr="0034282F">
        <w:rPr>
          <w:b/>
        </w:rPr>
        <w:t xml:space="preserve">      Figura </w:t>
      </w:r>
    </w:p>
    <w:p w:rsidR="00D14FD4" w:rsidRDefault="00D14FD4" w:rsidP="006B344D">
      <w:pPr>
        <w:spacing w:line="360" w:lineRule="auto"/>
        <w:jc w:val="both"/>
        <w:rPr>
          <w:b/>
        </w:rPr>
      </w:pPr>
      <w:r>
        <w:rPr>
          <w:b/>
          <w:noProof/>
        </w:rPr>
        <w:drawing>
          <wp:anchor distT="0" distB="0" distL="114300" distR="114300" simplePos="0" relativeHeight="251679232" behindDoc="0" locked="0" layoutInCell="1" allowOverlap="1">
            <wp:simplePos x="0" y="0"/>
            <wp:positionH relativeFrom="column">
              <wp:posOffset>-127635</wp:posOffset>
            </wp:positionH>
            <wp:positionV relativeFrom="paragraph">
              <wp:posOffset>685165</wp:posOffset>
            </wp:positionV>
            <wp:extent cx="5133975" cy="3248025"/>
            <wp:effectExtent l="19050" t="19050" r="28575" b="28575"/>
            <wp:wrapThrough wrapText="bothSides">
              <wp:wrapPolygon edited="0">
                <wp:start x="-80" y="-127"/>
                <wp:lineTo x="-80" y="21790"/>
                <wp:lineTo x="21720" y="21790"/>
                <wp:lineTo x="21720" y="-127"/>
                <wp:lineTo x="-80" y="-127"/>
              </wp:wrapPolygon>
            </wp:wrapThrough>
            <wp:docPr id="38"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5133975" cy="3248025"/>
                    </a:xfrm>
                    <a:prstGeom prst="rect">
                      <a:avLst/>
                    </a:prstGeom>
                    <a:noFill/>
                    <a:ln w="9525">
                      <a:solidFill>
                        <a:schemeClr val="tx1"/>
                      </a:solidFill>
                      <a:miter lim="800000"/>
                      <a:headEnd/>
                      <a:tailEnd/>
                    </a:ln>
                  </pic:spPr>
                </pic:pic>
              </a:graphicData>
            </a:graphic>
          </wp:anchor>
        </w:drawing>
      </w:r>
      <w:r w:rsidR="006B344D" w:rsidRPr="0034282F">
        <w:rPr>
          <w:b/>
        </w:rPr>
        <w:t>Cadastro Modelo CMMI Contínuo 1/</w:t>
      </w:r>
      <w:r>
        <w:rPr>
          <w:b/>
        </w:rPr>
        <w:t>7</w:t>
      </w:r>
    </w:p>
    <w:p w:rsidR="00D14FD4" w:rsidRDefault="00D14FD4" w:rsidP="006B344D">
      <w:pPr>
        <w:spacing w:line="360" w:lineRule="auto"/>
        <w:jc w:val="both"/>
        <w:rPr>
          <w:b/>
        </w:rPr>
      </w:pPr>
    </w:p>
    <w:p w:rsidR="00596C76" w:rsidRPr="0034282F" w:rsidRDefault="006B344D" w:rsidP="006B344D">
      <w:pPr>
        <w:spacing w:line="360" w:lineRule="auto"/>
        <w:jc w:val="both"/>
        <w:rPr>
          <w:b/>
        </w:rPr>
      </w:pPr>
      <w:r w:rsidRPr="0034282F">
        <w:rPr>
          <w:b/>
        </w:rPr>
        <w:lastRenderedPageBreak/>
        <w:t>Figura Cadastro Modelo CMMI Contínuo 2/7</w:t>
      </w:r>
    </w:p>
    <w:p w:rsidR="00990C3C" w:rsidRDefault="006B344D" w:rsidP="006B344D">
      <w:pPr>
        <w:spacing w:line="360" w:lineRule="auto"/>
        <w:jc w:val="both"/>
      </w:pPr>
      <w:r>
        <w:rPr>
          <w:noProof/>
        </w:rPr>
        <w:drawing>
          <wp:anchor distT="0" distB="0" distL="114300" distR="114300" simplePos="0" relativeHeight="251668992" behindDoc="0" locked="0" layoutInCell="1" allowOverlap="1">
            <wp:simplePos x="0" y="0"/>
            <wp:positionH relativeFrom="column">
              <wp:posOffset>-3810</wp:posOffset>
            </wp:positionH>
            <wp:positionV relativeFrom="paragraph">
              <wp:posOffset>-113030</wp:posOffset>
            </wp:positionV>
            <wp:extent cx="5104765" cy="3331210"/>
            <wp:effectExtent l="19050" t="19050" r="19685" b="21590"/>
            <wp:wrapThrough wrapText="bothSides">
              <wp:wrapPolygon edited="0">
                <wp:start x="-81" y="-124"/>
                <wp:lineTo x="-81" y="21740"/>
                <wp:lineTo x="21683" y="21740"/>
                <wp:lineTo x="21683" y="-124"/>
                <wp:lineTo x="-81" y="-124"/>
              </wp:wrapPolygon>
            </wp:wrapThrough>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5104765" cy="3331210"/>
                    </a:xfrm>
                    <a:prstGeom prst="rect">
                      <a:avLst/>
                    </a:prstGeom>
                    <a:noFill/>
                    <a:ln w="9525">
                      <a:solidFill>
                        <a:schemeClr val="tx1"/>
                      </a:solidFill>
                      <a:miter lim="800000"/>
                      <a:headEnd/>
                      <a:tailEnd/>
                    </a:ln>
                  </pic:spPr>
                </pic:pic>
              </a:graphicData>
            </a:graphic>
          </wp:anchor>
        </w:drawing>
      </w:r>
      <w:r>
        <w:rPr>
          <w:noProof/>
        </w:rPr>
        <w:drawing>
          <wp:anchor distT="0" distB="0" distL="114300" distR="114300" simplePos="0" relativeHeight="251670016" behindDoc="0" locked="0" layoutInCell="1" allowOverlap="1">
            <wp:simplePos x="0" y="0"/>
            <wp:positionH relativeFrom="column">
              <wp:posOffset>-3810</wp:posOffset>
            </wp:positionH>
            <wp:positionV relativeFrom="paragraph">
              <wp:posOffset>3763645</wp:posOffset>
            </wp:positionV>
            <wp:extent cx="5104765" cy="3476625"/>
            <wp:effectExtent l="19050" t="19050" r="19685" b="28575"/>
            <wp:wrapThrough wrapText="bothSides">
              <wp:wrapPolygon edited="0">
                <wp:start x="-81" y="-118"/>
                <wp:lineTo x="-81" y="21778"/>
                <wp:lineTo x="21683" y="21778"/>
                <wp:lineTo x="21683" y="-118"/>
                <wp:lineTo x="-81" y="-118"/>
              </wp:wrapPolygon>
            </wp:wrapThrough>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5104765" cy="3476625"/>
                    </a:xfrm>
                    <a:prstGeom prst="rect">
                      <a:avLst/>
                    </a:prstGeom>
                    <a:noFill/>
                    <a:ln w="9525">
                      <a:solidFill>
                        <a:schemeClr val="tx1"/>
                      </a:solidFill>
                      <a:miter lim="800000"/>
                      <a:headEnd/>
                      <a:tailEnd/>
                    </a:ln>
                  </pic:spPr>
                </pic:pic>
              </a:graphicData>
            </a:graphic>
          </wp:anchor>
        </w:drawing>
      </w:r>
      <w:r>
        <w:t xml:space="preserve">   </w:t>
      </w:r>
    </w:p>
    <w:p w:rsidR="00990C3C" w:rsidRDefault="00990C3C" w:rsidP="006B344D">
      <w:pPr>
        <w:spacing w:line="360" w:lineRule="auto"/>
        <w:jc w:val="both"/>
      </w:pPr>
    </w:p>
    <w:p w:rsidR="006B344D" w:rsidRPr="0034282F" w:rsidRDefault="006B344D" w:rsidP="006B344D">
      <w:pPr>
        <w:spacing w:line="360" w:lineRule="auto"/>
        <w:jc w:val="both"/>
        <w:rPr>
          <w:b/>
        </w:rPr>
      </w:pPr>
      <w:r w:rsidRPr="0034282F">
        <w:rPr>
          <w:b/>
        </w:rPr>
        <w:t>Figura Cadastro Modelo CMMI Contínuo 3/7</w:t>
      </w:r>
    </w:p>
    <w:p w:rsidR="006B344D" w:rsidRDefault="006B344D" w:rsidP="006B344D">
      <w:pPr>
        <w:spacing w:line="360" w:lineRule="auto"/>
        <w:jc w:val="both"/>
      </w:pPr>
      <w:r>
        <w:lastRenderedPageBreak/>
        <w:t xml:space="preserve"> </w:t>
      </w:r>
    </w:p>
    <w:p w:rsidR="006B344D" w:rsidRDefault="006B344D" w:rsidP="006B344D">
      <w:pPr>
        <w:spacing w:line="360" w:lineRule="auto"/>
        <w:jc w:val="both"/>
      </w:pPr>
    </w:p>
    <w:p w:rsidR="006B344D" w:rsidRDefault="006B344D" w:rsidP="006B344D">
      <w:pPr>
        <w:spacing w:line="360" w:lineRule="auto"/>
        <w:jc w:val="both"/>
      </w:pPr>
    </w:p>
    <w:p w:rsidR="006B344D" w:rsidRDefault="006B344D" w:rsidP="006B344D">
      <w:pPr>
        <w:spacing w:line="360" w:lineRule="auto"/>
        <w:jc w:val="both"/>
      </w:pPr>
    </w:p>
    <w:p w:rsidR="006B344D" w:rsidRDefault="006B344D" w:rsidP="006B344D">
      <w:pPr>
        <w:spacing w:line="360" w:lineRule="auto"/>
        <w:jc w:val="both"/>
      </w:pPr>
    </w:p>
    <w:p w:rsidR="006B344D" w:rsidRPr="0034282F" w:rsidRDefault="006B344D" w:rsidP="006B344D">
      <w:pPr>
        <w:spacing w:line="360" w:lineRule="auto"/>
        <w:jc w:val="both"/>
        <w:rPr>
          <w:b/>
        </w:rPr>
      </w:pPr>
      <w:r w:rsidRPr="0034282F">
        <w:rPr>
          <w:b/>
        </w:rPr>
        <w:t>Figura Cadastro Modelo CMMI Contínuo 4/7</w:t>
      </w:r>
    </w:p>
    <w:p w:rsidR="0034282F" w:rsidRPr="0034282F" w:rsidRDefault="0034282F" w:rsidP="0034282F">
      <w:pPr>
        <w:spacing w:line="360" w:lineRule="auto"/>
        <w:jc w:val="both"/>
        <w:rPr>
          <w:b/>
        </w:rPr>
      </w:pPr>
      <w:r w:rsidRPr="0034282F">
        <w:rPr>
          <w:b/>
          <w:noProof/>
        </w:rPr>
        <w:lastRenderedPageBreak/>
        <w:drawing>
          <wp:anchor distT="0" distB="0" distL="114300" distR="114300" simplePos="0" relativeHeight="251671040" behindDoc="0" locked="0" layoutInCell="1" allowOverlap="1">
            <wp:simplePos x="0" y="0"/>
            <wp:positionH relativeFrom="column">
              <wp:posOffset>-3810</wp:posOffset>
            </wp:positionH>
            <wp:positionV relativeFrom="paragraph">
              <wp:posOffset>-236855</wp:posOffset>
            </wp:positionV>
            <wp:extent cx="5169535" cy="3867150"/>
            <wp:effectExtent l="19050" t="19050" r="12065" b="19050"/>
            <wp:wrapThrough wrapText="bothSides">
              <wp:wrapPolygon edited="0">
                <wp:start x="-80" y="-106"/>
                <wp:lineTo x="-80" y="21706"/>
                <wp:lineTo x="21650" y="21706"/>
                <wp:lineTo x="21650" y="-106"/>
                <wp:lineTo x="-80" y="-106"/>
              </wp:wrapPolygon>
            </wp:wrapThrough>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5169535" cy="3867150"/>
                    </a:xfrm>
                    <a:prstGeom prst="rect">
                      <a:avLst/>
                    </a:prstGeom>
                    <a:noFill/>
                    <a:ln w="9525">
                      <a:solidFill>
                        <a:schemeClr val="tx1"/>
                      </a:solidFill>
                      <a:miter lim="800000"/>
                      <a:headEnd/>
                      <a:tailEnd/>
                    </a:ln>
                  </pic:spPr>
                </pic:pic>
              </a:graphicData>
            </a:graphic>
          </wp:anchor>
        </w:drawing>
      </w:r>
      <w:r w:rsidRPr="0034282F">
        <w:rPr>
          <w:b/>
          <w:noProof/>
        </w:rPr>
        <w:drawing>
          <wp:anchor distT="0" distB="0" distL="114300" distR="114300" simplePos="0" relativeHeight="251672064" behindDoc="0" locked="0" layoutInCell="1" allowOverlap="1">
            <wp:simplePos x="0" y="0"/>
            <wp:positionH relativeFrom="column">
              <wp:posOffset>-3810</wp:posOffset>
            </wp:positionH>
            <wp:positionV relativeFrom="paragraph">
              <wp:posOffset>4182745</wp:posOffset>
            </wp:positionV>
            <wp:extent cx="5057775" cy="3228975"/>
            <wp:effectExtent l="19050" t="19050" r="28575" b="28575"/>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srcRect/>
                    <a:stretch>
                      <a:fillRect/>
                    </a:stretch>
                  </pic:blipFill>
                  <pic:spPr bwMode="auto">
                    <a:xfrm>
                      <a:off x="0" y="0"/>
                      <a:ext cx="5057775" cy="3228975"/>
                    </a:xfrm>
                    <a:prstGeom prst="rect">
                      <a:avLst/>
                    </a:prstGeom>
                    <a:noFill/>
                    <a:ln w="9525">
                      <a:solidFill>
                        <a:schemeClr val="tx1"/>
                      </a:solidFill>
                      <a:miter lim="800000"/>
                      <a:headEnd/>
                      <a:tailEnd/>
                    </a:ln>
                  </pic:spPr>
                </pic:pic>
              </a:graphicData>
            </a:graphic>
          </wp:anchor>
        </w:drawing>
      </w:r>
      <w:r w:rsidR="00990C3C" w:rsidRPr="0034282F">
        <w:rPr>
          <w:b/>
        </w:rPr>
        <w:t>Figura Cadastro Modelo CMMI Contínuo 5/7</w:t>
      </w:r>
    </w:p>
    <w:p w:rsidR="00596C76" w:rsidRPr="0034282F" w:rsidRDefault="0034282F" w:rsidP="0034282F">
      <w:pPr>
        <w:tabs>
          <w:tab w:val="left" w:pos="855"/>
        </w:tabs>
        <w:spacing w:line="360" w:lineRule="auto"/>
        <w:jc w:val="both"/>
        <w:rPr>
          <w:b/>
        </w:rPr>
      </w:pPr>
      <w:r w:rsidRPr="0034282F">
        <w:rPr>
          <w:b/>
        </w:rPr>
        <w:t>Figura Cadastro Modelo CMMI Contínuo 6/7</w:t>
      </w:r>
    </w:p>
    <w:p w:rsidR="00596C76" w:rsidRPr="0034282F" w:rsidRDefault="009B1E83" w:rsidP="0034282F">
      <w:pPr>
        <w:spacing w:line="360" w:lineRule="auto"/>
        <w:jc w:val="both"/>
        <w:rPr>
          <w:b/>
        </w:rPr>
      </w:pPr>
      <w:r w:rsidRPr="0034282F">
        <w:rPr>
          <w:b/>
          <w:noProof/>
        </w:rPr>
        <w:lastRenderedPageBreak/>
        <w:drawing>
          <wp:anchor distT="0" distB="0" distL="114300" distR="114300" simplePos="0" relativeHeight="251673088" behindDoc="0" locked="0" layoutInCell="1" allowOverlap="1">
            <wp:simplePos x="0" y="0"/>
            <wp:positionH relativeFrom="column">
              <wp:posOffset>-3810</wp:posOffset>
            </wp:positionH>
            <wp:positionV relativeFrom="paragraph">
              <wp:posOffset>10795</wp:posOffset>
            </wp:positionV>
            <wp:extent cx="5400675" cy="4429125"/>
            <wp:effectExtent l="19050" t="19050" r="28575" b="28575"/>
            <wp:wrapThrough wrapText="bothSides">
              <wp:wrapPolygon edited="0">
                <wp:start x="-76" y="-93"/>
                <wp:lineTo x="-76" y="21739"/>
                <wp:lineTo x="21714" y="21739"/>
                <wp:lineTo x="21714" y="-93"/>
                <wp:lineTo x="-76" y="-93"/>
              </wp:wrapPolygon>
            </wp:wrapThrough>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400675" cy="4429125"/>
                    </a:xfrm>
                    <a:prstGeom prst="rect">
                      <a:avLst/>
                    </a:prstGeom>
                    <a:noFill/>
                    <a:ln w="9525">
                      <a:solidFill>
                        <a:schemeClr val="tx1"/>
                      </a:solidFill>
                      <a:miter lim="800000"/>
                      <a:headEnd/>
                      <a:tailEnd/>
                    </a:ln>
                  </pic:spPr>
                </pic:pic>
              </a:graphicData>
            </a:graphic>
          </wp:anchor>
        </w:drawing>
      </w:r>
      <w:r w:rsidR="00990C3C" w:rsidRPr="0034282F">
        <w:rPr>
          <w:b/>
        </w:rPr>
        <w:t>Figura Cadastro Modelo CMMI Contínuo 7/7</w:t>
      </w: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967701">
      <w:pPr>
        <w:spacing w:line="360" w:lineRule="auto"/>
        <w:ind w:firstLine="851"/>
        <w:jc w:val="both"/>
      </w:pPr>
    </w:p>
    <w:p w:rsidR="00A51B76" w:rsidRDefault="00A51B76" w:rsidP="000A60E5">
      <w:pPr>
        <w:spacing w:line="360" w:lineRule="auto"/>
        <w:jc w:val="both"/>
      </w:pPr>
    </w:p>
    <w:p w:rsidR="00967701" w:rsidRDefault="00967701" w:rsidP="00487F56">
      <w:pPr>
        <w:spacing w:line="360" w:lineRule="auto"/>
        <w:ind w:firstLine="851"/>
        <w:jc w:val="both"/>
      </w:pPr>
    </w:p>
    <w:p w:rsidR="00B83EB3" w:rsidRDefault="00596C76" w:rsidP="00A51B76">
      <w:pPr>
        <w:pStyle w:val="PargrafodaLista"/>
        <w:numPr>
          <w:ilvl w:val="0"/>
          <w:numId w:val="12"/>
        </w:numPr>
        <w:spacing w:line="360" w:lineRule="auto"/>
        <w:jc w:val="both"/>
      </w:pPr>
      <w:r>
        <w:rPr>
          <w:noProof/>
        </w:rPr>
        <w:lastRenderedPageBreak/>
        <w:t>– Cadastro do processo “</w:t>
      </w:r>
      <w:r w:rsidR="00886C46">
        <w:rPr>
          <w:noProof/>
        </w:rPr>
        <w:t xml:space="preserve"> Gerência de Requisitos - GRE</w:t>
      </w:r>
      <w:r>
        <w:rPr>
          <w:noProof/>
        </w:rPr>
        <w:t>”</w:t>
      </w:r>
      <w:r w:rsidR="00886C46">
        <w:rPr>
          <w:noProof/>
        </w:rPr>
        <w:t xml:space="preserve"> da Categoria “Processos Fundamentais” do Modelo de Referência “MR-MPS”</w:t>
      </w:r>
      <w:r w:rsidR="00B83EB3">
        <w:rPr>
          <w:noProof/>
        </w:rPr>
        <w:t xml:space="preserve">. </w:t>
      </w:r>
      <w:r w:rsidR="00B83EB3">
        <w:t>Este processo pode visualizado na página 19 da figura 0.6.</w:t>
      </w:r>
      <w:r w:rsidR="00D13CBD">
        <w:t xml:space="preserve"> Abaixo segue as etapas do cadastro do processo</w:t>
      </w:r>
      <w:r w:rsidR="004976BF">
        <w:t>.</w:t>
      </w:r>
    </w:p>
    <w:p w:rsidR="00446392" w:rsidRDefault="00446392" w:rsidP="00446392">
      <w:pPr>
        <w:spacing w:line="360" w:lineRule="auto"/>
        <w:jc w:val="both"/>
      </w:pPr>
    </w:p>
    <w:p w:rsidR="00446392" w:rsidRDefault="00446392" w:rsidP="00446392">
      <w:pPr>
        <w:spacing w:line="360" w:lineRule="auto"/>
        <w:jc w:val="both"/>
      </w:pPr>
    </w:p>
    <w:p w:rsidR="00446392" w:rsidRDefault="00446392" w:rsidP="00446392">
      <w:pPr>
        <w:spacing w:line="360" w:lineRule="auto"/>
        <w:jc w:val="both"/>
      </w:pPr>
    </w:p>
    <w:p w:rsidR="00A51B76" w:rsidRDefault="00A51B76" w:rsidP="00A51B76">
      <w:pPr>
        <w:spacing w:line="360" w:lineRule="auto"/>
        <w:jc w:val="both"/>
      </w:pPr>
    </w:p>
    <w:p w:rsidR="00A51B76" w:rsidRDefault="00E37CDF" w:rsidP="00A51B76">
      <w:pPr>
        <w:spacing w:line="360" w:lineRule="auto"/>
        <w:jc w:val="both"/>
      </w:pPr>
      <w:r>
        <w:rPr>
          <w:noProof/>
        </w:rPr>
        <w:drawing>
          <wp:inline distT="0" distB="0" distL="0" distR="0">
            <wp:extent cx="5104800" cy="3517421"/>
            <wp:effectExtent l="19050" t="19050" r="19650" b="25879"/>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srcRect/>
                    <a:stretch>
                      <a:fillRect/>
                    </a:stretch>
                  </pic:blipFill>
                  <pic:spPr bwMode="auto">
                    <a:xfrm>
                      <a:off x="0" y="0"/>
                      <a:ext cx="5104800" cy="3517421"/>
                    </a:xfrm>
                    <a:prstGeom prst="rect">
                      <a:avLst/>
                    </a:prstGeom>
                    <a:noFill/>
                    <a:ln w="9525">
                      <a:solidFill>
                        <a:schemeClr val="tx1"/>
                      </a:solidFill>
                      <a:miter lim="800000"/>
                      <a:headEnd/>
                      <a:tailEnd/>
                    </a:ln>
                  </pic:spPr>
                </pic:pic>
              </a:graphicData>
            </a:graphic>
          </wp:inline>
        </w:drawing>
      </w:r>
    </w:p>
    <w:p w:rsidR="00967701" w:rsidRPr="0034282F" w:rsidRDefault="00446392" w:rsidP="00C53DB7">
      <w:pPr>
        <w:spacing w:line="360" w:lineRule="auto"/>
        <w:jc w:val="both"/>
        <w:rPr>
          <w:b/>
        </w:rPr>
      </w:pPr>
      <w:r w:rsidRPr="0034282F">
        <w:rPr>
          <w:b/>
        </w:rPr>
        <w:t>Figura Cadastro Modelo MR-MPS 1/6</w:t>
      </w:r>
    </w:p>
    <w:p w:rsidR="00967701" w:rsidRDefault="00B52DA2" w:rsidP="00DC0D37">
      <w:pPr>
        <w:pStyle w:val="Ttulo2"/>
        <w:ind w:firstLine="851"/>
        <w:jc w:val="both"/>
        <w:rPr>
          <w:rFonts w:ascii="Times New Roman" w:hAnsi="Times New Roman"/>
        </w:rPr>
      </w:pPr>
      <w:r w:rsidRPr="00506608">
        <w:rPr>
          <w:rFonts w:ascii="Times New Roman" w:hAnsi="Times New Roman"/>
        </w:rPr>
        <w:t xml:space="preserve"> </w:t>
      </w:r>
    </w:p>
    <w:p w:rsidR="00E37CDF" w:rsidRDefault="00E37CDF" w:rsidP="00E37CDF"/>
    <w:p w:rsidR="00C53DB7" w:rsidRDefault="00E37CDF" w:rsidP="00C53DB7">
      <w:pPr>
        <w:spacing w:line="360" w:lineRule="auto"/>
        <w:jc w:val="both"/>
      </w:pPr>
      <w:r>
        <w:rPr>
          <w:noProof/>
        </w:rPr>
        <w:lastRenderedPageBreak/>
        <w:drawing>
          <wp:anchor distT="0" distB="0" distL="114300" distR="114300" simplePos="0" relativeHeight="251675136" behindDoc="1" locked="0" layoutInCell="1" allowOverlap="1">
            <wp:simplePos x="0" y="0"/>
            <wp:positionH relativeFrom="column">
              <wp:posOffset>-3810</wp:posOffset>
            </wp:positionH>
            <wp:positionV relativeFrom="paragraph">
              <wp:posOffset>-189230</wp:posOffset>
            </wp:positionV>
            <wp:extent cx="5105400" cy="3368040"/>
            <wp:effectExtent l="19050" t="19050" r="19050" b="22860"/>
            <wp:wrapTight wrapText="bothSides">
              <wp:wrapPolygon edited="0">
                <wp:start x="-81" y="-122"/>
                <wp:lineTo x="-81" y="21747"/>
                <wp:lineTo x="21681" y="21747"/>
                <wp:lineTo x="21681" y="-122"/>
                <wp:lineTo x="-81" y="-122"/>
              </wp:wrapPolygon>
            </wp:wrapTigh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a:stretch>
                      <a:fillRect/>
                    </a:stretch>
                  </pic:blipFill>
                  <pic:spPr bwMode="auto">
                    <a:xfrm>
                      <a:off x="0" y="0"/>
                      <a:ext cx="5105400" cy="3368040"/>
                    </a:xfrm>
                    <a:prstGeom prst="rect">
                      <a:avLst/>
                    </a:prstGeom>
                    <a:noFill/>
                    <a:ln w="9525">
                      <a:solidFill>
                        <a:schemeClr val="tx1"/>
                      </a:solidFill>
                      <a:miter lim="800000"/>
                      <a:headEnd/>
                      <a:tailEnd/>
                    </a:ln>
                  </pic:spPr>
                </pic:pic>
              </a:graphicData>
            </a:graphic>
          </wp:anchor>
        </w:drawing>
      </w:r>
      <w:r w:rsidR="00446392">
        <w:t xml:space="preserve"> </w:t>
      </w:r>
    </w:p>
    <w:p w:rsidR="00446392" w:rsidRDefault="00446392" w:rsidP="00C53DB7">
      <w:pPr>
        <w:spacing w:line="360" w:lineRule="auto"/>
        <w:jc w:val="both"/>
        <w:rPr>
          <w:b/>
        </w:rPr>
      </w:pPr>
      <w:r w:rsidRPr="0034282F">
        <w:rPr>
          <w:b/>
        </w:rPr>
        <w:t>Figura Cadastro Modelo MR-MPS 2/6</w:t>
      </w:r>
    </w:p>
    <w:p w:rsidR="0034282F" w:rsidRPr="0034282F" w:rsidRDefault="0034282F" w:rsidP="00C53DB7">
      <w:pPr>
        <w:spacing w:line="360" w:lineRule="auto"/>
        <w:jc w:val="both"/>
        <w:rPr>
          <w:b/>
        </w:rPr>
      </w:pPr>
    </w:p>
    <w:p w:rsidR="00E37CDF" w:rsidRDefault="00E37CDF" w:rsidP="00E37CDF"/>
    <w:p w:rsidR="00E37CDF" w:rsidRDefault="00446392" w:rsidP="00E37CDF">
      <w:r>
        <w:rPr>
          <w:noProof/>
        </w:rPr>
        <w:drawing>
          <wp:anchor distT="0" distB="0" distL="114300" distR="114300" simplePos="0" relativeHeight="251674112" behindDoc="0" locked="0" layoutInCell="1" allowOverlap="1">
            <wp:simplePos x="0" y="0"/>
            <wp:positionH relativeFrom="column">
              <wp:posOffset>-3810</wp:posOffset>
            </wp:positionH>
            <wp:positionV relativeFrom="paragraph">
              <wp:posOffset>5715</wp:posOffset>
            </wp:positionV>
            <wp:extent cx="4607560" cy="3369310"/>
            <wp:effectExtent l="19050" t="19050" r="21590" b="21590"/>
            <wp:wrapThrough wrapText="bothSides">
              <wp:wrapPolygon edited="0">
                <wp:start x="-89" y="-122"/>
                <wp:lineTo x="-89" y="21738"/>
                <wp:lineTo x="21701" y="21738"/>
                <wp:lineTo x="21701" y="-122"/>
                <wp:lineTo x="-89" y="-122"/>
              </wp:wrapPolygon>
            </wp:wrapThrough>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srcRect/>
                    <a:stretch>
                      <a:fillRect/>
                    </a:stretch>
                  </pic:blipFill>
                  <pic:spPr bwMode="auto">
                    <a:xfrm>
                      <a:off x="0" y="0"/>
                      <a:ext cx="4607560" cy="3369310"/>
                    </a:xfrm>
                    <a:prstGeom prst="rect">
                      <a:avLst/>
                    </a:prstGeom>
                    <a:noFill/>
                    <a:ln w="9525">
                      <a:solidFill>
                        <a:schemeClr val="tx1"/>
                      </a:solidFill>
                      <a:miter lim="800000"/>
                      <a:headEnd/>
                      <a:tailEnd/>
                    </a:ln>
                  </pic:spPr>
                </pic:pic>
              </a:graphicData>
            </a:graphic>
          </wp:anchor>
        </w:drawing>
      </w:r>
    </w:p>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Default="00E37CDF" w:rsidP="00E37CDF"/>
    <w:p w:rsidR="00E37CDF" w:rsidRPr="00E37CDF" w:rsidRDefault="00E37CDF" w:rsidP="00E37CDF"/>
    <w:p w:rsidR="00967701" w:rsidRDefault="00967701" w:rsidP="00DC0D37">
      <w:pPr>
        <w:pStyle w:val="Ttulo2"/>
        <w:ind w:firstLine="851"/>
        <w:jc w:val="both"/>
        <w:rPr>
          <w:rFonts w:ascii="Times New Roman" w:hAnsi="Times New Roman"/>
        </w:rPr>
      </w:pPr>
    </w:p>
    <w:p w:rsidR="00967701" w:rsidRDefault="00967701" w:rsidP="00DC0D37">
      <w:pPr>
        <w:pStyle w:val="Ttulo2"/>
        <w:ind w:firstLine="851"/>
        <w:jc w:val="both"/>
        <w:rPr>
          <w:rFonts w:ascii="Times New Roman" w:hAnsi="Times New Roman"/>
        </w:rPr>
      </w:pPr>
    </w:p>
    <w:p w:rsidR="00015851" w:rsidRDefault="00015851" w:rsidP="00015851"/>
    <w:p w:rsidR="00015851" w:rsidRDefault="00015851" w:rsidP="00015851"/>
    <w:p w:rsidR="00015851" w:rsidRDefault="00015851" w:rsidP="00015851"/>
    <w:p w:rsidR="00446392" w:rsidRPr="0034282F" w:rsidRDefault="00446392" w:rsidP="00C53DB7">
      <w:pPr>
        <w:spacing w:line="360" w:lineRule="auto"/>
        <w:jc w:val="both"/>
        <w:rPr>
          <w:b/>
        </w:rPr>
      </w:pPr>
      <w:r w:rsidRPr="0034282F">
        <w:rPr>
          <w:b/>
        </w:rPr>
        <w:t>Figura Cadastro Modelo MR-MPS 3/6</w:t>
      </w:r>
    </w:p>
    <w:p w:rsidR="00015851" w:rsidRDefault="00021147" w:rsidP="00015851">
      <w:r>
        <w:rPr>
          <w:noProof/>
        </w:rPr>
        <w:lastRenderedPageBreak/>
        <w:drawing>
          <wp:anchor distT="0" distB="0" distL="114300" distR="114300" simplePos="0" relativeHeight="251676160" behindDoc="0" locked="0" layoutInCell="1" allowOverlap="1">
            <wp:simplePos x="0" y="0"/>
            <wp:positionH relativeFrom="column">
              <wp:posOffset>-3810</wp:posOffset>
            </wp:positionH>
            <wp:positionV relativeFrom="paragraph">
              <wp:posOffset>-55880</wp:posOffset>
            </wp:positionV>
            <wp:extent cx="4639945" cy="3369310"/>
            <wp:effectExtent l="19050" t="19050" r="27305" b="21590"/>
            <wp:wrapThrough wrapText="bothSides">
              <wp:wrapPolygon edited="0">
                <wp:start x="-89" y="-122"/>
                <wp:lineTo x="-89" y="21738"/>
                <wp:lineTo x="21727" y="21738"/>
                <wp:lineTo x="21727" y="-122"/>
                <wp:lineTo x="-89" y="-122"/>
              </wp:wrapPolygon>
            </wp:wrapThrough>
            <wp:docPr id="30"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4639945" cy="3369310"/>
                    </a:xfrm>
                    <a:prstGeom prst="rect">
                      <a:avLst/>
                    </a:prstGeom>
                    <a:noFill/>
                    <a:ln w="9525">
                      <a:solidFill>
                        <a:schemeClr val="tx1"/>
                      </a:solidFill>
                      <a:miter lim="800000"/>
                      <a:headEnd/>
                      <a:tailEnd/>
                    </a:ln>
                  </pic:spPr>
                </pic:pic>
              </a:graphicData>
            </a:graphic>
          </wp:anchor>
        </w:drawing>
      </w:r>
    </w:p>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015851" w:rsidRDefault="00015851" w:rsidP="00015851"/>
    <w:p w:rsidR="0034282F" w:rsidRDefault="0034282F" w:rsidP="00271B34">
      <w:pPr>
        <w:spacing w:line="360" w:lineRule="auto"/>
        <w:jc w:val="both"/>
      </w:pPr>
    </w:p>
    <w:p w:rsidR="0034282F" w:rsidRDefault="0034282F" w:rsidP="00271B34">
      <w:pPr>
        <w:spacing w:line="360" w:lineRule="auto"/>
        <w:jc w:val="both"/>
      </w:pPr>
    </w:p>
    <w:p w:rsidR="0034282F" w:rsidRDefault="0034282F" w:rsidP="00271B34">
      <w:pPr>
        <w:spacing w:line="360" w:lineRule="auto"/>
        <w:jc w:val="both"/>
      </w:pPr>
    </w:p>
    <w:p w:rsidR="00446392" w:rsidRPr="0034282F" w:rsidRDefault="0034282F" w:rsidP="00271B34">
      <w:pPr>
        <w:spacing w:line="360" w:lineRule="auto"/>
        <w:jc w:val="both"/>
        <w:rPr>
          <w:b/>
        </w:rPr>
      </w:pPr>
      <w:r w:rsidRPr="0034282F">
        <w:rPr>
          <w:b/>
        </w:rPr>
        <w:t xml:space="preserve">Figura </w:t>
      </w:r>
      <w:r w:rsidR="00446392" w:rsidRPr="0034282F">
        <w:rPr>
          <w:b/>
        </w:rPr>
        <w:t>Cadastro Modelo MR-MPS 4/6</w:t>
      </w:r>
    </w:p>
    <w:p w:rsidR="00015851" w:rsidRDefault="00015851" w:rsidP="00015851"/>
    <w:p w:rsidR="00271B34" w:rsidRDefault="00015851" w:rsidP="00271B34">
      <w:r>
        <w:rPr>
          <w:noProof/>
        </w:rPr>
        <w:drawing>
          <wp:inline distT="0" distB="0" distL="0" distR="0">
            <wp:extent cx="5104800" cy="3420603"/>
            <wp:effectExtent l="19050" t="19050" r="19650" b="27447"/>
            <wp:docPr id="3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5104800" cy="3420603"/>
                    </a:xfrm>
                    <a:prstGeom prst="rect">
                      <a:avLst/>
                    </a:prstGeom>
                    <a:noFill/>
                    <a:ln w="9525">
                      <a:solidFill>
                        <a:schemeClr val="tx1"/>
                      </a:solidFill>
                      <a:miter lim="800000"/>
                      <a:headEnd/>
                      <a:tailEnd/>
                    </a:ln>
                  </pic:spPr>
                </pic:pic>
              </a:graphicData>
            </a:graphic>
          </wp:inline>
        </w:drawing>
      </w:r>
    </w:p>
    <w:p w:rsidR="00446392" w:rsidRPr="0034282F" w:rsidRDefault="00446392" w:rsidP="00271B34">
      <w:pPr>
        <w:rPr>
          <w:b/>
        </w:rPr>
      </w:pPr>
      <w:r w:rsidRPr="0034282F">
        <w:rPr>
          <w:b/>
        </w:rPr>
        <w:t>Figura Cadastro Modelo MR-MPS</w:t>
      </w:r>
      <w:r w:rsidR="00271B34" w:rsidRPr="0034282F">
        <w:rPr>
          <w:b/>
        </w:rPr>
        <w:t xml:space="preserve"> </w:t>
      </w:r>
      <w:r w:rsidRPr="0034282F">
        <w:rPr>
          <w:b/>
        </w:rPr>
        <w:t>5/6</w:t>
      </w:r>
    </w:p>
    <w:p w:rsidR="00015851" w:rsidRDefault="00015851" w:rsidP="00015851"/>
    <w:p w:rsidR="00015851" w:rsidRDefault="00015851" w:rsidP="00015851"/>
    <w:p w:rsidR="00015851" w:rsidRDefault="00446392" w:rsidP="00015851">
      <w:r>
        <w:rPr>
          <w:noProof/>
        </w:rPr>
        <w:drawing>
          <wp:inline distT="0" distB="0" distL="0" distR="0">
            <wp:extent cx="5153505" cy="3971925"/>
            <wp:effectExtent l="19050" t="19050" r="28095" b="28575"/>
            <wp:docPr id="36"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153505" cy="3971925"/>
                    </a:xfrm>
                    <a:prstGeom prst="rect">
                      <a:avLst/>
                    </a:prstGeom>
                    <a:noFill/>
                    <a:ln w="9525">
                      <a:solidFill>
                        <a:schemeClr val="tx1"/>
                      </a:solidFill>
                      <a:miter lim="800000"/>
                      <a:headEnd/>
                      <a:tailEnd/>
                    </a:ln>
                  </pic:spPr>
                </pic:pic>
              </a:graphicData>
            </a:graphic>
          </wp:inline>
        </w:drawing>
      </w:r>
    </w:p>
    <w:p w:rsidR="00446392" w:rsidRPr="0034282F" w:rsidRDefault="00446392" w:rsidP="00271B34">
      <w:pPr>
        <w:spacing w:line="360" w:lineRule="auto"/>
        <w:jc w:val="both"/>
        <w:rPr>
          <w:b/>
        </w:rPr>
      </w:pPr>
      <w:r w:rsidRPr="0034282F">
        <w:rPr>
          <w:b/>
        </w:rPr>
        <w:t>Figura Cadastro Modelo MR-MPS</w:t>
      </w:r>
      <w:r w:rsidR="00271B34" w:rsidRPr="0034282F">
        <w:rPr>
          <w:b/>
        </w:rPr>
        <w:t xml:space="preserve"> </w:t>
      </w:r>
      <w:r w:rsidRPr="0034282F">
        <w:rPr>
          <w:b/>
        </w:rPr>
        <w:t>6/6</w:t>
      </w:r>
    </w:p>
    <w:p w:rsidR="00015851" w:rsidRDefault="00015851" w:rsidP="00015851"/>
    <w:p w:rsidR="00364F5D" w:rsidRDefault="00364F5D" w:rsidP="00015851"/>
    <w:p w:rsidR="00364F5D" w:rsidRDefault="00364F5D" w:rsidP="00015851"/>
    <w:p w:rsidR="00364F5D" w:rsidRDefault="00364F5D" w:rsidP="00015851"/>
    <w:p w:rsidR="00015851" w:rsidRDefault="00455CEA" w:rsidP="00455CEA">
      <w:pPr>
        <w:spacing w:line="360" w:lineRule="auto"/>
        <w:ind w:firstLine="851"/>
        <w:jc w:val="both"/>
      </w:pPr>
      <w:r>
        <w:t>No Sistema foi feito o cadastramento de dois processos. Na seção seguinte, existe um mapeamento entre estes dois processos. O usuário pode relacionar esses processos utilizando o software construído.</w:t>
      </w:r>
    </w:p>
    <w:p w:rsidR="00455CEA" w:rsidRDefault="00455CEA" w:rsidP="00455CEA">
      <w:pPr>
        <w:spacing w:line="360" w:lineRule="auto"/>
        <w:ind w:firstLine="851"/>
        <w:jc w:val="both"/>
      </w:pPr>
    </w:p>
    <w:p w:rsidR="00364F5D" w:rsidRDefault="00364F5D" w:rsidP="00455CEA">
      <w:pPr>
        <w:spacing w:line="360" w:lineRule="auto"/>
        <w:ind w:firstLine="851"/>
        <w:jc w:val="both"/>
      </w:pPr>
    </w:p>
    <w:p w:rsidR="00364F5D" w:rsidRDefault="00364F5D" w:rsidP="00455CEA">
      <w:pPr>
        <w:spacing w:line="360" w:lineRule="auto"/>
        <w:ind w:firstLine="851"/>
        <w:jc w:val="both"/>
      </w:pPr>
    </w:p>
    <w:p w:rsidR="00364F5D" w:rsidRDefault="00364F5D" w:rsidP="00455CEA">
      <w:pPr>
        <w:spacing w:line="360" w:lineRule="auto"/>
        <w:ind w:firstLine="851"/>
        <w:jc w:val="both"/>
      </w:pPr>
    </w:p>
    <w:p w:rsidR="00364F5D" w:rsidRDefault="00364F5D" w:rsidP="00455CEA">
      <w:pPr>
        <w:spacing w:line="360" w:lineRule="auto"/>
        <w:ind w:firstLine="851"/>
        <w:jc w:val="both"/>
      </w:pPr>
    </w:p>
    <w:p w:rsidR="00364F5D" w:rsidRDefault="00364F5D" w:rsidP="00455CEA">
      <w:pPr>
        <w:spacing w:line="360" w:lineRule="auto"/>
        <w:ind w:firstLine="851"/>
        <w:jc w:val="both"/>
      </w:pPr>
    </w:p>
    <w:p w:rsidR="00364F5D" w:rsidRPr="00015851" w:rsidRDefault="00364F5D" w:rsidP="00455CEA">
      <w:pPr>
        <w:spacing w:line="360" w:lineRule="auto"/>
        <w:ind w:firstLine="851"/>
        <w:jc w:val="both"/>
      </w:pPr>
    </w:p>
    <w:p w:rsidR="00B52DA2" w:rsidRPr="00506608" w:rsidRDefault="000838F2" w:rsidP="00DC0D37">
      <w:pPr>
        <w:pStyle w:val="Ttulo2"/>
        <w:ind w:firstLine="851"/>
        <w:jc w:val="both"/>
        <w:rPr>
          <w:rFonts w:ascii="Times New Roman" w:hAnsi="Times New Roman"/>
        </w:rPr>
      </w:pPr>
      <w:bookmarkStart w:id="28" w:name="_Toc202758995"/>
      <w:r w:rsidRPr="00506608">
        <w:rPr>
          <w:rFonts w:ascii="Times New Roman" w:hAnsi="Times New Roman"/>
          <w:color w:val="auto"/>
        </w:rPr>
        <w:lastRenderedPageBreak/>
        <w:t>4.3</w:t>
      </w:r>
      <w:r w:rsidRPr="00506608">
        <w:rPr>
          <w:rFonts w:ascii="Times New Roman" w:hAnsi="Times New Roman"/>
          <w:color w:val="auto"/>
        </w:rPr>
        <w:tab/>
      </w:r>
      <w:r w:rsidR="00B52DA2" w:rsidRPr="00506608">
        <w:rPr>
          <w:rFonts w:ascii="Times New Roman" w:hAnsi="Times New Roman"/>
          <w:color w:val="auto"/>
        </w:rPr>
        <w:t>Relacionamento dos itens dos modelos</w:t>
      </w:r>
      <w:bookmarkEnd w:id="28"/>
    </w:p>
    <w:p w:rsidR="00B52DA2" w:rsidRPr="00506608" w:rsidRDefault="00B52DA2" w:rsidP="00DC0D37">
      <w:pPr>
        <w:pStyle w:val="PargrafodaLista"/>
        <w:ind w:firstLine="851"/>
        <w:jc w:val="both"/>
        <w:rPr>
          <w:b/>
          <w:sz w:val="28"/>
          <w:szCs w:val="28"/>
        </w:rPr>
      </w:pPr>
    </w:p>
    <w:p w:rsidR="0032714A" w:rsidRPr="00506608" w:rsidRDefault="0032714A" w:rsidP="00DC0D37">
      <w:pPr>
        <w:spacing w:line="360" w:lineRule="auto"/>
        <w:ind w:firstLine="851"/>
        <w:jc w:val="both"/>
        <w:rPr>
          <w:b/>
          <w:sz w:val="28"/>
          <w:szCs w:val="28"/>
        </w:rPr>
      </w:pPr>
    </w:p>
    <w:p w:rsidR="00222971" w:rsidRDefault="00E86640" w:rsidP="00387847">
      <w:pPr>
        <w:spacing w:line="360" w:lineRule="auto"/>
        <w:ind w:firstLine="851"/>
        <w:jc w:val="both"/>
      </w:pPr>
      <w:r w:rsidRPr="00506608">
        <w:t>O relacionamento entre os modelos podem utilizados entre diversos itens</w:t>
      </w:r>
      <w:r w:rsidR="00D560FE" w:rsidRPr="00506608">
        <w:t xml:space="preserve"> do Modelo Genérico. O sistema permite que o usuário possa mapear, por exemplo, o processo “A” do modelo “X” com o processo “B” do modelo “Y”. O relacionamento está ligado a dois itens dos modelos.</w:t>
      </w:r>
      <w:r w:rsidR="00303021">
        <w:t xml:space="preserve"> </w:t>
      </w:r>
      <w:r w:rsidR="000D27CA">
        <w:t>Será demonstrado o relacionamento de processos baseado do mapeamento entre eles. Na figura abaixo, há o mapeamento</w:t>
      </w:r>
      <w:r w:rsidR="005E1B21">
        <w:t>, em destaque,</w:t>
      </w:r>
      <w:r w:rsidR="000D27CA">
        <w:t xml:space="preserve"> do processo GRE- Gerência de Requisitos</w:t>
      </w:r>
      <w:r w:rsidR="005E1B21">
        <w:t xml:space="preserve"> da Categoria Processos Fundamentais</w:t>
      </w:r>
      <w:r w:rsidR="000D27CA">
        <w:t xml:space="preserve"> do Modelo de Referência MR-MPS com o processo REQM- Gerência de Requisitos </w:t>
      </w:r>
      <w:r w:rsidR="005E1B21">
        <w:t xml:space="preserve">da Categoria Engenharia </w:t>
      </w:r>
      <w:r w:rsidR="000D27CA">
        <w:t>do Modelo CMMI Contínuo.</w:t>
      </w:r>
    </w:p>
    <w:p w:rsidR="005E1B21" w:rsidRDefault="000D27CA" w:rsidP="00387847">
      <w:pPr>
        <w:spacing w:line="360" w:lineRule="auto"/>
        <w:ind w:firstLine="851"/>
        <w:jc w:val="both"/>
      </w:pPr>
      <w:r>
        <w:rPr>
          <w:noProof/>
        </w:rPr>
        <w:drawing>
          <wp:anchor distT="0" distB="0" distL="114300" distR="114300" simplePos="0" relativeHeight="251680256" behindDoc="0" locked="0" layoutInCell="1" allowOverlap="1">
            <wp:simplePos x="0" y="0"/>
            <wp:positionH relativeFrom="column">
              <wp:posOffset>-222885</wp:posOffset>
            </wp:positionH>
            <wp:positionV relativeFrom="paragraph">
              <wp:posOffset>274320</wp:posOffset>
            </wp:positionV>
            <wp:extent cx="5810250" cy="4267200"/>
            <wp:effectExtent l="19050" t="19050" r="19050" b="19050"/>
            <wp:wrapThrough wrapText="bothSides">
              <wp:wrapPolygon edited="0">
                <wp:start x="-71" y="-96"/>
                <wp:lineTo x="-71" y="21696"/>
                <wp:lineTo x="21671" y="21696"/>
                <wp:lineTo x="21671" y="-96"/>
                <wp:lineTo x="-71" y="-96"/>
              </wp:wrapPolygon>
            </wp:wrapThrough>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810250" cy="4267200"/>
                    </a:xfrm>
                    <a:prstGeom prst="rect">
                      <a:avLst/>
                    </a:prstGeom>
                    <a:noFill/>
                    <a:ln w="9525">
                      <a:solidFill>
                        <a:schemeClr val="tx1"/>
                      </a:solidFill>
                      <a:miter lim="800000"/>
                      <a:headEnd/>
                      <a:tailEnd/>
                    </a:ln>
                  </pic:spPr>
                </pic:pic>
              </a:graphicData>
            </a:graphic>
          </wp:anchor>
        </w:drawing>
      </w:r>
    </w:p>
    <w:p w:rsidR="005E1B21" w:rsidRPr="005E1B21" w:rsidRDefault="005E1B21" w:rsidP="005E1B21">
      <w:pPr>
        <w:tabs>
          <w:tab w:val="left" w:pos="1365"/>
        </w:tabs>
        <w:rPr>
          <w:b/>
        </w:rPr>
      </w:pPr>
      <w:r w:rsidRPr="005E1B21">
        <w:rPr>
          <w:b/>
        </w:rPr>
        <w:t>Figura do Mapeamento entre os processos dos Modelos MR-MPS e CMMI Contínuo</w:t>
      </w:r>
    </w:p>
    <w:p w:rsidR="005E1B21" w:rsidRPr="005E1B21" w:rsidRDefault="005E1B21" w:rsidP="00AE18E1">
      <w:pPr>
        <w:spacing w:line="360" w:lineRule="auto"/>
        <w:ind w:firstLine="851"/>
        <w:jc w:val="both"/>
      </w:pPr>
      <w:r>
        <w:lastRenderedPageBreak/>
        <w:t>Na figura acima, o círculo que marca o mapeamento entre os processos indica o nível da sua similaridade. Quanto mais preenchido o círculo, maior o grau de semelhança.</w:t>
      </w:r>
      <w:r w:rsidR="00AE18E1">
        <w:t xml:space="preserve"> Agora esse mapeamento será cadastrado no sistema desenvolvido. Seguem as etapas: </w:t>
      </w:r>
    </w:p>
    <w:p w:rsidR="005E1B21" w:rsidRPr="005E1B21" w:rsidRDefault="005E1B21" w:rsidP="005E1B21">
      <w:pPr>
        <w:spacing w:line="360" w:lineRule="auto"/>
      </w:pPr>
    </w:p>
    <w:p w:rsidR="005E1B21" w:rsidRPr="005E1B21" w:rsidRDefault="005E1B21" w:rsidP="005E1B21"/>
    <w:p w:rsidR="005E1B21" w:rsidRPr="005E1B21" w:rsidRDefault="005E1B21" w:rsidP="005E1B21"/>
    <w:p w:rsidR="005E1B21" w:rsidRPr="005E1B21" w:rsidRDefault="00140F7D" w:rsidP="005E1B21">
      <w:r>
        <w:rPr>
          <w:noProof/>
        </w:rPr>
        <w:drawing>
          <wp:inline distT="0" distB="0" distL="0" distR="0">
            <wp:extent cx="4238625" cy="3259331"/>
            <wp:effectExtent l="19050" t="19050" r="9525" b="17269"/>
            <wp:docPr id="1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241475" cy="3261523"/>
                    </a:xfrm>
                    <a:prstGeom prst="rect">
                      <a:avLst/>
                    </a:prstGeom>
                    <a:noFill/>
                    <a:ln w="9525">
                      <a:solidFill>
                        <a:schemeClr val="tx1"/>
                      </a:solidFill>
                      <a:miter lim="800000"/>
                      <a:headEnd/>
                      <a:tailEnd/>
                    </a:ln>
                  </pic:spPr>
                </pic:pic>
              </a:graphicData>
            </a:graphic>
          </wp:inline>
        </w:drawing>
      </w:r>
    </w:p>
    <w:p w:rsidR="005E1B21" w:rsidRPr="005E1B21" w:rsidRDefault="00154FEB" w:rsidP="005E1B21">
      <w:r>
        <w:t>Relacionamento</w:t>
      </w:r>
      <w:r w:rsidR="005518E1">
        <w:t xml:space="preserve"> de Processos 1/10</w:t>
      </w:r>
    </w:p>
    <w:p w:rsidR="005E1B21" w:rsidRDefault="00140F7D" w:rsidP="005E1B21">
      <w:r>
        <w:rPr>
          <w:noProof/>
        </w:rPr>
        <w:lastRenderedPageBreak/>
        <w:drawing>
          <wp:inline distT="0" distB="0" distL="0" distR="0">
            <wp:extent cx="4169156" cy="3048000"/>
            <wp:effectExtent l="19050" t="19050" r="21844" b="1905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srcRect/>
                    <a:stretch>
                      <a:fillRect/>
                    </a:stretch>
                  </pic:blipFill>
                  <pic:spPr bwMode="auto">
                    <a:xfrm>
                      <a:off x="0" y="0"/>
                      <a:ext cx="4171950" cy="3050042"/>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2/10</w:t>
      </w:r>
    </w:p>
    <w:p w:rsidR="00140F7D" w:rsidRDefault="00140F7D" w:rsidP="005E1B21"/>
    <w:p w:rsidR="00154FEB" w:rsidRDefault="00154FEB" w:rsidP="005E1B21"/>
    <w:p w:rsidR="00140F7D" w:rsidRDefault="00140F7D" w:rsidP="005E1B21"/>
    <w:p w:rsidR="00140F7D" w:rsidRDefault="00140F7D" w:rsidP="005E1B21">
      <w:r>
        <w:rPr>
          <w:noProof/>
        </w:rPr>
        <w:drawing>
          <wp:inline distT="0" distB="0" distL="0" distR="0">
            <wp:extent cx="4195272" cy="3381375"/>
            <wp:effectExtent l="19050" t="19050" r="14778" b="28575"/>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4196319" cy="3382219"/>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3/10</w:t>
      </w:r>
    </w:p>
    <w:p w:rsidR="00140F7D" w:rsidRDefault="00140F7D" w:rsidP="005E1B21"/>
    <w:p w:rsidR="00140F7D" w:rsidRDefault="00140F7D" w:rsidP="005E1B21">
      <w:r>
        <w:rPr>
          <w:noProof/>
        </w:rPr>
        <w:lastRenderedPageBreak/>
        <w:drawing>
          <wp:inline distT="0" distB="0" distL="0" distR="0">
            <wp:extent cx="4248150" cy="3136400"/>
            <wp:effectExtent l="19050" t="19050" r="19050" b="25900"/>
            <wp:docPr id="2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4252857" cy="3139875"/>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4/10</w:t>
      </w:r>
    </w:p>
    <w:p w:rsidR="00140F7D" w:rsidRDefault="00140F7D" w:rsidP="005E1B21"/>
    <w:p w:rsidR="00154FEB" w:rsidRDefault="00154FEB" w:rsidP="005E1B21"/>
    <w:p w:rsidR="00154FEB" w:rsidRDefault="00154FEB" w:rsidP="005E1B21"/>
    <w:p w:rsidR="00154FEB" w:rsidRDefault="00154FEB" w:rsidP="005E1B21"/>
    <w:p w:rsidR="00140F7D" w:rsidRDefault="00A77BCA" w:rsidP="005E1B21">
      <w:r>
        <w:rPr>
          <w:noProof/>
        </w:rPr>
        <w:drawing>
          <wp:inline distT="0" distB="0" distL="0" distR="0">
            <wp:extent cx="4248150" cy="3491425"/>
            <wp:effectExtent l="19050" t="19050" r="19050" b="13775"/>
            <wp:docPr id="3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4248248" cy="3491505"/>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5/10</w:t>
      </w:r>
    </w:p>
    <w:p w:rsidR="00A77BCA" w:rsidRDefault="00A77BCA" w:rsidP="005E1B21"/>
    <w:p w:rsidR="00A77BCA" w:rsidRDefault="00A77BCA" w:rsidP="005E1B21">
      <w:r>
        <w:rPr>
          <w:noProof/>
        </w:rPr>
        <w:drawing>
          <wp:inline distT="0" distB="0" distL="0" distR="0">
            <wp:extent cx="4200525" cy="3400425"/>
            <wp:effectExtent l="19050" t="19050" r="28575" b="28575"/>
            <wp:docPr id="3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4200525" cy="3400425"/>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7/10</w:t>
      </w:r>
    </w:p>
    <w:p w:rsidR="000A2FDB" w:rsidRDefault="000A2FDB" w:rsidP="005E1B21"/>
    <w:p w:rsidR="00154FEB" w:rsidRDefault="00154FEB" w:rsidP="005E1B21"/>
    <w:p w:rsidR="00154FEB" w:rsidRDefault="00154FEB" w:rsidP="005E1B21"/>
    <w:p w:rsidR="00154FEB" w:rsidRDefault="00154FEB" w:rsidP="005E1B21"/>
    <w:p w:rsidR="000A2FDB" w:rsidRDefault="000A2FDB" w:rsidP="005E1B21">
      <w:r>
        <w:rPr>
          <w:noProof/>
        </w:rPr>
        <w:lastRenderedPageBreak/>
        <w:drawing>
          <wp:inline distT="0" distB="0" distL="0" distR="0">
            <wp:extent cx="4341267" cy="3590925"/>
            <wp:effectExtent l="19050" t="19050" r="21183" b="28575"/>
            <wp:docPr id="3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4341267" cy="3590925"/>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8/10</w:t>
      </w:r>
    </w:p>
    <w:p w:rsidR="005518E1" w:rsidRDefault="005518E1" w:rsidP="005E1B21"/>
    <w:p w:rsidR="005518E1" w:rsidRDefault="005518E1" w:rsidP="005E1B21"/>
    <w:p w:rsidR="002C29C8" w:rsidRDefault="002C29C8" w:rsidP="005E1B21"/>
    <w:p w:rsidR="002C29C8" w:rsidRDefault="002C29C8" w:rsidP="005E1B21">
      <w:r>
        <w:rPr>
          <w:noProof/>
        </w:rPr>
        <w:drawing>
          <wp:inline distT="0" distB="0" distL="0" distR="0">
            <wp:extent cx="4543425" cy="3276600"/>
            <wp:effectExtent l="19050" t="19050" r="28575" b="19050"/>
            <wp:docPr id="3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4548224" cy="3280061"/>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9/10</w:t>
      </w:r>
    </w:p>
    <w:p w:rsidR="00154FEB" w:rsidRDefault="00154FEB" w:rsidP="005E1B21"/>
    <w:p w:rsidR="00154FEB" w:rsidRDefault="00154FEB" w:rsidP="005E1B21"/>
    <w:p w:rsidR="00154FEB" w:rsidRDefault="00154FEB" w:rsidP="005E1B21"/>
    <w:p w:rsidR="002C29C8" w:rsidRDefault="002C29C8" w:rsidP="005E1B21"/>
    <w:p w:rsidR="002C29C8" w:rsidRDefault="002C29C8" w:rsidP="005E1B21">
      <w:r>
        <w:rPr>
          <w:noProof/>
        </w:rPr>
        <w:drawing>
          <wp:inline distT="0" distB="0" distL="0" distR="0">
            <wp:extent cx="4279090" cy="3257550"/>
            <wp:effectExtent l="19050" t="19050" r="26210" b="19050"/>
            <wp:docPr id="39"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4279090" cy="3257550"/>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10/10</w:t>
      </w:r>
    </w:p>
    <w:p w:rsidR="005518E1" w:rsidRDefault="005518E1" w:rsidP="005E1B21"/>
    <w:p w:rsidR="005518E1" w:rsidRDefault="005518E1" w:rsidP="005E1B21"/>
    <w:p w:rsidR="002C29C8" w:rsidRPr="005E1B21" w:rsidRDefault="002C29C8" w:rsidP="005E1B21">
      <w:r>
        <w:rPr>
          <w:noProof/>
        </w:rPr>
        <w:drawing>
          <wp:inline distT="0" distB="0" distL="0" distR="0">
            <wp:extent cx="4278286" cy="3086100"/>
            <wp:effectExtent l="19050" t="19050" r="27014" b="19050"/>
            <wp:docPr id="4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srcRect/>
                    <a:stretch>
                      <a:fillRect/>
                    </a:stretch>
                  </pic:blipFill>
                  <pic:spPr bwMode="auto">
                    <a:xfrm>
                      <a:off x="0" y="0"/>
                      <a:ext cx="4278286" cy="3086100"/>
                    </a:xfrm>
                    <a:prstGeom prst="rect">
                      <a:avLst/>
                    </a:prstGeom>
                    <a:noFill/>
                    <a:ln w="9525">
                      <a:solidFill>
                        <a:schemeClr val="tx1"/>
                      </a:solidFill>
                      <a:miter lim="800000"/>
                      <a:headEnd/>
                      <a:tailEnd/>
                    </a:ln>
                  </pic:spPr>
                </pic:pic>
              </a:graphicData>
            </a:graphic>
          </wp:inline>
        </w:drawing>
      </w:r>
    </w:p>
    <w:p w:rsidR="005518E1" w:rsidRPr="005E1B21" w:rsidRDefault="005518E1" w:rsidP="005518E1">
      <w:r>
        <w:t>Relacionamento de Processos 10/10</w:t>
      </w:r>
    </w:p>
    <w:p w:rsidR="005E1B21" w:rsidRPr="005E1B21" w:rsidRDefault="005E1B21" w:rsidP="005E1B21"/>
    <w:p w:rsidR="000D27CA" w:rsidRDefault="00AA12DC" w:rsidP="00AA12DC">
      <w:pPr>
        <w:spacing w:line="360" w:lineRule="auto"/>
        <w:ind w:firstLine="851"/>
      </w:pPr>
      <w:r>
        <w:t>Na opção “Associação entre Modelos” foi possível fazer o relacionamento entre os itens dos Modelos e cadastrá-los. A consulta desse relacionamento pode ser visualizada na opção “Consultas do Mapeamento”.</w:t>
      </w:r>
    </w:p>
    <w:p w:rsidR="000D27CA" w:rsidRDefault="000D27CA" w:rsidP="000D27CA"/>
    <w:p w:rsidR="00AA12DC" w:rsidRDefault="00AA12DC" w:rsidP="000D27CA"/>
    <w:p w:rsidR="00AA12DC" w:rsidRPr="000D27CA" w:rsidRDefault="00AA12DC" w:rsidP="000D27CA"/>
    <w:p w:rsidR="00222971" w:rsidRPr="00506608" w:rsidRDefault="000838F2" w:rsidP="00387847">
      <w:pPr>
        <w:pStyle w:val="Ttulo2"/>
        <w:ind w:firstLine="851"/>
        <w:jc w:val="both"/>
        <w:rPr>
          <w:rFonts w:ascii="Times New Roman" w:hAnsi="Times New Roman"/>
        </w:rPr>
      </w:pPr>
      <w:bookmarkStart w:id="29" w:name="_Toc202758996"/>
      <w:r w:rsidRPr="00506608">
        <w:rPr>
          <w:rFonts w:ascii="Times New Roman" w:hAnsi="Times New Roman"/>
          <w:color w:val="auto"/>
        </w:rPr>
        <w:t>4.4</w:t>
      </w:r>
      <w:r w:rsidRPr="00506608">
        <w:rPr>
          <w:rFonts w:ascii="Times New Roman" w:hAnsi="Times New Roman"/>
          <w:color w:val="auto"/>
        </w:rPr>
        <w:tab/>
      </w:r>
      <w:r w:rsidR="00222971" w:rsidRPr="00506608">
        <w:rPr>
          <w:rFonts w:ascii="Times New Roman" w:hAnsi="Times New Roman"/>
          <w:color w:val="auto"/>
        </w:rPr>
        <w:t>Arquitetura do Sistema</w:t>
      </w:r>
      <w:bookmarkEnd w:id="29"/>
    </w:p>
    <w:p w:rsidR="00BB01E7" w:rsidRDefault="00BB01E7" w:rsidP="00DC0D37">
      <w:pPr>
        <w:pStyle w:val="PargrafodaLista"/>
        <w:spacing w:line="360" w:lineRule="auto"/>
        <w:ind w:left="735" w:firstLine="851"/>
        <w:jc w:val="both"/>
      </w:pPr>
    </w:p>
    <w:p w:rsidR="00B561F7" w:rsidRPr="00506608" w:rsidRDefault="00B561F7" w:rsidP="00DC0D37">
      <w:pPr>
        <w:pStyle w:val="PargrafodaLista"/>
        <w:spacing w:line="360" w:lineRule="auto"/>
        <w:ind w:left="735" w:firstLine="851"/>
        <w:jc w:val="both"/>
      </w:pPr>
    </w:p>
    <w:p w:rsidR="007A654B" w:rsidRPr="00506608" w:rsidRDefault="00387847" w:rsidP="00DC0D37">
      <w:pPr>
        <w:spacing w:line="360" w:lineRule="auto"/>
        <w:ind w:firstLine="708"/>
        <w:jc w:val="both"/>
      </w:pPr>
      <w:r w:rsidRPr="00506608">
        <w:rPr>
          <w:noProof/>
        </w:rPr>
        <w:drawing>
          <wp:anchor distT="0" distB="0" distL="114300" distR="114300" simplePos="0" relativeHeight="251663872" behindDoc="0" locked="0" layoutInCell="1" allowOverlap="1">
            <wp:simplePos x="0" y="0"/>
            <wp:positionH relativeFrom="column">
              <wp:posOffset>396240</wp:posOffset>
            </wp:positionH>
            <wp:positionV relativeFrom="paragraph">
              <wp:posOffset>1045210</wp:posOffset>
            </wp:positionV>
            <wp:extent cx="5048250" cy="1447800"/>
            <wp:effectExtent l="19050" t="19050" r="19050" b="19050"/>
            <wp:wrapThrough wrapText="bothSides">
              <wp:wrapPolygon edited="0">
                <wp:start x="-82" y="-284"/>
                <wp:lineTo x="-82" y="21884"/>
                <wp:lineTo x="21682" y="21884"/>
                <wp:lineTo x="21682" y="-284"/>
                <wp:lineTo x="-82" y="-284"/>
              </wp:wrapPolygon>
            </wp:wrapThrough>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5048250" cy="1447800"/>
                    </a:xfrm>
                    <a:prstGeom prst="rect">
                      <a:avLst/>
                    </a:prstGeom>
                    <a:noFill/>
                    <a:ln w="9525">
                      <a:solidFill>
                        <a:schemeClr val="tx1"/>
                      </a:solidFill>
                      <a:miter lim="800000"/>
                      <a:headEnd/>
                      <a:tailEnd/>
                    </a:ln>
                  </pic:spPr>
                </pic:pic>
              </a:graphicData>
            </a:graphic>
          </wp:anchor>
        </w:drawing>
      </w:r>
      <w:r w:rsidR="00BB01E7" w:rsidRPr="00506608">
        <w:t>O sistema</w:t>
      </w:r>
      <w:r w:rsidR="00E01536" w:rsidRPr="00506608">
        <w:t xml:space="preserve"> de automação está voltado para o módulo web e estruturado em camadas, permitindo a modularidade;  </w:t>
      </w:r>
      <w:r w:rsidR="005A2AA7" w:rsidRPr="00506608">
        <w:t>reusabilidade e extensabilidade</w:t>
      </w:r>
      <w:r w:rsidR="00E01536" w:rsidRPr="00506608">
        <w:t xml:space="preserve">; </w:t>
      </w:r>
      <w:r w:rsidR="005A2AA7" w:rsidRPr="00506608">
        <w:t>vários mecanismos de persistências suportados pela mesma aplicação; várias GUIs para a mesma aplicação e entre outros benefícios.</w:t>
      </w:r>
      <w:r w:rsidR="00EF4C80" w:rsidRPr="00506608">
        <w:t xml:space="preserve"> </w:t>
      </w:r>
    </w:p>
    <w:p w:rsidR="007A654B" w:rsidRPr="00506608" w:rsidRDefault="007A654B" w:rsidP="00DC0D37">
      <w:pPr>
        <w:pStyle w:val="PargrafodaLista"/>
        <w:spacing w:line="360" w:lineRule="auto"/>
        <w:ind w:left="735" w:firstLine="851"/>
        <w:jc w:val="both"/>
      </w:pPr>
    </w:p>
    <w:p w:rsidR="007A654B" w:rsidRPr="00B33A4E" w:rsidRDefault="007A654B" w:rsidP="00B33A4E">
      <w:pPr>
        <w:spacing w:line="360" w:lineRule="auto"/>
        <w:ind w:firstLine="851"/>
        <w:jc w:val="both"/>
        <w:rPr>
          <w:b/>
        </w:rPr>
      </w:pPr>
      <w:r w:rsidRPr="00B33A4E">
        <w:rPr>
          <w:b/>
        </w:rPr>
        <w:t>Interação Cliente e Servidor</w:t>
      </w:r>
    </w:p>
    <w:p w:rsidR="007A654B" w:rsidRPr="00506608" w:rsidRDefault="007A654B" w:rsidP="00DC0D37">
      <w:pPr>
        <w:pStyle w:val="PargrafodaLista"/>
        <w:spacing w:line="360" w:lineRule="auto"/>
        <w:ind w:left="735" w:firstLine="851"/>
        <w:jc w:val="both"/>
      </w:pPr>
    </w:p>
    <w:p w:rsidR="007A654B" w:rsidRPr="00506608" w:rsidRDefault="007A654B" w:rsidP="00DC0D37">
      <w:pPr>
        <w:pStyle w:val="PargrafodaLista"/>
        <w:spacing w:line="360" w:lineRule="auto"/>
        <w:ind w:left="735" w:firstLine="851"/>
        <w:jc w:val="both"/>
      </w:pPr>
    </w:p>
    <w:p w:rsidR="007A654B" w:rsidRPr="00506608" w:rsidRDefault="007A654B" w:rsidP="00DC0D37">
      <w:pPr>
        <w:pStyle w:val="PargrafodaLista"/>
        <w:spacing w:line="360" w:lineRule="auto"/>
        <w:ind w:left="735" w:firstLine="851"/>
        <w:jc w:val="both"/>
      </w:pPr>
    </w:p>
    <w:p w:rsidR="007A654B" w:rsidRPr="00506608" w:rsidRDefault="007A654B" w:rsidP="00DC0D37">
      <w:pPr>
        <w:pStyle w:val="PargrafodaLista"/>
        <w:spacing w:line="360" w:lineRule="auto"/>
        <w:ind w:left="735" w:firstLine="851"/>
        <w:jc w:val="both"/>
      </w:pPr>
    </w:p>
    <w:p w:rsidR="007A654B" w:rsidRPr="00506608" w:rsidRDefault="007A654B" w:rsidP="00DC0D37">
      <w:pPr>
        <w:pStyle w:val="PargrafodaLista"/>
        <w:spacing w:line="360" w:lineRule="auto"/>
        <w:ind w:left="735" w:firstLine="851"/>
        <w:jc w:val="both"/>
      </w:pPr>
      <w:r w:rsidRPr="00506608">
        <w:rPr>
          <w:noProof/>
        </w:rPr>
        <w:drawing>
          <wp:anchor distT="0" distB="0" distL="114300" distR="114300" simplePos="0" relativeHeight="251665920" behindDoc="0" locked="0" layoutInCell="1" allowOverlap="1">
            <wp:simplePos x="0" y="0"/>
            <wp:positionH relativeFrom="column">
              <wp:posOffset>310515</wp:posOffset>
            </wp:positionH>
            <wp:positionV relativeFrom="paragraph">
              <wp:posOffset>-69850</wp:posOffset>
            </wp:positionV>
            <wp:extent cx="4810125" cy="2985135"/>
            <wp:effectExtent l="19050" t="19050" r="28575" b="24765"/>
            <wp:wrapThrough wrapText="bothSides">
              <wp:wrapPolygon edited="0">
                <wp:start x="-86" y="-138"/>
                <wp:lineTo x="-86" y="21779"/>
                <wp:lineTo x="21728" y="21779"/>
                <wp:lineTo x="21728" y="-138"/>
                <wp:lineTo x="-86" y="-138"/>
              </wp:wrapPolygon>
            </wp:wrapThrough>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4810125" cy="2985135"/>
                    </a:xfrm>
                    <a:prstGeom prst="rect">
                      <a:avLst/>
                    </a:prstGeom>
                    <a:noFill/>
                    <a:ln w="9525">
                      <a:solidFill>
                        <a:schemeClr val="tx1"/>
                      </a:solidFill>
                      <a:miter lim="800000"/>
                      <a:headEnd/>
                      <a:tailEnd/>
                    </a:ln>
                  </pic:spPr>
                </pic:pic>
              </a:graphicData>
            </a:graphic>
          </wp:anchor>
        </w:drawing>
      </w:r>
    </w:p>
    <w:p w:rsidR="00D72DEC" w:rsidRPr="00D26919" w:rsidRDefault="00846AB5" w:rsidP="00D26919">
      <w:pPr>
        <w:pStyle w:val="PargrafodaLista"/>
        <w:spacing w:line="360" w:lineRule="auto"/>
        <w:ind w:left="735" w:firstLine="851"/>
        <w:jc w:val="both"/>
        <w:rPr>
          <w:b/>
        </w:rPr>
      </w:pPr>
      <w:r w:rsidRPr="00B33A4E">
        <w:rPr>
          <w:b/>
        </w:rPr>
        <w:lastRenderedPageBreak/>
        <w:t>Acesso aos recursos web</w:t>
      </w:r>
    </w:p>
    <w:p w:rsidR="00DA65A9" w:rsidRDefault="000838F2" w:rsidP="00487F56">
      <w:pPr>
        <w:pStyle w:val="Ttulo2"/>
        <w:ind w:firstLine="851"/>
        <w:jc w:val="both"/>
        <w:rPr>
          <w:rFonts w:ascii="Times New Roman" w:hAnsi="Times New Roman"/>
          <w:color w:val="auto"/>
        </w:rPr>
      </w:pPr>
      <w:bookmarkStart w:id="30" w:name="_Toc202758997"/>
      <w:r w:rsidRPr="00506608">
        <w:rPr>
          <w:rFonts w:ascii="Times New Roman" w:hAnsi="Times New Roman"/>
          <w:color w:val="auto"/>
        </w:rPr>
        <w:t>4.5</w:t>
      </w:r>
      <w:r w:rsidRPr="00506608">
        <w:rPr>
          <w:rFonts w:ascii="Times New Roman" w:hAnsi="Times New Roman"/>
          <w:color w:val="auto"/>
        </w:rPr>
        <w:tab/>
      </w:r>
      <w:r w:rsidR="00C9306F" w:rsidRPr="00506608">
        <w:rPr>
          <w:rFonts w:ascii="Times New Roman" w:hAnsi="Times New Roman"/>
          <w:color w:val="auto"/>
        </w:rPr>
        <w:t>Tecnologias</w:t>
      </w:r>
      <w:bookmarkEnd w:id="30"/>
    </w:p>
    <w:p w:rsidR="00487F56" w:rsidRPr="00487F56" w:rsidRDefault="00487F56" w:rsidP="00487F56"/>
    <w:p w:rsidR="00E05902" w:rsidRPr="00506608" w:rsidRDefault="00DA65A9" w:rsidP="00D26919">
      <w:pPr>
        <w:pStyle w:val="PargrafodaLista"/>
        <w:spacing w:line="360" w:lineRule="auto"/>
        <w:ind w:left="0" w:firstLine="851"/>
        <w:jc w:val="both"/>
      </w:pPr>
      <w:r w:rsidRPr="00506608">
        <w:t xml:space="preserve">No desenvolvimento do software, foram utilizadas ferramentas, linguagens de programação e entre outras tecnologias. Seguem abaixo os recursos </w:t>
      </w:r>
      <w:r w:rsidR="00E05902" w:rsidRPr="00506608">
        <w:t>tecnológicos.</w:t>
      </w:r>
    </w:p>
    <w:p w:rsidR="00E05902" w:rsidRPr="00506608" w:rsidRDefault="00E05902" w:rsidP="001D1E16">
      <w:pPr>
        <w:pStyle w:val="PargrafodaLista"/>
        <w:numPr>
          <w:ilvl w:val="2"/>
          <w:numId w:val="11"/>
        </w:numPr>
        <w:spacing w:line="360" w:lineRule="auto"/>
        <w:ind w:left="0" w:firstLine="851"/>
        <w:jc w:val="both"/>
      </w:pPr>
      <w:r w:rsidRPr="00506608">
        <w:t>Java – Linguagem de programação</w:t>
      </w:r>
    </w:p>
    <w:p w:rsidR="00E05902" w:rsidRPr="00506608" w:rsidRDefault="00E05902" w:rsidP="001D1E16">
      <w:pPr>
        <w:pStyle w:val="PargrafodaLista"/>
        <w:numPr>
          <w:ilvl w:val="2"/>
          <w:numId w:val="11"/>
        </w:numPr>
        <w:spacing w:line="360" w:lineRule="auto"/>
        <w:ind w:left="0" w:firstLine="851"/>
        <w:jc w:val="both"/>
      </w:pPr>
      <w:r w:rsidRPr="00506608">
        <w:t>JSP – Linguagem de programação Java para web</w:t>
      </w:r>
    </w:p>
    <w:p w:rsidR="00E05902" w:rsidRPr="00506608" w:rsidRDefault="00E05902" w:rsidP="001D1E16">
      <w:pPr>
        <w:pStyle w:val="PargrafodaLista"/>
        <w:numPr>
          <w:ilvl w:val="2"/>
          <w:numId w:val="11"/>
        </w:numPr>
        <w:spacing w:line="360" w:lineRule="auto"/>
        <w:ind w:left="0" w:firstLine="851"/>
        <w:jc w:val="both"/>
      </w:pPr>
      <w:r w:rsidRPr="00506608">
        <w:t>HTML – Linguagem de marcação</w:t>
      </w:r>
    </w:p>
    <w:p w:rsidR="00E05902" w:rsidRPr="00506608" w:rsidRDefault="00E05902" w:rsidP="001D1E16">
      <w:pPr>
        <w:pStyle w:val="PargrafodaLista"/>
        <w:numPr>
          <w:ilvl w:val="2"/>
          <w:numId w:val="11"/>
        </w:numPr>
        <w:spacing w:line="360" w:lineRule="auto"/>
        <w:ind w:left="0" w:firstLine="851"/>
        <w:jc w:val="both"/>
      </w:pPr>
      <w:r w:rsidRPr="00506608">
        <w:t>Eclipse wtp  – Ferramenta para implementação Java para web</w:t>
      </w:r>
    </w:p>
    <w:p w:rsidR="00E05902" w:rsidRPr="00506608" w:rsidRDefault="00E05902" w:rsidP="001D1E16">
      <w:pPr>
        <w:pStyle w:val="PargrafodaLista"/>
        <w:numPr>
          <w:ilvl w:val="2"/>
          <w:numId w:val="11"/>
        </w:numPr>
        <w:spacing w:line="360" w:lineRule="auto"/>
        <w:ind w:left="0" w:firstLine="851"/>
        <w:jc w:val="both"/>
      </w:pPr>
      <w:r w:rsidRPr="00506608">
        <w:t>WampSever – Programa que contem o servidor MySQL</w:t>
      </w:r>
      <w:r w:rsidR="000E1E1F" w:rsidRPr="00506608">
        <w:t xml:space="preserve"> 5.0</w:t>
      </w:r>
    </w:p>
    <w:p w:rsidR="00E05902" w:rsidRPr="00506608" w:rsidRDefault="00E05902" w:rsidP="001D1E16">
      <w:pPr>
        <w:pStyle w:val="PargrafodaLista"/>
        <w:numPr>
          <w:ilvl w:val="2"/>
          <w:numId w:val="11"/>
        </w:numPr>
        <w:spacing w:line="360" w:lineRule="auto"/>
        <w:ind w:left="0" w:firstLine="851"/>
        <w:jc w:val="both"/>
      </w:pPr>
      <w:r w:rsidRPr="00506608">
        <w:t xml:space="preserve">MySQL Query Browser – Programa do módulo cliente para o </w:t>
      </w:r>
      <w:r w:rsidR="00B33A4E">
        <w:t xml:space="preserve">    </w:t>
      </w:r>
      <w:r w:rsidRPr="00506608">
        <w:t>servidor MySQL.</w:t>
      </w:r>
    </w:p>
    <w:p w:rsidR="00E05902" w:rsidRPr="00506608" w:rsidRDefault="000E1E1F" w:rsidP="001D1E16">
      <w:pPr>
        <w:pStyle w:val="PargrafodaLista"/>
        <w:numPr>
          <w:ilvl w:val="2"/>
          <w:numId w:val="11"/>
        </w:numPr>
        <w:spacing w:line="360" w:lineRule="auto"/>
        <w:ind w:left="0" w:firstLine="851"/>
        <w:jc w:val="both"/>
      </w:pPr>
      <w:r w:rsidRPr="00506608">
        <w:t>DBDesigner4 – Programa responsável pela modelagem do Banco de Dados.</w:t>
      </w:r>
    </w:p>
    <w:p w:rsidR="000E1E1F" w:rsidRPr="00506608" w:rsidRDefault="000E1E1F" w:rsidP="001D1E16">
      <w:pPr>
        <w:pStyle w:val="PargrafodaLista"/>
        <w:numPr>
          <w:ilvl w:val="2"/>
          <w:numId w:val="11"/>
        </w:numPr>
        <w:spacing w:line="360" w:lineRule="auto"/>
        <w:ind w:left="0" w:firstLine="851"/>
        <w:jc w:val="both"/>
      </w:pPr>
      <w:r w:rsidRPr="00506608">
        <w:t>Tomcat 5.5 – Servidor Java para web</w:t>
      </w:r>
    </w:p>
    <w:p w:rsidR="008F15F2" w:rsidRDefault="008324C3" w:rsidP="00B33A4E">
      <w:pPr>
        <w:pStyle w:val="PargrafodaLista"/>
        <w:numPr>
          <w:ilvl w:val="2"/>
          <w:numId w:val="11"/>
        </w:numPr>
        <w:spacing w:line="360" w:lineRule="auto"/>
        <w:ind w:left="0" w:firstLine="851"/>
        <w:jc w:val="both"/>
      </w:pPr>
      <w:r w:rsidRPr="00506608">
        <w:t>JDK1.6.0</w:t>
      </w:r>
      <w:r w:rsidR="004C33CD" w:rsidRPr="00506608">
        <w:t xml:space="preserve"> – Kit de desenvolvimento Java, que contem a máquina virtual Java</w:t>
      </w:r>
      <w:r w:rsidR="00487F56">
        <w:t>.</w:t>
      </w: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Default="00041770" w:rsidP="00041770">
      <w:pPr>
        <w:spacing w:line="360" w:lineRule="auto"/>
        <w:jc w:val="both"/>
      </w:pPr>
    </w:p>
    <w:p w:rsidR="00041770" w:rsidRPr="00487F56" w:rsidRDefault="00041770" w:rsidP="00041770">
      <w:pPr>
        <w:spacing w:line="360" w:lineRule="auto"/>
        <w:jc w:val="both"/>
      </w:pPr>
    </w:p>
    <w:p w:rsidR="00B407F7" w:rsidRPr="00506608" w:rsidRDefault="00DF2A72" w:rsidP="005E3251">
      <w:pPr>
        <w:pStyle w:val="Ttulo1"/>
        <w:ind w:firstLine="851"/>
        <w:rPr>
          <w:rFonts w:ascii="Times New Roman" w:hAnsi="Times New Roman"/>
        </w:rPr>
      </w:pPr>
      <w:bookmarkStart w:id="31" w:name="_Toc202758998"/>
      <w:r w:rsidRPr="00506608">
        <w:rPr>
          <w:rFonts w:ascii="Times New Roman" w:hAnsi="Times New Roman"/>
        </w:rPr>
        <w:lastRenderedPageBreak/>
        <w:t>Capítulo 5</w:t>
      </w:r>
      <w:r w:rsidRPr="00506608">
        <w:rPr>
          <w:rFonts w:ascii="Times New Roman" w:hAnsi="Times New Roman"/>
        </w:rPr>
        <w:tab/>
      </w:r>
      <w:r w:rsidR="00B407F7" w:rsidRPr="00506608">
        <w:rPr>
          <w:rFonts w:ascii="Times New Roman" w:hAnsi="Times New Roman"/>
        </w:rPr>
        <w:t>Conclusões</w:t>
      </w:r>
      <w:bookmarkEnd w:id="31"/>
    </w:p>
    <w:p w:rsidR="00B407F7" w:rsidRPr="00506608" w:rsidRDefault="00B407F7" w:rsidP="00DC0D37">
      <w:pPr>
        <w:spacing w:line="360" w:lineRule="auto"/>
        <w:ind w:firstLine="851"/>
        <w:jc w:val="both"/>
      </w:pPr>
    </w:p>
    <w:p w:rsidR="00B407F7" w:rsidRDefault="008324C3" w:rsidP="00DC0D37">
      <w:pPr>
        <w:spacing w:line="360" w:lineRule="auto"/>
        <w:ind w:firstLine="851"/>
        <w:jc w:val="both"/>
      </w:pPr>
      <w:r w:rsidRPr="00506608">
        <w:t xml:space="preserve">Neste capítulo será </w:t>
      </w:r>
      <w:r w:rsidR="00D110E8" w:rsidRPr="00506608">
        <w:t>apresentada</w:t>
      </w:r>
      <w:r w:rsidRPr="00506608">
        <w:t xml:space="preserve"> uma recapitulação </w:t>
      </w:r>
      <w:r w:rsidR="00D110E8" w:rsidRPr="00506608">
        <w:t>dos principais tópicos abordados por este trabalho, assim como as suas contribuições e sugestões de possíveis tra</w:t>
      </w:r>
      <w:r w:rsidR="00713C61" w:rsidRPr="00506608">
        <w:t>balhos futuros.</w:t>
      </w:r>
    </w:p>
    <w:p w:rsidR="00041770" w:rsidRDefault="00041770" w:rsidP="00DC0D37">
      <w:pPr>
        <w:spacing w:line="360" w:lineRule="auto"/>
        <w:ind w:firstLine="851"/>
        <w:jc w:val="both"/>
      </w:pPr>
    </w:p>
    <w:p w:rsidR="00041770" w:rsidRPr="00506608" w:rsidRDefault="00041770" w:rsidP="00DC0D37">
      <w:pPr>
        <w:spacing w:line="360" w:lineRule="auto"/>
        <w:ind w:firstLine="851"/>
        <w:jc w:val="both"/>
      </w:pPr>
    </w:p>
    <w:p w:rsidR="00B407F7" w:rsidRPr="00506608" w:rsidRDefault="00C12B0B" w:rsidP="00DC0D37">
      <w:pPr>
        <w:pStyle w:val="Ttulo2"/>
        <w:ind w:firstLine="851"/>
        <w:jc w:val="both"/>
        <w:rPr>
          <w:rFonts w:ascii="Times New Roman" w:hAnsi="Times New Roman"/>
          <w:color w:val="auto"/>
        </w:rPr>
      </w:pPr>
      <w:bookmarkStart w:id="32" w:name="_Toc202758999"/>
      <w:r w:rsidRPr="00506608">
        <w:rPr>
          <w:rFonts w:ascii="Times New Roman" w:hAnsi="Times New Roman"/>
          <w:color w:val="auto"/>
        </w:rPr>
        <w:t>5.1</w:t>
      </w:r>
      <w:r w:rsidRPr="00506608">
        <w:rPr>
          <w:rFonts w:ascii="Times New Roman" w:hAnsi="Times New Roman"/>
          <w:color w:val="auto"/>
        </w:rPr>
        <w:tab/>
      </w:r>
      <w:r w:rsidR="00B407F7" w:rsidRPr="00506608">
        <w:rPr>
          <w:rFonts w:ascii="Times New Roman" w:hAnsi="Times New Roman"/>
          <w:color w:val="auto"/>
        </w:rPr>
        <w:t>Considerações Finais</w:t>
      </w:r>
      <w:bookmarkEnd w:id="32"/>
    </w:p>
    <w:p w:rsidR="00A668C7" w:rsidRDefault="00A668C7" w:rsidP="00DC0D37">
      <w:pPr>
        <w:ind w:firstLine="851"/>
        <w:jc w:val="both"/>
      </w:pPr>
    </w:p>
    <w:p w:rsidR="00964DA7" w:rsidRPr="00964DA7" w:rsidRDefault="00964DA7" w:rsidP="00964DA7">
      <w:pPr>
        <w:spacing w:line="360" w:lineRule="auto"/>
        <w:ind w:firstLine="851"/>
        <w:jc w:val="both"/>
      </w:pPr>
      <w:r w:rsidRPr="00964DA7">
        <w:t>Nas últimas décadas, várias abordagens associadas à melhoria de processo têm ganhado importância na comunidade de software. Os conceitos, métodos, e práticas englobam uma maneira de pensar, de agir e de entender os dados gerados pelos processos que, coletivamente, resultam em melhoria da qualidade, aumento da produtividade e competitividade dos produtos de software.</w:t>
      </w:r>
    </w:p>
    <w:p w:rsidR="00652CCE" w:rsidRDefault="00964DA7" w:rsidP="00080A4A">
      <w:pPr>
        <w:spacing w:line="360" w:lineRule="auto"/>
        <w:ind w:firstLine="851"/>
        <w:jc w:val="both"/>
      </w:pPr>
      <w:r w:rsidRPr="00964DA7">
        <w:t>Muitas organizações têm</w:t>
      </w:r>
      <w:r>
        <w:t xml:space="preserve"> investido na implantação de</w:t>
      </w:r>
      <w:r w:rsidRPr="00964DA7">
        <w:t xml:space="preserve"> modelos de referência e normas com o objetivo maior de garantir a qualidade e se manter no mercado.</w:t>
      </w:r>
      <w:r>
        <w:t xml:space="preserve"> Dentre os modelos </w:t>
      </w:r>
      <w:r w:rsidR="00993AF6">
        <w:t xml:space="preserve">e norma </w:t>
      </w:r>
      <w:r>
        <w:t xml:space="preserve">em destaque </w:t>
      </w:r>
      <w:r w:rsidR="00993AF6">
        <w:t>têm-se</w:t>
      </w:r>
      <w:r>
        <w:t xml:space="preserve"> a ISO/IEC 15504, CMMI e MPS-BR</w:t>
      </w:r>
      <w:r w:rsidR="00146DED">
        <w:t>. No capítulo 2 foi apresentada</w:t>
      </w:r>
      <w:r w:rsidR="00993AF6">
        <w:t xml:space="preserve"> uma visão geral destes com o propósito conhecer </w:t>
      </w:r>
      <w:r w:rsidR="0066510C">
        <w:t xml:space="preserve">suas </w:t>
      </w:r>
      <w:r w:rsidR="00993AF6">
        <w:t xml:space="preserve">características </w:t>
      </w:r>
      <w:r w:rsidR="0066510C">
        <w:t xml:space="preserve">e possíveis semelhanças em alguns aspectos. No capítulo 3, foi abordado </w:t>
      </w:r>
      <w:r w:rsidR="00080A4A">
        <w:t xml:space="preserve">o ambiente ImPPros e a sua ferramenta ProEvaluator, pois possuem um papel importante para uma possível  integração no módulo de relacionamento entre os modelos de referências. Finalmente o capítulo 4 </w:t>
      </w:r>
      <w:r w:rsidR="005C40E9">
        <w:t>que esclarece a concepção do modelo genérico e a necessidade da sua existência para o sistema, servindo como base para o cadastramento de modelos e relacionamento entre eles.</w:t>
      </w:r>
    </w:p>
    <w:p w:rsidR="005C40E9" w:rsidRDefault="005C40E9" w:rsidP="00080A4A">
      <w:pPr>
        <w:spacing w:line="360" w:lineRule="auto"/>
        <w:ind w:firstLine="851"/>
        <w:jc w:val="both"/>
      </w:pPr>
    </w:p>
    <w:p w:rsidR="005C40E9" w:rsidRDefault="005C40E9" w:rsidP="00080A4A">
      <w:pPr>
        <w:spacing w:line="360" w:lineRule="auto"/>
        <w:ind w:firstLine="851"/>
        <w:jc w:val="both"/>
      </w:pPr>
    </w:p>
    <w:p w:rsidR="00007EC8" w:rsidRDefault="00007EC8" w:rsidP="00080A4A">
      <w:pPr>
        <w:spacing w:line="360" w:lineRule="auto"/>
        <w:ind w:firstLine="851"/>
        <w:jc w:val="both"/>
      </w:pPr>
    </w:p>
    <w:p w:rsidR="00041770" w:rsidRDefault="00041770" w:rsidP="00080A4A">
      <w:pPr>
        <w:spacing w:line="360" w:lineRule="auto"/>
        <w:ind w:firstLine="851"/>
        <w:jc w:val="both"/>
      </w:pPr>
    </w:p>
    <w:p w:rsidR="00007EC8" w:rsidRPr="00506608" w:rsidRDefault="00007EC8" w:rsidP="00080A4A">
      <w:pPr>
        <w:spacing w:line="360" w:lineRule="auto"/>
        <w:ind w:firstLine="851"/>
        <w:jc w:val="both"/>
      </w:pPr>
    </w:p>
    <w:p w:rsidR="00B407F7" w:rsidRDefault="00C12B0B" w:rsidP="00DC0D37">
      <w:pPr>
        <w:pStyle w:val="Ttulo2"/>
        <w:ind w:firstLine="851"/>
        <w:jc w:val="both"/>
        <w:rPr>
          <w:rFonts w:ascii="Times New Roman" w:hAnsi="Times New Roman"/>
          <w:color w:val="auto"/>
        </w:rPr>
      </w:pPr>
      <w:bookmarkStart w:id="33" w:name="_Toc202759000"/>
      <w:r w:rsidRPr="00506608">
        <w:rPr>
          <w:rFonts w:ascii="Times New Roman" w:hAnsi="Times New Roman"/>
          <w:color w:val="auto"/>
        </w:rPr>
        <w:lastRenderedPageBreak/>
        <w:t>5.2</w:t>
      </w:r>
      <w:r w:rsidRPr="00506608">
        <w:rPr>
          <w:rFonts w:ascii="Times New Roman" w:hAnsi="Times New Roman"/>
          <w:color w:val="auto"/>
        </w:rPr>
        <w:tab/>
      </w:r>
      <w:r w:rsidR="00B407F7" w:rsidRPr="00506608">
        <w:rPr>
          <w:rFonts w:ascii="Times New Roman" w:hAnsi="Times New Roman"/>
          <w:color w:val="auto"/>
        </w:rPr>
        <w:t>Contribuições</w:t>
      </w:r>
      <w:bookmarkEnd w:id="33"/>
    </w:p>
    <w:p w:rsidR="009563F6" w:rsidRPr="009563F6" w:rsidRDefault="009563F6" w:rsidP="009563F6"/>
    <w:p w:rsidR="009563F6" w:rsidRDefault="009563F6" w:rsidP="009563F6">
      <w:pPr>
        <w:spacing w:line="360" w:lineRule="auto"/>
        <w:ind w:firstLine="851"/>
      </w:pPr>
      <w:r>
        <w:t>As principais contribuições deste trabalho de graduação são:</w:t>
      </w:r>
    </w:p>
    <w:p w:rsidR="009563F6" w:rsidRDefault="009563F6" w:rsidP="009563F6">
      <w:pPr>
        <w:spacing w:line="360" w:lineRule="auto"/>
        <w:ind w:firstLine="851"/>
      </w:pPr>
    </w:p>
    <w:p w:rsidR="00A668C7" w:rsidRDefault="009563F6" w:rsidP="00DD74DC">
      <w:pPr>
        <w:pStyle w:val="PargrafodaLista"/>
        <w:numPr>
          <w:ilvl w:val="0"/>
          <w:numId w:val="14"/>
        </w:numPr>
        <w:spacing w:line="360" w:lineRule="auto"/>
        <w:jc w:val="both"/>
      </w:pPr>
      <w:r>
        <w:t>Automatização de relacionamento de itens entre os modelos, facilitando o trabalho de muitas organizações que utilizam mais de um modelo ou norma de qualidade de software.</w:t>
      </w:r>
    </w:p>
    <w:p w:rsidR="00DD74DC" w:rsidRDefault="00DD74DC" w:rsidP="00DD74DC">
      <w:pPr>
        <w:pStyle w:val="PargrafodaLista"/>
        <w:spacing w:line="360" w:lineRule="auto"/>
        <w:ind w:left="1766"/>
        <w:jc w:val="both"/>
      </w:pPr>
    </w:p>
    <w:p w:rsidR="009563F6" w:rsidRPr="00506608" w:rsidRDefault="009563F6" w:rsidP="00DD74DC">
      <w:pPr>
        <w:pStyle w:val="PargrafodaLista"/>
        <w:numPr>
          <w:ilvl w:val="0"/>
          <w:numId w:val="14"/>
        </w:numPr>
        <w:spacing w:line="360" w:lineRule="auto"/>
        <w:jc w:val="both"/>
      </w:pPr>
      <w:r>
        <w:t xml:space="preserve"> Integração com a ferramenta ProEvaluator</w:t>
      </w:r>
      <w:r w:rsidR="00A64966">
        <w:t>, este sistema pode servir como um módulo da ferramenta</w:t>
      </w:r>
      <w:r w:rsidR="00C923D7">
        <w:t>, permitindo mais funcionalidades.</w:t>
      </w:r>
    </w:p>
    <w:p w:rsidR="00B407F7" w:rsidRPr="00506608" w:rsidRDefault="00C12B0B" w:rsidP="00DC0D37">
      <w:pPr>
        <w:pStyle w:val="Ttulo2"/>
        <w:ind w:firstLine="851"/>
        <w:jc w:val="both"/>
        <w:rPr>
          <w:rFonts w:ascii="Times New Roman" w:hAnsi="Times New Roman"/>
          <w:color w:val="auto"/>
        </w:rPr>
      </w:pPr>
      <w:bookmarkStart w:id="34" w:name="_Toc202759001"/>
      <w:r w:rsidRPr="00506608">
        <w:rPr>
          <w:rFonts w:ascii="Times New Roman" w:hAnsi="Times New Roman"/>
          <w:color w:val="auto"/>
        </w:rPr>
        <w:t>5.3</w:t>
      </w:r>
      <w:r w:rsidRPr="00506608">
        <w:rPr>
          <w:rFonts w:ascii="Times New Roman" w:hAnsi="Times New Roman"/>
          <w:color w:val="auto"/>
        </w:rPr>
        <w:tab/>
      </w:r>
      <w:r w:rsidR="00B407F7" w:rsidRPr="00506608">
        <w:rPr>
          <w:rFonts w:ascii="Times New Roman" w:hAnsi="Times New Roman"/>
          <w:color w:val="auto"/>
        </w:rPr>
        <w:t>Trabalhos Futuros</w:t>
      </w:r>
      <w:bookmarkEnd w:id="34"/>
    </w:p>
    <w:p w:rsidR="00204503" w:rsidRPr="00506608" w:rsidRDefault="00204503" w:rsidP="00DC0D37">
      <w:pPr>
        <w:ind w:firstLine="851"/>
        <w:jc w:val="both"/>
      </w:pPr>
    </w:p>
    <w:p w:rsidR="00F35D52" w:rsidRDefault="00E135FF" w:rsidP="00E135FF">
      <w:pPr>
        <w:spacing w:line="360" w:lineRule="auto"/>
        <w:ind w:firstLine="851"/>
        <w:jc w:val="both"/>
      </w:pPr>
      <w:r>
        <w:t>Além dos resultados obtidos com este trabalho de graduação, futuros trabalhos podem ser derivados através do tema proposto, e na melhoria do sistema de relacionamento entre modelos de referências, servindo como base para possíveis refinamento</w:t>
      </w:r>
      <w:r w:rsidR="003C095D">
        <w:t>s</w:t>
      </w:r>
      <w:r>
        <w:t xml:space="preserve"> e evolução do sistema. </w:t>
      </w:r>
      <w:r w:rsidR="00156F02">
        <w:t>Os pontos</w:t>
      </w:r>
      <w:r w:rsidR="004E3070">
        <w:t xml:space="preserve"> importantes para a melhoria do sistema seriam:</w:t>
      </w:r>
    </w:p>
    <w:p w:rsidR="004E3070" w:rsidRDefault="004E3070" w:rsidP="004E3070">
      <w:pPr>
        <w:spacing w:line="360" w:lineRule="auto"/>
        <w:ind w:firstLine="851"/>
        <w:jc w:val="both"/>
      </w:pPr>
      <w:r>
        <w:t>1 – Tornar a interface gráfica mais intuitiva.</w:t>
      </w:r>
    </w:p>
    <w:p w:rsidR="004E3070" w:rsidRPr="00506608" w:rsidRDefault="004E3070" w:rsidP="004E3070">
      <w:pPr>
        <w:spacing w:line="360" w:lineRule="auto"/>
        <w:ind w:firstLine="851"/>
        <w:jc w:val="both"/>
      </w:pPr>
      <w:r>
        <w:t xml:space="preserve">2 – Cadastrar os itens do modelo sem ter que seguir uma seqüência, ou seja, cadastrar apenas itens que pertencem ao modelo. </w:t>
      </w:r>
    </w:p>
    <w:p w:rsidR="00F35D52" w:rsidRPr="00506608" w:rsidRDefault="00F35D52" w:rsidP="004E3070">
      <w:pPr>
        <w:spacing w:line="360" w:lineRule="auto"/>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Pr="00506608" w:rsidRDefault="00F35D52" w:rsidP="00DC0D37">
      <w:pPr>
        <w:ind w:firstLine="851"/>
        <w:jc w:val="both"/>
      </w:pPr>
    </w:p>
    <w:p w:rsidR="00F35D52" w:rsidRDefault="00F35D52" w:rsidP="00DC0D37">
      <w:pPr>
        <w:ind w:firstLine="851"/>
        <w:jc w:val="both"/>
      </w:pPr>
    </w:p>
    <w:p w:rsidR="00D435EA" w:rsidRDefault="00D435EA" w:rsidP="00DC0D37">
      <w:pPr>
        <w:ind w:firstLine="851"/>
        <w:jc w:val="both"/>
      </w:pPr>
    </w:p>
    <w:p w:rsidR="00D435EA" w:rsidRDefault="00D435EA" w:rsidP="00DC0D37">
      <w:pPr>
        <w:ind w:firstLine="851"/>
        <w:jc w:val="both"/>
      </w:pPr>
    </w:p>
    <w:p w:rsidR="00041770" w:rsidRPr="00506608" w:rsidRDefault="00041770" w:rsidP="00DC0D37">
      <w:pPr>
        <w:ind w:firstLine="851"/>
        <w:jc w:val="both"/>
      </w:pPr>
    </w:p>
    <w:p w:rsidR="00F35D52" w:rsidRDefault="00F35D52" w:rsidP="00DC0D37">
      <w:pPr>
        <w:ind w:firstLine="851"/>
        <w:jc w:val="both"/>
      </w:pPr>
    </w:p>
    <w:p w:rsidR="00F35D52" w:rsidRPr="00506608" w:rsidRDefault="00F35D52" w:rsidP="0055727B">
      <w:pPr>
        <w:jc w:val="both"/>
      </w:pPr>
    </w:p>
    <w:p w:rsidR="00204503" w:rsidRPr="00506608" w:rsidRDefault="00204503" w:rsidP="00D435EA">
      <w:pPr>
        <w:pStyle w:val="Ttulo1"/>
        <w:ind w:firstLine="851"/>
        <w:rPr>
          <w:rFonts w:ascii="Times New Roman" w:hAnsi="Times New Roman"/>
        </w:rPr>
      </w:pPr>
      <w:bookmarkStart w:id="35" w:name="_Toc202759002"/>
      <w:r w:rsidRPr="00506608">
        <w:rPr>
          <w:rFonts w:ascii="Times New Roman" w:hAnsi="Times New Roman"/>
        </w:rPr>
        <w:t>Referências Bibliográficas</w:t>
      </w:r>
      <w:bookmarkEnd w:id="35"/>
    </w:p>
    <w:p w:rsidR="00B407F7" w:rsidRPr="00506608" w:rsidRDefault="00B407F7" w:rsidP="00DC0D37">
      <w:pPr>
        <w:spacing w:line="360" w:lineRule="auto"/>
        <w:ind w:firstLine="851"/>
        <w:jc w:val="both"/>
        <w:rPr>
          <w:b/>
          <w:sz w:val="28"/>
          <w:szCs w:val="28"/>
        </w:rPr>
      </w:pPr>
    </w:p>
    <w:p w:rsidR="00B407F7" w:rsidRPr="00506608" w:rsidRDefault="00B407F7" w:rsidP="00DC0D37">
      <w:pPr>
        <w:spacing w:line="360" w:lineRule="auto"/>
        <w:ind w:firstLine="851"/>
        <w:jc w:val="both"/>
        <w:rPr>
          <w:b/>
          <w:sz w:val="28"/>
          <w:szCs w:val="28"/>
        </w:rPr>
      </w:pPr>
    </w:p>
    <w:p w:rsidR="00F35D52" w:rsidRPr="00870359" w:rsidRDefault="00F35D52" w:rsidP="00DC0D37">
      <w:pPr>
        <w:tabs>
          <w:tab w:val="left" w:pos="1065"/>
        </w:tabs>
        <w:ind w:left="2124" w:firstLine="851"/>
        <w:jc w:val="both"/>
        <w:rPr>
          <w:sz w:val="22"/>
        </w:rPr>
      </w:pPr>
    </w:p>
    <w:p w:rsidR="00F35D52" w:rsidRPr="00506608" w:rsidRDefault="00F35D52" w:rsidP="00D435EA">
      <w:pPr>
        <w:tabs>
          <w:tab w:val="left" w:pos="1065"/>
        </w:tabs>
        <w:ind w:left="2831" w:hanging="1980"/>
        <w:jc w:val="both"/>
        <w:rPr>
          <w:sz w:val="22"/>
        </w:rPr>
      </w:pPr>
      <w:r w:rsidRPr="008A27A7">
        <w:rPr>
          <w:b/>
          <w:szCs w:val="24"/>
        </w:rPr>
        <w:t>[</w:t>
      </w:r>
      <w:r w:rsidR="00A96F3E" w:rsidRPr="008A27A7">
        <w:rPr>
          <w:b/>
          <w:szCs w:val="24"/>
        </w:rPr>
        <w:t>1</w:t>
      </w:r>
      <w:r w:rsidR="00714942" w:rsidRPr="008A27A7">
        <w:rPr>
          <w:b/>
          <w:szCs w:val="24"/>
        </w:rPr>
        <w:t>]</w:t>
      </w:r>
      <w:r w:rsidR="00714942" w:rsidRPr="00506608">
        <w:rPr>
          <w:b/>
          <w:sz w:val="22"/>
        </w:rPr>
        <w:t xml:space="preserve"> </w:t>
      </w:r>
      <w:r w:rsidRPr="00506608">
        <w:rPr>
          <w:b/>
          <w:sz w:val="22"/>
        </w:rPr>
        <w:tab/>
      </w:r>
      <w:r w:rsidR="00D4357C">
        <w:rPr>
          <w:sz w:val="22"/>
        </w:rPr>
        <w:t>ImPP</w:t>
      </w:r>
      <w:r w:rsidR="00714942" w:rsidRPr="00714942">
        <w:rPr>
          <w:sz w:val="22"/>
        </w:rPr>
        <w:t>ros</w:t>
      </w:r>
      <w:r w:rsidR="00714942">
        <w:rPr>
          <w:sz w:val="22"/>
        </w:rPr>
        <w:t xml:space="preserve"> - </w:t>
      </w:r>
      <w:r w:rsidRPr="00506608">
        <w:rPr>
          <w:sz w:val="22"/>
        </w:rPr>
        <w:t xml:space="preserve">Ambiente de Implementação Progressiva de Processo de Software. Disponível em: </w:t>
      </w:r>
      <w:r w:rsidRPr="00747225">
        <w:rPr>
          <w:sz w:val="22"/>
        </w:rPr>
        <w:t>http://www.cin.ufpe.br/~imppros</w:t>
      </w:r>
      <w:r w:rsidRPr="00506608">
        <w:rPr>
          <w:sz w:val="22"/>
        </w:rPr>
        <w:t xml:space="preserve"> </w:t>
      </w:r>
    </w:p>
    <w:p w:rsidR="00F35D52" w:rsidRPr="00506608" w:rsidRDefault="00F35D52" w:rsidP="00DC0D37">
      <w:pPr>
        <w:tabs>
          <w:tab w:val="left" w:pos="1065"/>
        </w:tabs>
        <w:ind w:left="2124" w:firstLine="851"/>
        <w:jc w:val="both"/>
        <w:rPr>
          <w:sz w:val="22"/>
        </w:rPr>
      </w:pPr>
    </w:p>
    <w:p w:rsidR="00F35D52" w:rsidRPr="00506608" w:rsidRDefault="00F35D52" w:rsidP="00DC0D37">
      <w:pPr>
        <w:tabs>
          <w:tab w:val="left" w:pos="1065"/>
        </w:tabs>
        <w:ind w:left="2124" w:firstLine="851"/>
        <w:jc w:val="both"/>
        <w:rPr>
          <w:sz w:val="22"/>
        </w:rPr>
      </w:pPr>
    </w:p>
    <w:p w:rsidR="00F35D52" w:rsidRPr="00506608" w:rsidRDefault="00F35D52" w:rsidP="00D435EA">
      <w:pPr>
        <w:tabs>
          <w:tab w:val="left" w:pos="1065"/>
        </w:tabs>
        <w:ind w:left="2831" w:hanging="1980"/>
        <w:jc w:val="both"/>
        <w:rPr>
          <w:sz w:val="22"/>
        </w:rPr>
      </w:pPr>
      <w:r w:rsidRPr="008A27A7">
        <w:rPr>
          <w:b/>
          <w:szCs w:val="24"/>
        </w:rPr>
        <w:t>[</w:t>
      </w:r>
      <w:r w:rsidR="00A96F3E" w:rsidRPr="008A27A7">
        <w:rPr>
          <w:b/>
          <w:szCs w:val="24"/>
        </w:rPr>
        <w:t>2</w:t>
      </w:r>
      <w:r w:rsidR="008A27A7" w:rsidRPr="008A27A7">
        <w:rPr>
          <w:b/>
          <w:szCs w:val="24"/>
        </w:rPr>
        <w:t xml:space="preserve">] </w:t>
      </w:r>
      <w:r w:rsidRPr="00506608">
        <w:rPr>
          <w:sz w:val="22"/>
        </w:rPr>
        <w:tab/>
      </w:r>
      <w:r w:rsidRPr="00506608">
        <w:rPr>
          <w:sz w:val="22"/>
        </w:rPr>
        <w:tab/>
        <w:t>Tayanna C. Sotero. Requisitos para uma Ferramenta de Avaliação de Processos. Artigo.</w:t>
      </w:r>
    </w:p>
    <w:p w:rsidR="00F35D52" w:rsidRPr="00506608" w:rsidRDefault="00F35D52" w:rsidP="00DC0D37">
      <w:pPr>
        <w:tabs>
          <w:tab w:val="left" w:pos="1065"/>
        </w:tabs>
        <w:ind w:left="2124" w:firstLine="851"/>
        <w:jc w:val="both"/>
        <w:rPr>
          <w:sz w:val="22"/>
        </w:rPr>
      </w:pPr>
    </w:p>
    <w:p w:rsidR="00F35D52" w:rsidRPr="00506608" w:rsidRDefault="00F35D52" w:rsidP="00DC0D37">
      <w:pPr>
        <w:tabs>
          <w:tab w:val="left" w:pos="1065"/>
        </w:tabs>
        <w:ind w:firstLine="851"/>
        <w:jc w:val="both"/>
        <w:rPr>
          <w:sz w:val="22"/>
        </w:rPr>
      </w:pPr>
    </w:p>
    <w:p w:rsidR="00F35D52" w:rsidRPr="00506608" w:rsidRDefault="00F35D52" w:rsidP="00DC0D37">
      <w:pPr>
        <w:tabs>
          <w:tab w:val="left" w:pos="1065"/>
        </w:tabs>
        <w:ind w:left="2124" w:firstLine="851"/>
        <w:jc w:val="both"/>
        <w:rPr>
          <w:sz w:val="22"/>
        </w:rPr>
      </w:pPr>
    </w:p>
    <w:p w:rsidR="00D435EA" w:rsidRDefault="00F35D52" w:rsidP="008A27A7">
      <w:pPr>
        <w:tabs>
          <w:tab w:val="left" w:pos="1065"/>
        </w:tabs>
        <w:ind w:left="2831" w:hanging="1980"/>
        <w:jc w:val="both"/>
        <w:rPr>
          <w:sz w:val="22"/>
        </w:rPr>
      </w:pPr>
      <w:r w:rsidRPr="008A27A7">
        <w:rPr>
          <w:b/>
          <w:szCs w:val="24"/>
        </w:rPr>
        <w:t>[</w:t>
      </w:r>
      <w:r w:rsidR="00A96F3E" w:rsidRPr="008A27A7">
        <w:rPr>
          <w:b/>
          <w:szCs w:val="24"/>
        </w:rPr>
        <w:t>3</w:t>
      </w:r>
      <w:r w:rsidR="008A27A7" w:rsidRPr="008A27A7">
        <w:rPr>
          <w:b/>
          <w:szCs w:val="24"/>
        </w:rPr>
        <w:t>]</w:t>
      </w:r>
      <w:r w:rsidR="008A27A7" w:rsidRPr="00506608">
        <w:rPr>
          <w:b/>
          <w:sz w:val="22"/>
        </w:rPr>
        <w:t xml:space="preserve"> </w:t>
      </w:r>
      <w:r w:rsidRPr="00506608">
        <w:rPr>
          <w:sz w:val="22"/>
        </w:rPr>
        <w:tab/>
        <w:t xml:space="preserve">Vasconcelos, A.M. L., Rouiller, A. C., Machado, C. A. F. &amp; Medeiros, T.M.M. Introdução à Engenharia de Software e à Qualidade de Software. Universidade Federal de Pernambuco. Disponível em: </w:t>
      </w:r>
      <w:r w:rsidRPr="00747225">
        <w:rPr>
          <w:sz w:val="22"/>
        </w:rPr>
        <w:t>http://www.cin.ufpe.br/~if720</w:t>
      </w:r>
      <w:r w:rsidRPr="00506608">
        <w:rPr>
          <w:sz w:val="22"/>
        </w:rPr>
        <w:t xml:space="preserve"> </w:t>
      </w:r>
    </w:p>
    <w:p w:rsidR="008A27A7" w:rsidRPr="00506608" w:rsidRDefault="008A27A7" w:rsidP="008A27A7">
      <w:pPr>
        <w:tabs>
          <w:tab w:val="left" w:pos="1065"/>
        </w:tabs>
        <w:ind w:left="2831" w:hanging="1980"/>
        <w:jc w:val="both"/>
        <w:rPr>
          <w:sz w:val="22"/>
        </w:rPr>
      </w:pPr>
    </w:p>
    <w:p w:rsidR="00F35D52" w:rsidRPr="00506608" w:rsidRDefault="00F35D52" w:rsidP="00DC0D37">
      <w:pPr>
        <w:tabs>
          <w:tab w:val="left" w:pos="1065"/>
        </w:tabs>
        <w:ind w:left="2124" w:firstLine="851"/>
        <w:jc w:val="both"/>
        <w:rPr>
          <w:sz w:val="22"/>
        </w:rPr>
      </w:pPr>
    </w:p>
    <w:p w:rsidR="00C555F3" w:rsidRDefault="008E5A96" w:rsidP="008E5A96">
      <w:pPr>
        <w:spacing w:line="360" w:lineRule="auto"/>
        <w:ind w:left="2831" w:hanging="1980"/>
        <w:jc w:val="both"/>
      </w:pPr>
      <w:r w:rsidRPr="008A27A7">
        <w:rPr>
          <w:b/>
        </w:rPr>
        <w:t>[</w:t>
      </w:r>
      <w:r w:rsidR="00A96F3E" w:rsidRPr="008A27A7">
        <w:rPr>
          <w:b/>
        </w:rPr>
        <w:t>4</w:t>
      </w:r>
      <w:r w:rsidRPr="008A27A7">
        <w:rPr>
          <w:b/>
        </w:rPr>
        <w:t>]</w:t>
      </w:r>
      <w:r>
        <w:tab/>
      </w:r>
      <w:r>
        <w:tab/>
      </w:r>
      <w:r w:rsidR="00C555F3" w:rsidRPr="00506608">
        <w:t>Andrade, J. S., Albuquerque, A. B., Campos, B.F., et al., 2004, “Consequências e Características de um Processo de Desenvolvimento de Software de Qualidade e Aspectos que o influenciam: uma avaliação de especialistas”, III Simpósio Brasileiro de Qualidade de Software, Brasília, DF, Brasil.</w:t>
      </w:r>
    </w:p>
    <w:p w:rsidR="008E5A96" w:rsidRPr="00506608" w:rsidRDefault="008E5A96" w:rsidP="008E5A96">
      <w:pPr>
        <w:spacing w:line="360" w:lineRule="auto"/>
        <w:ind w:left="2831" w:hanging="1980"/>
        <w:jc w:val="both"/>
      </w:pPr>
    </w:p>
    <w:p w:rsidR="00C555F3" w:rsidRDefault="008E5A96" w:rsidP="00E66360">
      <w:pPr>
        <w:spacing w:line="360" w:lineRule="auto"/>
        <w:ind w:left="2831" w:hanging="1980"/>
        <w:jc w:val="both"/>
        <w:rPr>
          <w:lang w:val="en-US"/>
        </w:rPr>
      </w:pPr>
      <w:r w:rsidRPr="008A27A7">
        <w:rPr>
          <w:b/>
          <w:lang w:val="en-US"/>
        </w:rPr>
        <w:t>[</w:t>
      </w:r>
      <w:r w:rsidR="00A96F3E" w:rsidRPr="008A27A7">
        <w:rPr>
          <w:b/>
          <w:lang w:val="en-US"/>
        </w:rPr>
        <w:t>5</w:t>
      </w:r>
      <w:r w:rsidRPr="008A27A7">
        <w:rPr>
          <w:b/>
          <w:lang w:val="en-US"/>
        </w:rPr>
        <w:t>]</w:t>
      </w:r>
      <w:r>
        <w:rPr>
          <w:lang w:val="en-US"/>
        </w:rPr>
        <w:tab/>
      </w:r>
      <w:r>
        <w:rPr>
          <w:lang w:val="en-US"/>
        </w:rPr>
        <w:tab/>
      </w:r>
      <w:r w:rsidR="00C555F3" w:rsidRPr="00506608">
        <w:rPr>
          <w:lang w:val="en-US"/>
        </w:rPr>
        <w:t>CMU/SEIa, (2002) – “STANDARD CMMI APPRAISAL METHOD FOR PROCESS IMPROVEMENT (SCAMPI)”, Version1.1: Method Implementation Guidance for Government Source and Contract Process Monitoring, CMU/</w:t>
      </w:r>
      <w:r w:rsidR="00E66360">
        <w:rPr>
          <w:lang w:val="en-US"/>
        </w:rPr>
        <w:t xml:space="preserve">SEI-2002-HB-002, Pittsburgh </w:t>
      </w:r>
      <w:r w:rsidR="00C555F3" w:rsidRPr="00506608">
        <w:rPr>
          <w:lang w:val="en-US"/>
        </w:rPr>
        <w:t xml:space="preserve">Software Engineering </w:t>
      </w:r>
    </w:p>
    <w:p w:rsidR="00E66360" w:rsidRPr="00870359" w:rsidRDefault="00E66360" w:rsidP="00E66360">
      <w:pPr>
        <w:spacing w:line="360" w:lineRule="auto"/>
        <w:ind w:left="2831" w:hanging="1980"/>
        <w:jc w:val="both"/>
        <w:rPr>
          <w:lang w:val="en-US"/>
        </w:rPr>
      </w:pPr>
    </w:p>
    <w:p w:rsidR="008E5A96" w:rsidRPr="00506608" w:rsidRDefault="008E5A96" w:rsidP="008E5A96">
      <w:pPr>
        <w:spacing w:line="360" w:lineRule="auto"/>
        <w:ind w:left="2831" w:hanging="1980"/>
        <w:jc w:val="both"/>
        <w:rPr>
          <w:lang w:val="en-US"/>
        </w:rPr>
      </w:pPr>
    </w:p>
    <w:p w:rsidR="00C555F3" w:rsidRPr="00870359" w:rsidRDefault="008E5A96" w:rsidP="008E5A96">
      <w:pPr>
        <w:spacing w:line="360" w:lineRule="auto"/>
        <w:ind w:left="2831" w:hanging="2111"/>
        <w:jc w:val="both"/>
        <w:rPr>
          <w:lang w:val="en-US"/>
        </w:rPr>
      </w:pPr>
      <w:r w:rsidRPr="008A27A7">
        <w:rPr>
          <w:b/>
          <w:lang w:val="en-US"/>
        </w:rPr>
        <w:t>[</w:t>
      </w:r>
      <w:r w:rsidR="00A96F3E" w:rsidRPr="008A27A7">
        <w:rPr>
          <w:b/>
          <w:lang w:val="en-US"/>
        </w:rPr>
        <w:t>6</w:t>
      </w:r>
      <w:r w:rsidRPr="008A27A7">
        <w:rPr>
          <w:b/>
          <w:lang w:val="en-US"/>
        </w:rPr>
        <w:t>]</w:t>
      </w:r>
      <w:r>
        <w:rPr>
          <w:lang w:val="en-US"/>
        </w:rPr>
        <w:tab/>
      </w:r>
      <w:r>
        <w:rPr>
          <w:lang w:val="en-US"/>
        </w:rPr>
        <w:tab/>
      </w:r>
      <w:r w:rsidR="00C555F3" w:rsidRPr="00506608">
        <w:rPr>
          <w:lang w:val="en-US"/>
        </w:rPr>
        <w:t xml:space="preserve">CMU/SEIb, (2002) “CAPABILITY MATURITY MODEL INTEGRATION (CMMI)”, Version 1.1 CMMI for Software Engineering (CMMI-SW, V1.1), Pittsburgh, Software Engineering Institute, Carnegie Mellon University. Disponível em: </w:t>
      </w:r>
      <w:hyperlink r:id="rId51" w:history="1">
        <w:r w:rsidR="00C555F3" w:rsidRPr="00506608">
          <w:rPr>
            <w:lang w:val="en-US"/>
          </w:rPr>
          <w:t>http://www.sei.cmu.edu</w:t>
        </w:r>
      </w:hyperlink>
    </w:p>
    <w:p w:rsidR="008E5A96" w:rsidRPr="00506608" w:rsidRDefault="008E5A96" w:rsidP="008E5A96">
      <w:pPr>
        <w:spacing w:line="360" w:lineRule="auto"/>
        <w:ind w:left="2831" w:hanging="2111"/>
        <w:jc w:val="both"/>
        <w:rPr>
          <w:lang w:val="en-US"/>
        </w:rPr>
      </w:pPr>
    </w:p>
    <w:p w:rsidR="00C555F3" w:rsidRPr="00870359" w:rsidRDefault="008E5A96" w:rsidP="008E5A96">
      <w:pPr>
        <w:spacing w:line="360" w:lineRule="auto"/>
        <w:ind w:left="2831" w:hanging="2111"/>
        <w:jc w:val="both"/>
        <w:rPr>
          <w:lang w:val="en-US"/>
        </w:rPr>
      </w:pPr>
      <w:r w:rsidRPr="008A27A7">
        <w:rPr>
          <w:b/>
          <w:lang w:val="en-US"/>
        </w:rPr>
        <w:t>[</w:t>
      </w:r>
      <w:r w:rsidR="00A96F3E" w:rsidRPr="008A27A7">
        <w:rPr>
          <w:b/>
          <w:lang w:val="en-US"/>
        </w:rPr>
        <w:t>7</w:t>
      </w:r>
      <w:r w:rsidRPr="008A27A7">
        <w:rPr>
          <w:b/>
          <w:lang w:val="en-US"/>
        </w:rPr>
        <w:t>]</w:t>
      </w:r>
      <w:r>
        <w:rPr>
          <w:lang w:val="en-US"/>
        </w:rPr>
        <w:tab/>
      </w:r>
      <w:r>
        <w:rPr>
          <w:lang w:val="en-US"/>
        </w:rPr>
        <w:tab/>
      </w:r>
      <w:r w:rsidR="00C555F3" w:rsidRPr="00506608">
        <w:rPr>
          <w:lang w:val="en-US"/>
        </w:rPr>
        <w:t xml:space="preserve">CMU/SEIc, (2001) “APPRAISAL REQUIREMENTS FOR CMMI”, Version 1.1 (ARC, V1.1), (CMU/SEI-2001-TR-034). Pittsburgh, Software Engineering Institute, Carnegie Mellon University, 2001. Disponível em: </w:t>
      </w:r>
      <w:hyperlink r:id="rId52" w:history="1">
        <w:r w:rsidR="00C555F3" w:rsidRPr="00506608">
          <w:rPr>
            <w:lang w:val="en-US"/>
          </w:rPr>
          <w:t>http://www.sei.cmu.edu</w:t>
        </w:r>
      </w:hyperlink>
    </w:p>
    <w:p w:rsidR="008E5A96" w:rsidRPr="00506608" w:rsidRDefault="008E5A96" w:rsidP="008E5A96">
      <w:pPr>
        <w:spacing w:line="360" w:lineRule="auto"/>
        <w:ind w:left="2831" w:hanging="2111"/>
        <w:jc w:val="both"/>
        <w:rPr>
          <w:lang w:val="en-US"/>
        </w:rPr>
      </w:pPr>
    </w:p>
    <w:p w:rsidR="00C555F3" w:rsidRPr="00870359" w:rsidRDefault="008E5A96" w:rsidP="008E5A96">
      <w:pPr>
        <w:spacing w:line="360" w:lineRule="auto"/>
        <w:ind w:left="2831" w:hanging="2111"/>
        <w:jc w:val="both"/>
        <w:rPr>
          <w:lang w:val="en-US"/>
        </w:rPr>
      </w:pPr>
      <w:r w:rsidRPr="008A27A7">
        <w:rPr>
          <w:b/>
          <w:lang w:val="en-US"/>
        </w:rPr>
        <w:t>[</w:t>
      </w:r>
      <w:r w:rsidR="00A96F3E" w:rsidRPr="008A27A7">
        <w:rPr>
          <w:b/>
          <w:lang w:val="en-US"/>
        </w:rPr>
        <w:t>8</w:t>
      </w:r>
      <w:r w:rsidRPr="008A27A7">
        <w:rPr>
          <w:b/>
          <w:lang w:val="en-US"/>
        </w:rPr>
        <w:t>]</w:t>
      </w:r>
      <w:r>
        <w:rPr>
          <w:lang w:val="en-US"/>
        </w:rPr>
        <w:tab/>
      </w:r>
      <w:r>
        <w:rPr>
          <w:lang w:val="en-US"/>
        </w:rPr>
        <w:tab/>
      </w:r>
      <w:r w:rsidR="00C555F3" w:rsidRPr="00506608">
        <w:rPr>
          <w:lang w:val="en-US"/>
        </w:rPr>
        <w:t xml:space="preserve">CMU/SEId, (2001) “Standard CMMI Appraisal Method for Process Improvement Version 1.1: Method Definition Document (CMU/SEI-2001-HB-001)”. Pittsburgh, Software Engineering Institute, Carnegie Mellon University, December 2001. Disponível em: </w:t>
      </w:r>
      <w:hyperlink r:id="rId53" w:history="1">
        <w:r w:rsidR="00C555F3" w:rsidRPr="00506608">
          <w:rPr>
            <w:lang w:val="en-US"/>
          </w:rPr>
          <w:t>http://www.sei.cmu.edu</w:t>
        </w:r>
      </w:hyperlink>
    </w:p>
    <w:p w:rsidR="008E5A96" w:rsidRPr="00506608" w:rsidRDefault="008E5A96" w:rsidP="008E5A96">
      <w:pPr>
        <w:spacing w:line="360" w:lineRule="auto"/>
        <w:ind w:left="2831" w:hanging="2111"/>
        <w:jc w:val="both"/>
        <w:rPr>
          <w:lang w:val="en-US"/>
        </w:rPr>
      </w:pPr>
    </w:p>
    <w:p w:rsidR="00C555F3" w:rsidRDefault="008E5A96" w:rsidP="008E5A96">
      <w:pPr>
        <w:spacing w:line="360" w:lineRule="auto"/>
        <w:ind w:left="2831" w:hanging="2111"/>
        <w:jc w:val="both"/>
        <w:rPr>
          <w:lang w:val="en-US"/>
        </w:rPr>
      </w:pPr>
      <w:r w:rsidRPr="008A27A7">
        <w:rPr>
          <w:b/>
          <w:lang w:val="en-US"/>
        </w:rPr>
        <w:t>[</w:t>
      </w:r>
      <w:r w:rsidR="00A96F3E" w:rsidRPr="008A27A7">
        <w:rPr>
          <w:b/>
          <w:lang w:val="en-US"/>
        </w:rPr>
        <w:t>9</w:t>
      </w:r>
      <w:r w:rsidRPr="008A27A7">
        <w:rPr>
          <w:b/>
          <w:lang w:val="en-US"/>
        </w:rPr>
        <w:t>]</w:t>
      </w:r>
      <w:r>
        <w:rPr>
          <w:lang w:val="en-US"/>
        </w:rPr>
        <w:tab/>
      </w:r>
      <w:r>
        <w:rPr>
          <w:lang w:val="en-US"/>
        </w:rPr>
        <w:tab/>
      </w:r>
      <w:r w:rsidR="00C555F3" w:rsidRPr="00506608">
        <w:rPr>
          <w:lang w:val="en-US"/>
        </w:rPr>
        <w:t>CMU/SEIe, (2001) “Standard CMMI Appraisal Method for Process Improvement (SCAMPI), Version 1.1: Method Implementation Guidance for Government Source Selection and Contract Process Monitoring” (CMU/SEI-2002-HB-002). Pittsburgh, Software Engineering Institute, Carnegie Mellon University, September 2002.</w:t>
      </w:r>
    </w:p>
    <w:p w:rsidR="00747225" w:rsidRPr="00506608" w:rsidRDefault="00747225" w:rsidP="008E5A96">
      <w:pPr>
        <w:spacing w:line="360" w:lineRule="auto"/>
        <w:ind w:left="2831" w:hanging="2111"/>
        <w:jc w:val="both"/>
        <w:rPr>
          <w:lang w:val="en-US"/>
        </w:rPr>
      </w:pPr>
    </w:p>
    <w:p w:rsidR="00C555F3" w:rsidRDefault="008E5A96" w:rsidP="008E5A96">
      <w:pPr>
        <w:spacing w:line="360" w:lineRule="auto"/>
        <w:ind w:left="2831" w:hanging="2111"/>
        <w:jc w:val="both"/>
        <w:rPr>
          <w:lang w:val="en-US"/>
        </w:rPr>
      </w:pPr>
      <w:r w:rsidRPr="008A27A7">
        <w:rPr>
          <w:b/>
          <w:lang w:val="en-US"/>
        </w:rPr>
        <w:t>[1</w:t>
      </w:r>
      <w:r w:rsidR="00A96F3E" w:rsidRPr="008A27A7">
        <w:rPr>
          <w:b/>
          <w:lang w:val="en-US"/>
        </w:rPr>
        <w:t>0</w:t>
      </w:r>
      <w:r w:rsidRPr="008A27A7">
        <w:rPr>
          <w:b/>
          <w:lang w:val="en-US"/>
        </w:rPr>
        <w:t>]</w:t>
      </w:r>
      <w:r>
        <w:rPr>
          <w:lang w:val="en-US"/>
        </w:rPr>
        <w:tab/>
      </w:r>
      <w:r>
        <w:rPr>
          <w:lang w:val="en-US"/>
        </w:rPr>
        <w:tab/>
      </w:r>
      <w:r w:rsidR="00C555F3" w:rsidRPr="00506608">
        <w:rPr>
          <w:lang w:val="en-US"/>
        </w:rPr>
        <w:t xml:space="preserve">Chrissis, M.B., Konrad,M., Shrum,S.,(2004), “CMMI Guidelines for Process Integration and Product </w:t>
      </w:r>
      <w:r w:rsidR="00C555F3" w:rsidRPr="00506608">
        <w:rPr>
          <w:lang w:val="en-US"/>
        </w:rPr>
        <w:lastRenderedPageBreak/>
        <w:t>Improvement”, SEI Series in Software Engineering, Ed. Addison Wesley</w:t>
      </w:r>
    </w:p>
    <w:p w:rsidR="008E5A96" w:rsidRPr="00506608" w:rsidRDefault="008E5A96" w:rsidP="008E5A96">
      <w:pPr>
        <w:spacing w:line="360" w:lineRule="auto"/>
        <w:ind w:left="2831" w:hanging="2111"/>
        <w:jc w:val="both"/>
        <w:rPr>
          <w:lang w:val="en-US"/>
        </w:rPr>
      </w:pPr>
    </w:p>
    <w:p w:rsidR="00C555F3" w:rsidRDefault="008E5A96" w:rsidP="008E5A96">
      <w:pPr>
        <w:spacing w:line="360" w:lineRule="auto"/>
        <w:ind w:left="2831" w:hanging="2111"/>
        <w:jc w:val="both"/>
        <w:rPr>
          <w:lang w:val="en-US"/>
        </w:rPr>
      </w:pPr>
      <w:r w:rsidRPr="008A27A7">
        <w:rPr>
          <w:b/>
          <w:lang w:val="en-US"/>
        </w:rPr>
        <w:t>[1</w:t>
      </w:r>
      <w:r w:rsidR="00A96F3E" w:rsidRPr="008A27A7">
        <w:rPr>
          <w:b/>
          <w:lang w:val="en-US"/>
        </w:rPr>
        <w:t>1</w:t>
      </w:r>
      <w:r w:rsidRPr="008A27A7">
        <w:rPr>
          <w:b/>
          <w:lang w:val="en-US"/>
        </w:rPr>
        <w:t>]</w:t>
      </w:r>
      <w:r>
        <w:rPr>
          <w:lang w:val="en-US"/>
        </w:rPr>
        <w:tab/>
      </w:r>
      <w:r>
        <w:rPr>
          <w:lang w:val="en-US"/>
        </w:rPr>
        <w:tab/>
      </w:r>
      <w:r w:rsidR="00C555F3" w:rsidRPr="00506608">
        <w:rPr>
          <w:lang w:val="en-US"/>
        </w:rPr>
        <w:t>Fabbrini F., Fantini E., Fusani M., Lami G. (2003) "Performing SPICE Assessments: Yet Another Tool". In Joint ESA - 3rd International SPICE Conference on Process Assessment and Improvement 17-21 March 2003 ESTEC, Noordwijk, The Netherlands.</w:t>
      </w:r>
    </w:p>
    <w:p w:rsidR="00A96F3E" w:rsidRPr="00506608" w:rsidRDefault="00A96F3E" w:rsidP="008E5A96">
      <w:pPr>
        <w:spacing w:line="360" w:lineRule="auto"/>
        <w:ind w:left="2831" w:hanging="2111"/>
        <w:jc w:val="both"/>
        <w:rPr>
          <w:lang w:val="en-US"/>
        </w:rPr>
      </w:pPr>
    </w:p>
    <w:p w:rsidR="00C555F3" w:rsidRDefault="00A96F3E" w:rsidP="00A96F3E">
      <w:pPr>
        <w:spacing w:line="360" w:lineRule="auto"/>
        <w:ind w:left="2831" w:hanging="2111"/>
        <w:jc w:val="both"/>
        <w:rPr>
          <w:lang w:val="en-US"/>
        </w:rPr>
      </w:pPr>
      <w:r w:rsidRPr="008A27A7">
        <w:rPr>
          <w:b/>
          <w:lang w:val="en-US"/>
        </w:rPr>
        <w:t>[12]</w:t>
      </w:r>
      <w:r>
        <w:rPr>
          <w:lang w:val="en-US"/>
        </w:rPr>
        <w:tab/>
      </w:r>
      <w:r>
        <w:rPr>
          <w:lang w:val="en-US"/>
        </w:rPr>
        <w:tab/>
      </w:r>
      <w:r w:rsidR="00C555F3" w:rsidRPr="00506608">
        <w:rPr>
          <w:lang w:val="en-US"/>
        </w:rPr>
        <w:t>Florac, W.A., Park, R.E., Carleton, A.D., 1997, Practical Software Measurement: Measuring for Process Management and Improvement, CMU/SEI- 97-HB-003, Pittsburgh, Software Engineering Institute, Carnegie Mellon University.</w:t>
      </w:r>
    </w:p>
    <w:p w:rsidR="00A96F3E" w:rsidRPr="00506608" w:rsidRDefault="00A96F3E" w:rsidP="00A96F3E">
      <w:pPr>
        <w:spacing w:line="360" w:lineRule="auto"/>
        <w:ind w:left="2831" w:hanging="2111"/>
        <w:jc w:val="both"/>
        <w:rPr>
          <w:lang w:val="en-US"/>
        </w:rPr>
      </w:pPr>
    </w:p>
    <w:p w:rsidR="00C555F3" w:rsidRDefault="00A96F3E" w:rsidP="00A96F3E">
      <w:pPr>
        <w:spacing w:line="360" w:lineRule="auto"/>
        <w:ind w:left="2831" w:hanging="2111"/>
        <w:jc w:val="both"/>
        <w:rPr>
          <w:lang w:val="en-US"/>
        </w:rPr>
      </w:pPr>
      <w:r w:rsidRPr="008A27A7">
        <w:rPr>
          <w:b/>
        </w:rPr>
        <w:t>[13</w:t>
      </w:r>
      <w:r w:rsidR="008A27A7" w:rsidRPr="008A27A7">
        <w:rPr>
          <w:b/>
        </w:rPr>
        <w:t>]</w:t>
      </w:r>
      <w:r w:rsidR="008A27A7">
        <w:t xml:space="preserve"> </w:t>
      </w:r>
      <w:r>
        <w:tab/>
      </w:r>
      <w:r>
        <w:tab/>
      </w:r>
      <w:r w:rsidR="00C555F3" w:rsidRPr="00506608">
        <w:t xml:space="preserve">Galotta, C., Oliveira, K., Rocha, A.R. (2004), “Apoio a Interação entre Processos de Negócio e de Software através de Gerência do Conhecimento.” </w:t>
      </w:r>
      <w:r w:rsidR="00C555F3" w:rsidRPr="00506608">
        <w:rPr>
          <w:lang w:val="en-US"/>
        </w:rPr>
        <w:t>Simpósio Brasileiro de Qualidade de Software - 2004 - Brasília, DF, Brasil.</w:t>
      </w:r>
    </w:p>
    <w:p w:rsidR="00A96F3E" w:rsidRPr="00506608" w:rsidRDefault="00A96F3E" w:rsidP="00A96F3E">
      <w:pPr>
        <w:spacing w:line="360" w:lineRule="auto"/>
        <w:ind w:left="2831" w:hanging="2111"/>
        <w:jc w:val="both"/>
        <w:rPr>
          <w:lang w:val="en-US"/>
        </w:rPr>
      </w:pPr>
    </w:p>
    <w:p w:rsidR="00C555F3" w:rsidRDefault="00A96F3E" w:rsidP="00A96F3E">
      <w:pPr>
        <w:spacing w:line="360" w:lineRule="auto"/>
        <w:ind w:left="2831" w:hanging="2111"/>
        <w:jc w:val="both"/>
        <w:rPr>
          <w:lang w:val="en-US"/>
        </w:rPr>
      </w:pPr>
      <w:r w:rsidRPr="008A27A7">
        <w:rPr>
          <w:b/>
          <w:lang w:val="en-US"/>
        </w:rPr>
        <w:t>[14]</w:t>
      </w:r>
      <w:r>
        <w:rPr>
          <w:lang w:val="en-US"/>
        </w:rPr>
        <w:tab/>
      </w:r>
      <w:r>
        <w:rPr>
          <w:lang w:val="en-US"/>
        </w:rPr>
        <w:tab/>
      </w:r>
      <w:r w:rsidR="00C555F3" w:rsidRPr="00506608">
        <w:rPr>
          <w:lang w:val="en-US"/>
        </w:rPr>
        <w:t>IEEE, (2004) “SWEBOK – Guide to the Software Engineering Body of Knowledge” – A project of the IEEE Computer Society Professional Practices Committee.</w:t>
      </w:r>
    </w:p>
    <w:p w:rsidR="00A96F3E" w:rsidRDefault="00A96F3E" w:rsidP="00DC0D37">
      <w:pPr>
        <w:spacing w:line="360" w:lineRule="auto"/>
        <w:ind w:left="720" w:firstLine="851"/>
        <w:jc w:val="both"/>
        <w:rPr>
          <w:lang w:val="en-US"/>
        </w:rPr>
      </w:pPr>
    </w:p>
    <w:p w:rsidR="00C555F3" w:rsidRDefault="00A96F3E" w:rsidP="00A96F3E">
      <w:pPr>
        <w:tabs>
          <w:tab w:val="left" w:pos="851"/>
        </w:tabs>
        <w:spacing w:line="360" w:lineRule="auto"/>
        <w:ind w:left="2831" w:hanging="2122"/>
        <w:jc w:val="both"/>
        <w:rPr>
          <w:lang w:val="en-US"/>
        </w:rPr>
      </w:pPr>
      <w:r w:rsidRPr="008A27A7">
        <w:rPr>
          <w:b/>
          <w:lang w:val="en-US"/>
        </w:rPr>
        <w:t>[15]</w:t>
      </w:r>
      <w:r>
        <w:rPr>
          <w:lang w:val="en-US"/>
        </w:rPr>
        <w:tab/>
      </w:r>
      <w:r>
        <w:rPr>
          <w:lang w:val="en-US"/>
        </w:rPr>
        <w:tab/>
      </w:r>
      <w:r w:rsidR="00C555F3" w:rsidRPr="00506608">
        <w:rPr>
          <w:lang w:val="en-US"/>
        </w:rPr>
        <w:t>ISO/IEC TR 15504, (1998), Information technology – Software Process Assessment.</w:t>
      </w:r>
    </w:p>
    <w:p w:rsidR="00747225" w:rsidRPr="00506608" w:rsidRDefault="00747225" w:rsidP="00A96F3E">
      <w:pPr>
        <w:tabs>
          <w:tab w:val="left" w:pos="851"/>
        </w:tabs>
        <w:spacing w:line="360" w:lineRule="auto"/>
        <w:ind w:left="2831" w:hanging="2122"/>
        <w:jc w:val="both"/>
        <w:rPr>
          <w:lang w:val="en-US"/>
        </w:rPr>
      </w:pPr>
    </w:p>
    <w:p w:rsidR="00C555F3" w:rsidRDefault="007F1E31" w:rsidP="007F1E31">
      <w:pPr>
        <w:spacing w:line="360" w:lineRule="auto"/>
        <w:ind w:left="2831" w:hanging="2123"/>
        <w:jc w:val="both"/>
        <w:rPr>
          <w:lang w:val="en-US"/>
        </w:rPr>
      </w:pPr>
      <w:r w:rsidRPr="007F1E31">
        <w:rPr>
          <w:b/>
          <w:lang w:val="en-US"/>
        </w:rPr>
        <w:t>[16]</w:t>
      </w:r>
      <w:r>
        <w:rPr>
          <w:lang w:val="en-US"/>
        </w:rPr>
        <w:tab/>
      </w:r>
      <w:r>
        <w:rPr>
          <w:lang w:val="en-US"/>
        </w:rPr>
        <w:tab/>
      </w:r>
      <w:r w:rsidR="00C555F3" w:rsidRPr="00506608">
        <w:rPr>
          <w:lang w:val="en-US"/>
        </w:rPr>
        <w:t xml:space="preserve">ISO/IEC 15504-3, (2004) The International Organization for Standardization and the International Electrotechnical </w:t>
      </w:r>
      <w:r w:rsidR="00C555F3" w:rsidRPr="00506608">
        <w:rPr>
          <w:lang w:val="en-US"/>
        </w:rPr>
        <w:lastRenderedPageBreak/>
        <w:t>Commission. ISO/IEC 15504-3: Information Technology - Process Assessment - Part 3 - Guidance on Performing an Assessment, Geneve: ISO, 2004. [ISO/IEC 15504-4, 2004] - the International Organization for Standardization and the International Electrotechnical Commission. ISO/IEC 15504-4: Information Technology - Process Assessment – Part 4 - Guidance on use for Process Improvement and Process Capability Determination, Geneve: ISO, 2004.</w:t>
      </w:r>
    </w:p>
    <w:p w:rsidR="007F1E31" w:rsidRDefault="007F1E31" w:rsidP="007F1E31">
      <w:pPr>
        <w:spacing w:line="360" w:lineRule="auto"/>
        <w:ind w:left="2831" w:hanging="2123"/>
        <w:jc w:val="both"/>
        <w:rPr>
          <w:lang w:val="en-US"/>
        </w:rPr>
      </w:pPr>
    </w:p>
    <w:p w:rsidR="00484450" w:rsidRPr="00506608" w:rsidRDefault="00484450" w:rsidP="00A96F3E">
      <w:pPr>
        <w:spacing w:line="360" w:lineRule="auto"/>
        <w:ind w:left="2831"/>
        <w:jc w:val="both"/>
        <w:rPr>
          <w:lang w:val="en-US"/>
        </w:rPr>
      </w:pPr>
    </w:p>
    <w:p w:rsidR="00C555F3" w:rsidRDefault="007F1E31" w:rsidP="00484450">
      <w:pPr>
        <w:spacing w:line="360" w:lineRule="auto"/>
        <w:ind w:left="2831" w:hanging="2111"/>
        <w:jc w:val="both"/>
        <w:rPr>
          <w:lang w:val="en-US"/>
        </w:rPr>
      </w:pPr>
      <w:r>
        <w:rPr>
          <w:b/>
          <w:lang w:val="en-US"/>
        </w:rPr>
        <w:t>[17</w:t>
      </w:r>
      <w:r w:rsidR="00484450" w:rsidRPr="008A27A7">
        <w:rPr>
          <w:b/>
          <w:lang w:val="en-US"/>
        </w:rPr>
        <w:t>]</w:t>
      </w:r>
      <w:r w:rsidR="00484450">
        <w:rPr>
          <w:lang w:val="en-US"/>
        </w:rPr>
        <w:tab/>
      </w:r>
      <w:r w:rsidR="00484450">
        <w:rPr>
          <w:lang w:val="en-US"/>
        </w:rPr>
        <w:tab/>
      </w:r>
      <w:r w:rsidR="00C555F3" w:rsidRPr="00506608">
        <w:rPr>
          <w:lang w:val="en-US"/>
        </w:rPr>
        <w:t>ISO/IEC 12207, (1995) The International Organization for Standardization and the International Electrotechnical Commission. ISO/IEC 12207 Information technology – Software life cycle processes, Geneve: ISO, 1995.</w:t>
      </w:r>
    </w:p>
    <w:p w:rsidR="00747225" w:rsidRPr="00506608" w:rsidRDefault="00747225" w:rsidP="00484450">
      <w:pPr>
        <w:spacing w:line="360" w:lineRule="auto"/>
        <w:ind w:left="2831" w:hanging="2111"/>
        <w:jc w:val="both"/>
        <w:rPr>
          <w:lang w:val="en-US"/>
        </w:rPr>
      </w:pPr>
    </w:p>
    <w:p w:rsidR="00C555F3" w:rsidRDefault="007F1E31" w:rsidP="00306B52">
      <w:pPr>
        <w:spacing w:line="360" w:lineRule="auto"/>
        <w:ind w:left="2831" w:hanging="2111"/>
        <w:jc w:val="both"/>
        <w:rPr>
          <w:lang w:val="en-US"/>
        </w:rPr>
      </w:pPr>
      <w:r>
        <w:rPr>
          <w:b/>
          <w:lang w:val="en-US"/>
        </w:rPr>
        <w:t>[18</w:t>
      </w:r>
      <w:r w:rsidR="00306B52" w:rsidRPr="008A27A7">
        <w:rPr>
          <w:b/>
          <w:lang w:val="en-US"/>
        </w:rPr>
        <w:t>]</w:t>
      </w:r>
      <w:r w:rsidR="00306B52">
        <w:rPr>
          <w:lang w:val="en-US"/>
        </w:rPr>
        <w:tab/>
      </w:r>
      <w:r w:rsidR="00306B52">
        <w:rPr>
          <w:lang w:val="en-US"/>
        </w:rPr>
        <w:tab/>
      </w:r>
      <w:r w:rsidR="00C555F3" w:rsidRPr="00506608">
        <w:rPr>
          <w:lang w:val="en-US"/>
        </w:rPr>
        <w:t>Jones, C. (2000) “Software Assessments, Benchmarks, and Best Practices”. Estados Unidos: Addison-Wesley. 2000.</w:t>
      </w:r>
    </w:p>
    <w:p w:rsidR="00306B52" w:rsidRPr="00506608" w:rsidRDefault="00306B52" w:rsidP="00306B52">
      <w:pPr>
        <w:spacing w:line="360" w:lineRule="auto"/>
        <w:ind w:left="2831" w:hanging="2111"/>
        <w:jc w:val="both"/>
        <w:rPr>
          <w:lang w:val="en-US"/>
        </w:rPr>
      </w:pPr>
    </w:p>
    <w:p w:rsidR="00C555F3" w:rsidRDefault="007F1E31" w:rsidP="00306B52">
      <w:pPr>
        <w:spacing w:line="360" w:lineRule="auto"/>
        <w:ind w:left="2831" w:hanging="2111"/>
        <w:jc w:val="both"/>
        <w:rPr>
          <w:lang w:val="en-US"/>
        </w:rPr>
      </w:pPr>
      <w:r>
        <w:rPr>
          <w:b/>
          <w:lang w:val="en-US"/>
        </w:rPr>
        <w:t>[19</w:t>
      </w:r>
      <w:r w:rsidR="00306B52" w:rsidRPr="008A27A7">
        <w:rPr>
          <w:b/>
          <w:lang w:val="en-US"/>
        </w:rPr>
        <w:t>]</w:t>
      </w:r>
      <w:r w:rsidR="00306B52">
        <w:rPr>
          <w:lang w:val="en-US"/>
        </w:rPr>
        <w:tab/>
      </w:r>
      <w:r w:rsidR="00306B52">
        <w:rPr>
          <w:lang w:val="en-US"/>
        </w:rPr>
        <w:tab/>
      </w:r>
      <w:r w:rsidR="00C555F3" w:rsidRPr="00506608">
        <w:rPr>
          <w:lang w:val="en-US"/>
        </w:rPr>
        <w:t>Kan, S. H., 2003, “Metrics and Models in Software Quality Engineering”, Second Edition, Addison-Wesley.</w:t>
      </w:r>
    </w:p>
    <w:p w:rsidR="007D78A4" w:rsidRDefault="007D78A4" w:rsidP="00306B52">
      <w:pPr>
        <w:spacing w:line="360" w:lineRule="auto"/>
        <w:ind w:left="2831" w:hanging="2111"/>
        <w:jc w:val="both"/>
        <w:rPr>
          <w:lang w:val="en-US"/>
        </w:rPr>
      </w:pPr>
    </w:p>
    <w:p w:rsidR="00C555F3" w:rsidRDefault="007F1E31" w:rsidP="00306B52">
      <w:pPr>
        <w:spacing w:line="360" w:lineRule="auto"/>
        <w:ind w:left="2831" w:hanging="2111"/>
        <w:jc w:val="both"/>
      </w:pPr>
      <w:r>
        <w:rPr>
          <w:b/>
        </w:rPr>
        <w:t>[20</w:t>
      </w:r>
      <w:r w:rsidR="00306B52" w:rsidRPr="00870359">
        <w:rPr>
          <w:b/>
        </w:rPr>
        <w:t>]</w:t>
      </w:r>
      <w:r w:rsidR="00306B52" w:rsidRPr="00870359">
        <w:tab/>
      </w:r>
      <w:r w:rsidR="00306B52" w:rsidRPr="00870359">
        <w:tab/>
      </w:r>
      <w:r w:rsidR="00C555F3" w:rsidRPr="00506608">
        <w:t>MCT/SEPIN – Secretaria de Política de Informática e Automação / Ministério da Ciência e Tecnologia, 2002, Qualidade e Produtividade no Setor de Software Brasileiro – 2001 / n.4., Brasília.</w:t>
      </w:r>
    </w:p>
    <w:p w:rsidR="007D78A4" w:rsidRPr="00506608" w:rsidRDefault="007D78A4" w:rsidP="00306B52">
      <w:pPr>
        <w:spacing w:line="360" w:lineRule="auto"/>
        <w:ind w:left="2831" w:hanging="2111"/>
        <w:jc w:val="both"/>
      </w:pPr>
    </w:p>
    <w:p w:rsidR="00C555F3" w:rsidRDefault="007F1E31" w:rsidP="007D78A4">
      <w:pPr>
        <w:spacing w:line="360" w:lineRule="auto"/>
        <w:ind w:left="2831" w:hanging="2111"/>
        <w:jc w:val="both"/>
      </w:pPr>
      <w:r>
        <w:rPr>
          <w:b/>
        </w:rPr>
        <w:t>[21</w:t>
      </w:r>
      <w:r w:rsidR="008A27A7" w:rsidRPr="008A27A7">
        <w:rPr>
          <w:b/>
        </w:rPr>
        <w:t>]</w:t>
      </w:r>
      <w:r w:rsidR="008A27A7">
        <w:t xml:space="preserve"> </w:t>
      </w:r>
      <w:r w:rsidR="007D78A4">
        <w:tab/>
      </w:r>
      <w:r w:rsidR="007D78A4">
        <w:tab/>
      </w:r>
      <w:r w:rsidR="00C555F3" w:rsidRPr="00506608">
        <w:t xml:space="preserve">MPS.BR, (2007a) ASSOCIAÇÃO PARA PROMOÇÃO DA EXCELÊNCIA DO SOFTWARE BRASILEIRO – </w:t>
      </w:r>
      <w:r w:rsidR="00C555F3" w:rsidRPr="00506608">
        <w:lastRenderedPageBreak/>
        <w:t xml:space="preserve">SOFTEX. MPS.BR - Guia Geral, versão 1.2, 2007. Disponível em: </w:t>
      </w:r>
      <w:hyperlink r:id="rId54" w:history="1">
        <w:r w:rsidR="00C555F3" w:rsidRPr="00506608">
          <w:t>www.softex.br</w:t>
        </w:r>
      </w:hyperlink>
      <w:r w:rsidR="00C555F3" w:rsidRPr="00506608">
        <w:t>.</w:t>
      </w:r>
    </w:p>
    <w:p w:rsidR="008A27A7" w:rsidRPr="00506608" w:rsidRDefault="008A27A7" w:rsidP="007D78A4">
      <w:pPr>
        <w:spacing w:line="360" w:lineRule="auto"/>
        <w:ind w:left="2831" w:hanging="2111"/>
        <w:jc w:val="both"/>
      </w:pPr>
    </w:p>
    <w:p w:rsidR="00C555F3" w:rsidRDefault="007F1E31" w:rsidP="008A27A7">
      <w:pPr>
        <w:spacing w:line="360" w:lineRule="auto"/>
        <w:ind w:left="2831" w:hanging="2111"/>
        <w:jc w:val="both"/>
      </w:pPr>
      <w:r>
        <w:rPr>
          <w:b/>
        </w:rPr>
        <w:t>[22</w:t>
      </w:r>
      <w:r w:rsidR="008A27A7" w:rsidRPr="008A27A7">
        <w:rPr>
          <w:b/>
        </w:rPr>
        <w:t>]</w:t>
      </w:r>
      <w:r w:rsidR="008A27A7">
        <w:t xml:space="preserve"> </w:t>
      </w:r>
      <w:r w:rsidR="008A27A7">
        <w:tab/>
      </w:r>
      <w:r w:rsidR="008A27A7">
        <w:tab/>
      </w:r>
      <w:r w:rsidR="00C555F3" w:rsidRPr="00506608">
        <w:t xml:space="preserve">MPS.BR, (2007b) ASSOCIAÇÃO PARA PROMOÇÃO DA EXCELÊNCIA DO SOFTWARE BRASILEIRO – SOFTEX. MPS.BR – Guia de Avaliação, versão 1.1, 2007. Disponível em: </w:t>
      </w:r>
      <w:hyperlink r:id="rId55" w:history="1">
        <w:r w:rsidR="00C555F3" w:rsidRPr="00506608">
          <w:t>www.softex.br</w:t>
        </w:r>
      </w:hyperlink>
    </w:p>
    <w:p w:rsidR="008A27A7" w:rsidRPr="00506608" w:rsidRDefault="008A27A7" w:rsidP="008A27A7">
      <w:pPr>
        <w:spacing w:line="360" w:lineRule="auto"/>
        <w:ind w:left="2831" w:hanging="2111"/>
        <w:jc w:val="both"/>
      </w:pPr>
    </w:p>
    <w:p w:rsidR="00C555F3" w:rsidRDefault="007F1E31" w:rsidP="008A27A7">
      <w:pPr>
        <w:spacing w:line="360" w:lineRule="auto"/>
        <w:ind w:left="2831" w:hanging="2111"/>
        <w:jc w:val="both"/>
      </w:pPr>
      <w:r>
        <w:rPr>
          <w:b/>
        </w:rPr>
        <w:t>[23</w:t>
      </w:r>
      <w:r w:rsidR="008A27A7" w:rsidRPr="008A27A7">
        <w:rPr>
          <w:b/>
        </w:rPr>
        <w:t>]</w:t>
      </w:r>
      <w:r w:rsidR="008A27A7">
        <w:t xml:space="preserve"> </w:t>
      </w:r>
      <w:r w:rsidR="008A27A7">
        <w:tab/>
      </w:r>
      <w:r w:rsidR="008A27A7">
        <w:tab/>
      </w:r>
      <w:r w:rsidR="00C555F3" w:rsidRPr="00506608">
        <w:t>Moura J. (2007) “ProEvaluator: Uma Ferramenta para Avaliação de Processos de Software”, dissertação de mestrado defendida em Julho/2007, CIn-UFPE, Brasil.</w:t>
      </w:r>
    </w:p>
    <w:p w:rsidR="008A27A7" w:rsidRPr="00506608" w:rsidRDefault="008A27A7" w:rsidP="008A27A7">
      <w:pPr>
        <w:spacing w:line="360" w:lineRule="auto"/>
        <w:ind w:left="2831" w:hanging="2111"/>
        <w:jc w:val="both"/>
      </w:pPr>
    </w:p>
    <w:p w:rsidR="00C555F3" w:rsidRDefault="007F1E31" w:rsidP="008A27A7">
      <w:pPr>
        <w:spacing w:line="360" w:lineRule="auto"/>
        <w:ind w:left="2831" w:hanging="2111"/>
        <w:jc w:val="both"/>
        <w:rPr>
          <w:lang w:val="en-US"/>
        </w:rPr>
      </w:pPr>
      <w:r>
        <w:rPr>
          <w:b/>
          <w:lang w:val="en-US"/>
        </w:rPr>
        <w:t>[24</w:t>
      </w:r>
      <w:r w:rsidR="008A27A7" w:rsidRPr="008A27A7">
        <w:rPr>
          <w:b/>
          <w:lang w:val="en-US"/>
        </w:rPr>
        <w:t>]</w:t>
      </w:r>
      <w:r w:rsidR="008A27A7">
        <w:rPr>
          <w:lang w:val="en-US"/>
        </w:rPr>
        <w:tab/>
      </w:r>
      <w:r w:rsidR="008A27A7">
        <w:rPr>
          <w:lang w:val="en-US"/>
        </w:rPr>
        <w:tab/>
      </w:r>
      <w:r w:rsidR="00C555F3" w:rsidRPr="00506608">
        <w:rPr>
          <w:lang w:val="en-US"/>
        </w:rPr>
        <w:t>Moreau, B. et al., 2003, Software Quality Improvement in France Telecom Research Center, Software Process: Improvement and Practice, v.8:3, pp. 135 – 144.</w:t>
      </w:r>
    </w:p>
    <w:p w:rsidR="008A27A7" w:rsidRPr="00506608" w:rsidRDefault="008A27A7" w:rsidP="008A27A7">
      <w:pPr>
        <w:spacing w:line="360" w:lineRule="auto"/>
        <w:ind w:left="2831" w:hanging="2111"/>
        <w:jc w:val="both"/>
        <w:rPr>
          <w:lang w:val="en-US"/>
        </w:rPr>
      </w:pPr>
    </w:p>
    <w:p w:rsidR="00C555F3" w:rsidRDefault="007F1E31" w:rsidP="008A27A7">
      <w:pPr>
        <w:spacing w:line="360" w:lineRule="auto"/>
        <w:ind w:left="2831" w:hanging="2111"/>
        <w:jc w:val="both"/>
      </w:pPr>
      <w:r>
        <w:rPr>
          <w:b/>
        </w:rPr>
        <w:t>[25</w:t>
      </w:r>
      <w:r w:rsidR="008A27A7" w:rsidRPr="008A27A7">
        <w:rPr>
          <w:b/>
        </w:rPr>
        <w:t>]</w:t>
      </w:r>
      <w:r w:rsidR="008A27A7">
        <w:t xml:space="preserve"> </w:t>
      </w:r>
      <w:r w:rsidR="008A27A7">
        <w:tab/>
      </w:r>
      <w:r w:rsidR="008A27A7">
        <w:tab/>
      </w:r>
      <w:r w:rsidR="00C555F3" w:rsidRPr="00506608">
        <w:t>Muradas, F. M.(2006) “Processo de Avaliação MPS.BR: Definição e Ambiente de Apoio”,  COPPE/UFRJ, 2006, Rio de Janeiro.</w:t>
      </w:r>
    </w:p>
    <w:p w:rsidR="008A27A7" w:rsidRPr="00506608" w:rsidRDefault="008A27A7" w:rsidP="008A27A7">
      <w:pPr>
        <w:spacing w:line="360" w:lineRule="auto"/>
        <w:ind w:left="2831" w:hanging="2111"/>
        <w:jc w:val="both"/>
      </w:pPr>
    </w:p>
    <w:p w:rsidR="00C555F3" w:rsidRDefault="007F1E31" w:rsidP="008A27A7">
      <w:pPr>
        <w:spacing w:line="360" w:lineRule="auto"/>
        <w:ind w:left="2831" w:hanging="2111"/>
        <w:jc w:val="both"/>
      </w:pPr>
      <w:r>
        <w:rPr>
          <w:b/>
        </w:rPr>
        <w:t>[26</w:t>
      </w:r>
      <w:r w:rsidR="008A27A7" w:rsidRPr="008A27A7">
        <w:rPr>
          <w:b/>
        </w:rPr>
        <w:t xml:space="preserve">] </w:t>
      </w:r>
      <w:r w:rsidR="008A27A7">
        <w:tab/>
      </w:r>
      <w:r w:rsidR="008A27A7">
        <w:tab/>
      </w:r>
      <w:r w:rsidR="00C555F3" w:rsidRPr="00506608">
        <w:t>Oliveira, S., Vasconcelos, A., Rouiller, A. C.,(2005) “Uma Proposta de um Ambiente de Implementação de Processo de Software”, Artigo publicado na Revista InfoComp – Revista de Ciência da Computação da UFLA – vol. 4, n. 1, Lavras-MG, 2005.</w:t>
      </w:r>
    </w:p>
    <w:p w:rsidR="008A27A7" w:rsidRPr="00506608" w:rsidRDefault="008A27A7" w:rsidP="008A27A7">
      <w:pPr>
        <w:spacing w:line="360" w:lineRule="auto"/>
        <w:ind w:left="2831" w:hanging="2111"/>
        <w:jc w:val="both"/>
      </w:pPr>
    </w:p>
    <w:p w:rsidR="00C555F3" w:rsidRPr="00506608" w:rsidRDefault="007F1E31" w:rsidP="008A27A7">
      <w:pPr>
        <w:spacing w:line="360" w:lineRule="auto"/>
        <w:ind w:left="2831" w:hanging="2111"/>
        <w:jc w:val="both"/>
        <w:rPr>
          <w:lang w:val="en-US"/>
        </w:rPr>
      </w:pPr>
      <w:r>
        <w:rPr>
          <w:b/>
          <w:lang w:val="en-US"/>
        </w:rPr>
        <w:t>[27</w:t>
      </w:r>
      <w:r w:rsidR="008A27A7" w:rsidRPr="008A27A7">
        <w:rPr>
          <w:b/>
          <w:lang w:val="en-US"/>
        </w:rPr>
        <w:t>]</w:t>
      </w:r>
      <w:r w:rsidR="008A27A7">
        <w:rPr>
          <w:lang w:val="en-US"/>
        </w:rPr>
        <w:tab/>
      </w:r>
      <w:r w:rsidR="008A27A7">
        <w:rPr>
          <w:lang w:val="en-US"/>
        </w:rPr>
        <w:tab/>
      </w:r>
      <w:r w:rsidR="00C555F3" w:rsidRPr="00506608">
        <w:rPr>
          <w:lang w:val="en-US"/>
        </w:rPr>
        <w:t>Paulk, M. C., Weber, C. V., Curtis, B., Chrossis, M. B. (eds), 1995, The Capability Maturity Model: Guidelines for Improving the Software Process, Addison-Wesley.</w:t>
      </w:r>
    </w:p>
    <w:p w:rsidR="00C555F3" w:rsidRDefault="007F1E31" w:rsidP="008A27A7">
      <w:pPr>
        <w:spacing w:line="360" w:lineRule="auto"/>
        <w:ind w:left="2831" w:hanging="2111"/>
        <w:jc w:val="both"/>
        <w:rPr>
          <w:lang w:val="en-US"/>
        </w:rPr>
      </w:pPr>
      <w:r>
        <w:rPr>
          <w:b/>
          <w:lang w:val="en-US"/>
        </w:rPr>
        <w:lastRenderedPageBreak/>
        <w:t>[28</w:t>
      </w:r>
      <w:r w:rsidR="008A27A7" w:rsidRPr="008A27A7">
        <w:rPr>
          <w:b/>
          <w:lang w:val="en-US"/>
        </w:rPr>
        <w:t>]</w:t>
      </w:r>
      <w:r w:rsidR="008A27A7">
        <w:rPr>
          <w:lang w:val="en-US"/>
        </w:rPr>
        <w:tab/>
      </w:r>
      <w:r w:rsidR="008A27A7">
        <w:rPr>
          <w:lang w:val="en-US"/>
        </w:rPr>
        <w:tab/>
      </w:r>
      <w:r w:rsidR="00C555F3" w:rsidRPr="00506608">
        <w:rPr>
          <w:lang w:val="en-US"/>
        </w:rPr>
        <w:t>Rout, P.T., (1995) “SPICE: A Framework for Software Process Assessment” – Software Process – Improvement and Practice”, 1995.</w:t>
      </w:r>
    </w:p>
    <w:p w:rsidR="008A27A7" w:rsidRPr="00506608" w:rsidRDefault="008A27A7" w:rsidP="008A27A7">
      <w:pPr>
        <w:spacing w:line="360" w:lineRule="auto"/>
        <w:ind w:left="2831" w:hanging="2111"/>
        <w:jc w:val="both"/>
        <w:rPr>
          <w:lang w:val="en-US"/>
        </w:rPr>
      </w:pPr>
    </w:p>
    <w:p w:rsidR="00C555F3" w:rsidRDefault="007F1E31" w:rsidP="008A27A7">
      <w:pPr>
        <w:spacing w:line="360" w:lineRule="auto"/>
        <w:ind w:left="2831" w:hanging="2111"/>
        <w:jc w:val="both"/>
      </w:pPr>
      <w:r>
        <w:rPr>
          <w:b/>
        </w:rPr>
        <w:t>[29</w:t>
      </w:r>
      <w:r w:rsidR="008A27A7" w:rsidRPr="008A27A7">
        <w:rPr>
          <w:b/>
        </w:rPr>
        <w:t xml:space="preserve">] </w:t>
      </w:r>
      <w:r w:rsidR="008A27A7">
        <w:tab/>
      </w:r>
      <w:r w:rsidR="008A27A7">
        <w:tab/>
      </w:r>
      <w:r w:rsidR="00C555F3" w:rsidRPr="00506608">
        <w:t>Santos, G., 2003, Representação da Distribuição do Conhecimento, Habilidades e Experiências através da Estrutura Organizacional, Tese de M. Sc., COPPE/UFRJ, Rio de Janeiro, RJ, Brasil.</w:t>
      </w:r>
    </w:p>
    <w:p w:rsidR="008A27A7" w:rsidRPr="00506608" w:rsidRDefault="008A27A7" w:rsidP="008A27A7">
      <w:pPr>
        <w:spacing w:line="360" w:lineRule="auto"/>
        <w:ind w:left="2831" w:hanging="2111"/>
        <w:jc w:val="both"/>
      </w:pPr>
    </w:p>
    <w:p w:rsidR="00C555F3" w:rsidRDefault="007F1E31" w:rsidP="008A27A7">
      <w:pPr>
        <w:spacing w:line="360" w:lineRule="auto"/>
        <w:ind w:left="2831" w:hanging="2111"/>
        <w:jc w:val="both"/>
      </w:pPr>
      <w:r>
        <w:rPr>
          <w:b/>
        </w:rPr>
        <w:t>[30</w:t>
      </w:r>
      <w:r w:rsidR="008A27A7" w:rsidRPr="008A27A7">
        <w:rPr>
          <w:b/>
        </w:rPr>
        <w:t>]</w:t>
      </w:r>
      <w:r w:rsidR="008A27A7">
        <w:tab/>
      </w:r>
      <w:r w:rsidR="008A27A7">
        <w:tab/>
      </w:r>
      <w:r w:rsidR="00C555F3" w:rsidRPr="00506608">
        <w:t>Salviano, C., Wangenheim C., Pickler K., Thiry M., Zoucas A.  (2001) “Aplicando Avaliações de Contextualização em Processos de Software Alinhados ao CMMI-SE/SW” – Simpros – VII Simpósio Internacional de Melhoria de Processos de Software, 2001.</w:t>
      </w:r>
    </w:p>
    <w:p w:rsidR="008A27A7" w:rsidRPr="00506608" w:rsidRDefault="008A27A7" w:rsidP="008A27A7">
      <w:pPr>
        <w:spacing w:line="360" w:lineRule="auto"/>
        <w:ind w:left="2831" w:hanging="2111"/>
        <w:jc w:val="both"/>
      </w:pPr>
    </w:p>
    <w:p w:rsidR="00C555F3" w:rsidRDefault="007F1E31" w:rsidP="008A27A7">
      <w:pPr>
        <w:spacing w:line="360" w:lineRule="auto"/>
        <w:ind w:left="2831" w:hanging="2111"/>
        <w:jc w:val="both"/>
        <w:rPr>
          <w:lang w:val="en-US"/>
        </w:rPr>
      </w:pPr>
      <w:r>
        <w:rPr>
          <w:b/>
          <w:lang w:val="en-US"/>
        </w:rPr>
        <w:t>[31</w:t>
      </w:r>
      <w:r w:rsidR="008A27A7" w:rsidRPr="008A27A7">
        <w:rPr>
          <w:b/>
          <w:lang w:val="en-US"/>
        </w:rPr>
        <w:t>]</w:t>
      </w:r>
      <w:r w:rsidR="008A27A7">
        <w:rPr>
          <w:lang w:val="en-US"/>
        </w:rPr>
        <w:tab/>
      </w:r>
      <w:r w:rsidR="008A27A7">
        <w:rPr>
          <w:lang w:val="en-US"/>
        </w:rPr>
        <w:tab/>
      </w:r>
      <w:r w:rsidR="00C555F3" w:rsidRPr="00506608">
        <w:rPr>
          <w:lang w:val="en-US"/>
        </w:rPr>
        <w:t>Walker, A.J., Lok, H.R., (1995), “SPICE Assessments using the SEAL assessment tool”, Software Engineering Applications Laboratory.</w:t>
      </w:r>
    </w:p>
    <w:p w:rsidR="002821A2" w:rsidRDefault="002821A2" w:rsidP="008A27A7">
      <w:pPr>
        <w:spacing w:line="360" w:lineRule="auto"/>
        <w:ind w:left="2831" w:hanging="2111"/>
        <w:jc w:val="both"/>
        <w:rPr>
          <w:lang w:val="en-US"/>
        </w:rPr>
      </w:pPr>
    </w:p>
    <w:p w:rsidR="002821A2" w:rsidRPr="002821A2" w:rsidRDefault="002821A2" w:rsidP="002821A2">
      <w:pPr>
        <w:pStyle w:val="Recuodecorpodetexto"/>
        <w:spacing w:line="360" w:lineRule="auto"/>
        <w:ind w:left="2829" w:hanging="2109"/>
        <w:rPr>
          <w:b w:val="0"/>
          <w:bCs w:val="0"/>
          <w:color w:val="auto"/>
          <w:szCs w:val="20"/>
          <w:lang w:val="en-US"/>
        </w:rPr>
      </w:pPr>
      <w:r w:rsidRPr="002821A2">
        <w:rPr>
          <w:color w:val="auto"/>
          <w:lang w:val="en-US"/>
        </w:rPr>
        <w:t>[32]</w:t>
      </w:r>
      <w:r>
        <w:rPr>
          <w:b w:val="0"/>
          <w:color w:val="auto"/>
          <w:lang w:val="en-US"/>
        </w:rPr>
        <w:tab/>
      </w:r>
      <w:r w:rsidRPr="002821A2">
        <w:rPr>
          <w:b w:val="0"/>
          <w:bCs w:val="0"/>
          <w:color w:val="auto"/>
          <w:szCs w:val="20"/>
          <w:lang w:val="en-US"/>
        </w:rPr>
        <w:tab/>
        <w:t>Jorgensen, S. A. (1994) “An Object-Oriented Approach to Tool Integration in an Integrated CASE Environment”, M.S. Thesis Electrical and Computer Engineering, University of New Mexico;</w:t>
      </w:r>
    </w:p>
    <w:p w:rsidR="002821A2" w:rsidRPr="00506608" w:rsidRDefault="002821A2" w:rsidP="008A27A7">
      <w:pPr>
        <w:spacing w:line="360" w:lineRule="auto"/>
        <w:ind w:left="2831" w:hanging="2111"/>
        <w:jc w:val="both"/>
        <w:rPr>
          <w:lang w:val="en-US"/>
        </w:rPr>
      </w:pPr>
    </w:p>
    <w:p w:rsidR="00F35D52" w:rsidRPr="00506608" w:rsidRDefault="00F35D52" w:rsidP="00DC0D37">
      <w:pPr>
        <w:tabs>
          <w:tab w:val="left" w:pos="1065"/>
        </w:tabs>
        <w:ind w:left="2124" w:firstLine="851"/>
        <w:jc w:val="both"/>
        <w:rPr>
          <w:sz w:val="22"/>
          <w:lang w:val="en-US"/>
        </w:rPr>
      </w:pPr>
    </w:p>
    <w:p w:rsidR="00F35D52" w:rsidRPr="00506608" w:rsidRDefault="00F35D52" w:rsidP="00DC0D37">
      <w:pPr>
        <w:tabs>
          <w:tab w:val="left" w:pos="1065"/>
        </w:tabs>
        <w:ind w:left="2124" w:firstLine="851"/>
        <w:jc w:val="both"/>
        <w:rPr>
          <w:sz w:val="22"/>
          <w:lang w:val="en-US"/>
        </w:rPr>
      </w:pPr>
    </w:p>
    <w:p w:rsidR="00F35D52" w:rsidRPr="00506608" w:rsidRDefault="00F35D52" w:rsidP="00DC0D37">
      <w:pPr>
        <w:tabs>
          <w:tab w:val="left" w:pos="1065"/>
        </w:tabs>
        <w:ind w:left="2124" w:firstLine="851"/>
        <w:jc w:val="both"/>
        <w:rPr>
          <w:sz w:val="22"/>
          <w:lang w:val="en-US"/>
        </w:rPr>
      </w:pPr>
    </w:p>
    <w:p w:rsidR="00B407F7" w:rsidRPr="00506608" w:rsidRDefault="00B407F7" w:rsidP="00DC0D37">
      <w:pPr>
        <w:spacing w:line="360" w:lineRule="auto"/>
        <w:ind w:firstLine="851"/>
        <w:jc w:val="both"/>
        <w:rPr>
          <w:b/>
          <w:sz w:val="28"/>
          <w:szCs w:val="28"/>
          <w:lang w:val="en-US"/>
        </w:rPr>
      </w:pPr>
    </w:p>
    <w:p w:rsidR="00B407F7" w:rsidRPr="00506608" w:rsidRDefault="00B407F7" w:rsidP="00DC0D37">
      <w:pPr>
        <w:ind w:firstLine="851"/>
        <w:jc w:val="both"/>
        <w:rPr>
          <w:b/>
          <w:sz w:val="28"/>
          <w:szCs w:val="28"/>
          <w:lang w:val="en-US"/>
        </w:rPr>
      </w:pPr>
    </w:p>
    <w:p w:rsidR="00B407F7" w:rsidRPr="00506608" w:rsidRDefault="00B407F7" w:rsidP="00DC0D37">
      <w:pPr>
        <w:ind w:firstLine="851"/>
        <w:jc w:val="both"/>
        <w:rPr>
          <w:b/>
          <w:sz w:val="28"/>
          <w:szCs w:val="28"/>
          <w:lang w:val="en-US"/>
        </w:rPr>
      </w:pPr>
    </w:p>
    <w:p w:rsidR="00B407F7" w:rsidRPr="00506608" w:rsidRDefault="00B407F7" w:rsidP="00DC0D37">
      <w:pPr>
        <w:ind w:firstLine="851"/>
        <w:jc w:val="both"/>
        <w:rPr>
          <w:b/>
          <w:sz w:val="28"/>
          <w:szCs w:val="28"/>
          <w:lang w:val="en-US"/>
        </w:rPr>
      </w:pPr>
    </w:p>
    <w:sectPr w:rsidR="00B407F7" w:rsidRPr="00506608" w:rsidSect="00041770">
      <w:headerReference w:type="default" r:id="rId56"/>
      <w:footerReference w:type="default" r:id="rId57"/>
      <w:pgSz w:w="11907" w:h="16839" w:code="9"/>
      <w:pgMar w:top="1418" w:right="1701" w:bottom="1134" w:left="1701"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068" w:rsidRDefault="00585068" w:rsidP="002C7817">
      <w:r>
        <w:separator/>
      </w:r>
    </w:p>
  </w:endnote>
  <w:endnote w:type="continuationSeparator" w:id="1">
    <w:p w:rsidR="00585068" w:rsidRDefault="00585068" w:rsidP="002C78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0079185"/>
      <w:docPartObj>
        <w:docPartGallery w:val="Page Numbers (Bottom of Page)"/>
        <w:docPartUnique/>
      </w:docPartObj>
    </w:sdtPr>
    <w:sdtContent>
      <w:p w:rsidR="00455CEA" w:rsidRDefault="00455CEA">
        <w:pPr>
          <w:pStyle w:val="Rodap"/>
          <w:jc w:val="right"/>
        </w:pPr>
        <w:fldSimple w:instr=" PAGE   \* MERGEFORMAT ">
          <w:r w:rsidR="004E7AEA">
            <w:rPr>
              <w:noProof/>
            </w:rPr>
            <w:t>5</w:t>
          </w:r>
        </w:fldSimple>
      </w:p>
    </w:sdtContent>
  </w:sdt>
  <w:p w:rsidR="00455CEA" w:rsidRDefault="00455CEA">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068" w:rsidRDefault="00585068" w:rsidP="002C7817">
      <w:r>
        <w:separator/>
      </w:r>
    </w:p>
  </w:footnote>
  <w:footnote w:type="continuationSeparator" w:id="1">
    <w:p w:rsidR="00585068" w:rsidRDefault="00585068" w:rsidP="002C78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CEA" w:rsidRPr="0094658B" w:rsidRDefault="00455CEA" w:rsidP="006A13E7">
    <w:pPr>
      <w:pStyle w:val="Cabealho"/>
      <w:rPr>
        <w:lang w:val="pt-BR"/>
      </w:rPr>
    </w:pPr>
    <w:r>
      <w:rPr>
        <w:noProof/>
        <w:lang w:val="pt-BR" w:eastAsia="pt-BR"/>
      </w:rPr>
      <w:drawing>
        <wp:anchor distT="0" distB="0" distL="114300" distR="114300" simplePos="0" relativeHeight="251657216" behindDoc="1" locked="0" layoutInCell="1" allowOverlap="1">
          <wp:simplePos x="0" y="0"/>
          <wp:positionH relativeFrom="column">
            <wp:posOffset>-3810</wp:posOffset>
          </wp:positionH>
          <wp:positionV relativeFrom="paragraph">
            <wp:posOffset>0</wp:posOffset>
          </wp:positionV>
          <wp:extent cx="457200" cy="828675"/>
          <wp:effectExtent l="19050" t="0" r="0" b="0"/>
          <wp:wrapNone/>
          <wp:docPr id="1" name="Imagem 1" descr="uf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pe"/>
                  <pic:cNvPicPr>
                    <a:picLocks noChangeAspect="1" noChangeArrowheads="1"/>
                  </pic:cNvPicPr>
                </pic:nvPicPr>
                <pic:blipFill>
                  <a:blip r:embed="rId1"/>
                  <a:srcRect/>
                  <a:stretch>
                    <a:fillRect/>
                  </a:stretch>
                </pic:blipFill>
                <pic:spPr bwMode="auto">
                  <a:xfrm>
                    <a:off x="0" y="0"/>
                    <a:ext cx="457200" cy="828675"/>
                  </a:xfrm>
                  <a:prstGeom prst="rect">
                    <a:avLst/>
                  </a:prstGeom>
                  <a:noFill/>
                  <a:ln w="9525">
                    <a:noFill/>
                    <a:miter lim="800000"/>
                    <a:headEnd/>
                    <a:tailEnd/>
                  </a:ln>
                </pic:spPr>
              </pic:pic>
            </a:graphicData>
          </a:graphic>
        </wp:anchor>
      </w:drawing>
    </w:r>
  </w:p>
  <w:p w:rsidR="00455CEA" w:rsidRPr="00E2706F" w:rsidRDefault="00455CEA" w:rsidP="006A13E7">
    <w:pPr>
      <w:pStyle w:val="Cabealho"/>
      <w:jc w:val="center"/>
      <w:rPr>
        <w:sz w:val="22"/>
        <w:lang w:val="pt-BR"/>
      </w:rPr>
    </w:pPr>
    <w:r>
      <w:rPr>
        <w:noProof/>
        <w:lang w:val="pt-BR" w:eastAsia="pt-BR"/>
      </w:rPr>
      <w:drawing>
        <wp:anchor distT="0" distB="0" distL="114300" distR="114300" simplePos="0" relativeHeight="251658240" behindDoc="0" locked="0" layoutInCell="1" allowOverlap="1">
          <wp:simplePos x="0" y="0"/>
          <wp:positionH relativeFrom="column">
            <wp:posOffset>4914900</wp:posOffset>
          </wp:positionH>
          <wp:positionV relativeFrom="paragraph">
            <wp:posOffset>55880</wp:posOffset>
          </wp:positionV>
          <wp:extent cx="1028700" cy="381000"/>
          <wp:effectExtent l="19050" t="0" r="0" b="0"/>
          <wp:wrapNone/>
          <wp:docPr id="2" name="Imagem 2" descr="logo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in"/>
                  <pic:cNvPicPr>
                    <a:picLocks noChangeAspect="1" noChangeArrowheads="1"/>
                  </pic:cNvPicPr>
                </pic:nvPicPr>
                <pic:blipFill>
                  <a:blip r:embed="rId2"/>
                  <a:srcRect/>
                  <a:stretch>
                    <a:fillRect/>
                  </a:stretch>
                </pic:blipFill>
                <pic:spPr bwMode="auto">
                  <a:xfrm>
                    <a:off x="0" y="0"/>
                    <a:ext cx="1028700" cy="381000"/>
                  </a:xfrm>
                  <a:prstGeom prst="rect">
                    <a:avLst/>
                  </a:prstGeom>
                  <a:noFill/>
                  <a:ln w="9525">
                    <a:noFill/>
                    <a:miter lim="800000"/>
                    <a:headEnd/>
                    <a:tailEnd/>
                  </a:ln>
                </pic:spPr>
              </pic:pic>
            </a:graphicData>
          </a:graphic>
        </wp:anchor>
      </w:drawing>
    </w:r>
    <w:r w:rsidRPr="00E2706F">
      <w:rPr>
        <w:sz w:val="22"/>
        <w:lang w:val="pt-BR"/>
      </w:rPr>
      <w:t>UNIVERSIDADE FEDERAL DE PERNAMBUCO</w:t>
    </w:r>
  </w:p>
  <w:p w:rsidR="00455CEA" w:rsidRPr="00E2706F" w:rsidRDefault="00455CEA" w:rsidP="006A13E7">
    <w:pPr>
      <w:pStyle w:val="Cabealho"/>
      <w:jc w:val="center"/>
      <w:rPr>
        <w:sz w:val="22"/>
        <w:lang w:val="pt-BR"/>
      </w:rPr>
    </w:pPr>
    <w:r w:rsidRPr="00E2706F">
      <w:rPr>
        <w:sz w:val="22"/>
        <w:lang w:val="pt-BR"/>
      </w:rPr>
      <w:t>GRADUAÇÃO EM CIÊNCIAS DA COMPUTAÇÃO</w:t>
    </w:r>
  </w:p>
  <w:p w:rsidR="00455CEA" w:rsidRPr="00E2706F" w:rsidRDefault="00455CEA" w:rsidP="006A13E7">
    <w:pPr>
      <w:pStyle w:val="Cabealho"/>
      <w:jc w:val="center"/>
      <w:rPr>
        <w:sz w:val="22"/>
        <w:lang w:val="pt-BR"/>
      </w:rPr>
    </w:pPr>
    <w:r w:rsidRPr="00E2706F">
      <w:rPr>
        <w:sz w:val="22"/>
        <w:lang w:val="pt-BR"/>
      </w:rPr>
      <w:t>CENTRO DE INFORMÁTICA</w:t>
    </w:r>
  </w:p>
  <w:p w:rsidR="00455CEA" w:rsidRDefault="00455CEA" w:rsidP="006A13E7">
    <w:pPr>
      <w:pStyle w:val="Cabealho"/>
      <w:jc w:val="center"/>
      <w:rPr>
        <w:lang w:val="pt-BR"/>
      </w:rPr>
    </w:pPr>
  </w:p>
  <w:p w:rsidR="00455CEA" w:rsidRDefault="00455CEA" w:rsidP="006A13E7">
    <w:pPr>
      <w:pStyle w:val="Cabealho"/>
      <w:pBdr>
        <w:bottom w:val="single" w:sz="6" w:space="1" w:color="auto"/>
      </w:pBdr>
    </w:pPr>
    <w:r w:rsidRPr="0094658B">
      <w:rPr>
        <w:lang w:val="pt-BR"/>
      </w:rPr>
      <w:t xml:space="preserve">                                                                   </w:t>
    </w:r>
    <w:r>
      <w:t xml:space="preserve">                                                                    </w:t>
    </w:r>
  </w:p>
  <w:p w:rsidR="00455CEA" w:rsidRDefault="00455CEA" w:rsidP="006A13E7">
    <w:pPr>
      <w:pStyle w:val="Cabealho"/>
      <w:rPr>
        <w:lang w:val="pt-BR"/>
      </w:rPr>
    </w:pPr>
    <w:r>
      <w:tab/>
    </w:r>
  </w:p>
  <w:p w:rsidR="00455CEA" w:rsidRPr="006C5939" w:rsidRDefault="00455CEA" w:rsidP="006A13E7">
    <w:pPr>
      <w:pStyle w:val="Cabealho"/>
      <w:rPr>
        <w:lang w:val="pt-BR"/>
      </w:rPr>
    </w:pPr>
  </w:p>
  <w:p w:rsidR="00455CEA" w:rsidRPr="006C5939" w:rsidRDefault="00455CEA">
    <w:pPr>
      <w:pStyle w:val="Cabealho"/>
      <w:rPr>
        <w:lang w:val="pt-B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3D8D"/>
    <w:multiLevelType w:val="hybridMultilevel"/>
    <w:tmpl w:val="EEB41C12"/>
    <w:lvl w:ilvl="0" w:tplc="233AB19C">
      <w:start w:val="1"/>
      <w:numFmt w:val="decimal"/>
      <w:lvlText w:val="%1."/>
      <w:lvlJc w:val="left"/>
      <w:pPr>
        <w:ind w:left="1211" w:hanging="360"/>
      </w:pPr>
      <w:rPr>
        <w:rFonts w:ascii="Times New Roman" w:eastAsia="Times New Roman" w:hAnsi="Times New Roman" w:cs="Times New Roman"/>
        <w:b/>
      </w:rPr>
    </w:lvl>
    <w:lvl w:ilvl="1" w:tplc="04160019">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nsid w:val="141948CC"/>
    <w:multiLevelType w:val="multilevel"/>
    <w:tmpl w:val="11A8B3FC"/>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51F60C7"/>
    <w:multiLevelType w:val="hybridMultilevel"/>
    <w:tmpl w:val="2BACD38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2E3305AA"/>
    <w:multiLevelType w:val="hybridMultilevel"/>
    <w:tmpl w:val="1AB26C9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nsid w:val="35A25578"/>
    <w:multiLevelType w:val="hybridMultilevel"/>
    <w:tmpl w:val="D6A630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47030029"/>
    <w:multiLevelType w:val="hybridMultilevel"/>
    <w:tmpl w:val="C75CCB26"/>
    <w:lvl w:ilvl="0" w:tplc="184C96C4">
      <w:start w:val="1"/>
      <w:numFmt w:val="decimal"/>
      <w:lvlText w:val="%1-"/>
      <w:lvlJc w:val="left"/>
      <w:pPr>
        <w:ind w:left="1766" w:hanging="360"/>
      </w:pPr>
      <w:rPr>
        <w:rFonts w:ascii="Times New Roman" w:eastAsia="Times New Roman" w:hAnsi="Times New Roman" w:cs="Times New Roman"/>
      </w:rPr>
    </w:lvl>
    <w:lvl w:ilvl="1" w:tplc="04160019" w:tentative="1">
      <w:start w:val="1"/>
      <w:numFmt w:val="lowerLetter"/>
      <w:lvlText w:val="%2."/>
      <w:lvlJc w:val="left"/>
      <w:pPr>
        <w:ind w:left="2486" w:hanging="360"/>
      </w:pPr>
    </w:lvl>
    <w:lvl w:ilvl="2" w:tplc="0416001B" w:tentative="1">
      <w:start w:val="1"/>
      <w:numFmt w:val="lowerRoman"/>
      <w:lvlText w:val="%3."/>
      <w:lvlJc w:val="right"/>
      <w:pPr>
        <w:ind w:left="3206" w:hanging="180"/>
      </w:pPr>
    </w:lvl>
    <w:lvl w:ilvl="3" w:tplc="0416000F" w:tentative="1">
      <w:start w:val="1"/>
      <w:numFmt w:val="decimal"/>
      <w:lvlText w:val="%4."/>
      <w:lvlJc w:val="left"/>
      <w:pPr>
        <w:ind w:left="3926" w:hanging="360"/>
      </w:pPr>
    </w:lvl>
    <w:lvl w:ilvl="4" w:tplc="04160019" w:tentative="1">
      <w:start w:val="1"/>
      <w:numFmt w:val="lowerLetter"/>
      <w:lvlText w:val="%5."/>
      <w:lvlJc w:val="left"/>
      <w:pPr>
        <w:ind w:left="4646" w:hanging="360"/>
      </w:pPr>
    </w:lvl>
    <w:lvl w:ilvl="5" w:tplc="0416001B" w:tentative="1">
      <w:start w:val="1"/>
      <w:numFmt w:val="lowerRoman"/>
      <w:lvlText w:val="%6."/>
      <w:lvlJc w:val="right"/>
      <w:pPr>
        <w:ind w:left="5366" w:hanging="180"/>
      </w:pPr>
    </w:lvl>
    <w:lvl w:ilvl="6" w:tplc="0416000F" w:tentative="1">
      <w:start w:val="1"/>
      <w:numFmt w:val="decimal"/>
      <w:lvlText w:val="%7."/>
      <w:lvlJc w:val="left"/>
      <w:pPr>
        <w:ind w:left="6086" w:hanging="360"/>
      </w:pPr>
    </w:lvl>
    <w:lvl w:ilvl="7" w:tplc="04160019" w:tentative="1">
      <w:start w:val="1"/>
      <w:numFmt w:val="lowerLetter"/>
      <w:lvlText w:val="%8."/>
      <w:lvlJc w:val="left"/>
      <w:pPr>
        <w:ind w:left="6806" w:hanging="360"/>
      </w:pPr>
    </w:lvl>
    <w:lvl w:ilvl="8" w:tplc="0416001B" w:tentative="1">
      <w:start w:val="1"/>
      <w:numFmt w:val="lowerRoman"/>
      <w:lvlText w:val="%9."/>
      <w:lvlJc w:val="right"/>
      <w:pPr>
        <w:ind w:left="7526" w:hanging="180"/>
      </w:pPr>
    </w:lvl>
  </w:abstractNum>
  <w:abstractNum w:abstractNumId="6">
    <w:nsid w:val="56ED14E5"/>
    <w:multiLevelType w:val="multilevel"/>
    <w:tmpl w:val="8BB0553C"/>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7">
    <w:nsid w:val="5AA5222D"/>
    <w:multiLevelType w:val="multilevel"/>
    <w:tmpl w:val="B05A0CCC"/>
    <w:lvl w:ilvl="0">
      <w:start w:val="1"/>
      <w:numFmt w:val="decimal"/>
      <w:lvlText w:val="%1"/>
      <w:lvlJc w:val="left"/>
      <w:pPr>
        <w:ind w:left="360" w:hanging="360"/>
      </w:pPr>
      <w:rPr>
        <w:rFonts w:hint="default"/>
      </w:rPr>
    </w:lvl>
    <w:lvl w:ilvl="1">
      <w:start w:val="5"/>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nsid w:val="633533BE"/>
    <w:multiLevelType w:val="hybridMultilevel"/>
    <w:tmpl w:val="D66ED2AC"/>
    <w:lvl w:ilvl="0" w:tplc="2ED05D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5E72D70"/>
    <w:multiLevelType w:val="multilevel"/>
    <w:tmpl w:val="969663AC"/>
    <w:lvl w:ilvl="0">
      <w:start w:val="4"/>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71981B0D"/>
    <w:multiLevelType w:val="multilevel"/>
    <w:tmpl w:val="D8D855B8"/>
    <w:lvl w:ilvl="0">
      <w:start w:val="1"/>
      <w:numFmt w:val="decimal"/>
      <w:lvlText w:val="%1"/>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1">
    <w:nsid w:val="767B0CD1"/>
    <w:multiLevelType w:val="hybridMultilevel"/>
    <w:tmpl w:val="4FE8E000"/>
    <w:lvl w:ilvl="0" w:tplc="932EB90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6833F12"/>
    <w:multiLevelType w:val="hybridMultilevel"/>
    <w:tmpl w:val="DEF86C14"/>
    <w:lvl w:ilvl="0" w:tplc="D698180C">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nsid w:val="76A037AA"/>
    <w:multiLevelType w:val="hybridMultilevel"/>
    <w:tmpl w:val="520CF11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79DD6A5F"/>
    <w:multiLevelType w:val="hybridMultilevel"/>
    <w:tmpl w:val="02C6CBF2"/>
    <w:lvl w:ilvl="0" w:tplc="04160001">
      <w:start w:val="1"/>
      <w:numFmt w:val="bullet"/>
      <w:lvlText w:val=""/>
      <w:lvlJc w:val="left"/>
      <w:pPr>
        <w:tabs>
          <w:tab w:val="num" w:pos="3299"/>
        </w:tabs>
        <w:ind w:left="3299" w:hanging="360"/>
      </w:pPr>
      <w:rPr>
        <w:rFonts w:ascii="Symbol" w:hAnsi="Symbol" w:hint="default"/>
      </w:rPr>
    </w:lvl>
    <w:lvl w:ilvl="1" w:tplc="04160003" w:tentative="1">
      <w:start w:val="1"/>
      <w:numFmt w:val="bullet"/>
      <w:lvlText w:val="o"/>
      <w:lvlJc w:val="left"/>
      <w:pPr>
        <w:tabs>
          <w:tab w:val="num" w:pos="4019"/>
        </w:tabs>
        <w:ind w:left="4019" w:hanging="360"/>
      </w:pPr>
      <w:rPr>
        <w:rFonts w:ascii="Courier New" w:hAnsi="Courier New" w:cs="Courier New" w:hint="default"/>
      </w:rPr>
    </w:lvl>
    <w:lvl w:ilvl="2" w:tplc="04160005" w:tentative="1">
      <w:start w:val="1"/>
      <w:numFmt w:val="bullet"/>
      <w:lvlText w:val=""/>
      <w:lvlJc w:val="left"/>
      <w:pPr>
        <w:tabs>
          <w:tab w:val="num" w:pos="4739"/>
        </w:tabs>
        <w:ind w:left="4739" w:hanging="360"/>
      </w:pPr>
      <w:rPr>
        <w:rFonts w:ascii="Wingdings" w:hAnsi="Wingdings" w:hint="default"/>
      </w:rPr>
    </w:lvl>
    <w:lvl w:ilvl="3" w:tplc="04160001" w:tentative="1">
      <w:start w:val="1"/>
      <w:numFmt w:val="bullet"/>
      <w:lvlText w:val=""/>
      <w:lvlJc w:val="left"/>
      <w:pPr>
        <w:tabs>
          <w:tab w:val="num" w:pos="5459"/>
        </w:tabs>
        <w:ind w:left="5459" w:hanging="360"/>
      </w:pPr>
      <w:rPr>
        <w:rFonts w:ascii="Symbol" w:hAnsi="Symbol" w:hint="default"/>
      </w:rPr>
    </w:lvl>
    <w:lvl w:ilvl="4" w:tplc="04160003" w:tentative="1">
      <w:start w:val="1"/>
      <w:numFmt w:val="bullet"/>
      <w:lvlText w:val="o"/>
      <w:lvlJc w:val="left"/>
      <w:pPr>
        <w:tabs>
          <w:tab w:val="num" w:pos="6179"/>
        </w:tabs>
        <w:ind w:left="6179" w:hanging="360"/>
      </w:pPr>
      <w:rPr>
        <w:rFonts w:ascii="Courier New" w:hAnsi="Courier New" w:cs="Courier New" w:hint="default"/>
      </w:rPr>
    </w:lvl>
    <w:lvl w:ilvl="5" w:tplc="04160005" w:tentative="1">
      <w:start w:val="1"/>
      <w:numFmt w:val="bullet"/>
      <w:lvlText w:val=""/>
      <w:lvlJc w:val="left"/>
      <w:pPr>
        <w:tabs>
          <w:tab w:val="num" w:pos="6899"/>
        </w:tabs>
        <w:ind w:left="6899" w:hanging="360"/>
      </w:pPr>
      <w:rPr>
        <w:rFonts w:ascii="Wingdings" w:hAnsi="Wingdings" w:hint="default"/>
      </w:rPr>
    </w:lvl>
    <w:lvl w:ilvl="6" w:tplc="04160001" w:tentative="1">
      <w:start w:val="1"/>
      <w:numFmt w:val="bullet"/>
      <w:lvlText w:val=""/>
      <w:lvlJc w:val="left"/>
      <w:pPr>
        <w:tabs>
          <w:tab w:val="num" w:pos="7619"/>
        </w:tabs>
        <w:ind w:left="7619" w:hanging="360"/>
      </w:pPr>
      <w:rPr>
        <w:rFonts w:ascii="Symbol" w:hAnsi="Symbol" w:hint="default"/>
      </w:rPr>
    </w:lvl>
    <w:lvl w:ilvl="7" w:tplc="04160003" w:tentative="1">
      <w:start w:val="1"/>
      <w:numFmt w:val="bullet"/>
      <w:lvlText w:val="o"/>
      <w:lvlJc w:val="left"/>
      <w:pPr>
        <w:tabs>
          <w:tab w:val="num" w:pos="8339"/>
        </w:tabs>
        <w:ind w:left="8339" w:hanging="360"/>
      </w:pPr>
      <w:rPr>
        <w:rFonts w:ascii="Courier New" w:hAnsi="Courier New" w:cs="Courier New" w:hint="default"/>
      </w:rPr>
    </w:lvl>
    <w:lvl w:ilvl="8" w:tplc="04160005" w:tentative="1">
      <w:start w:val="1"/>
      <w:numFmt w:val="bullet"/>
      <w:lvlText w:val=""/>
      <w:lvlJc w:val="left"/>
      <w:pPr>
        <w:tabs>
          <w:tab w:val="num" w:pos="9059"/>
        </w:tabs>
        <w:ind w:left="9059" w:hanging="360"/>
      </w:pPr>
      <w:rPr>
        <w:rFonts w:ascii="Wingdings" w:hAnsi="Wingdings" w:hint="default"/>
      </w:rPr>
    </w:lvl>
  </w:abstractNum>
  <w:num w:numId="1">
    <w:abstractNumId w:val="13"/>
  </w:num>
  <w:num w:numId="2">
    <w:abstractNumId w:val="14"/>
  </w:num>
  <w:num w:numId="3">
    <w:abstractNumId w:val="7"/>
  </w:num>
  <w:num w:numId="4">
    <w:abstractNumId w:val="3"/>
  </w:num>
  <w:num w:numId="5">
    <w:abstractNumId w:val="10"/>
  </w:num>
  <w:num w:numId="6">
    <w:abstractNumId w:val="4"/>
  </w:num>
  <w:num w:numId="7">
    <w:abstractNumId w:val="11"/>
  </w:num>
  <w:num w:numId="8">
    <w:abstractNumId w:val="0"/>
  </w:num>
  <w:num w:numId="9">
    <w:abstractNumId w:val="9"/>
  </w:num>
  <w:num w:numId="10">
    <w:abstractNumId w:val="8"/>
  </w:num>
  <w:num w:numId="11">
    <w:abstractNumId w:val="1"/>
  </w:num>
  <w:num w:numId="12">
    <w:abstractNumId w:val="6"/>
  </w:num>
  <w:num w:numId="13">
    <w:abstractNumId w:val="12"/>
  </w:num>
  <w:num w:numId="14">
    <w:abstractNumId w:val="5"/>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81922"/>
  </w:hdrShapeDefaults>
  <w:footnotePr>
    <w:footnote w:id="0"/>
    <w:footnote w:id="1"/>
  </w:footnotePr>
  <w:endnotePr>
    <w:endnote w:id="0"/>
    <w:endnote w:id="1"/>
  </w:endnotePr>
  <w:compat/>
  <w:rsids>
    <w:rsidRoot w:val="00B407F7"/>
    <w:rsid w:val="00005D40"/>
    <w:rsid w:val="00005D69"/>
    <w:rsid w:val="00007EC8"/>
    <w:rsid w:val="00013EE5"/>
    <w:rsid w:val="00015851"/>
    <w:rsid w:val="00016138"/>
    <w:rsid w:val="00016C42"/>
    <w:rsid w:val="00021147"/>
    <w:rsid w:val="00026CE4"/>
    <w:rsid w:val="00036D0D"/>
    <w:rsid w:val="00040D88"/>
    <w:rsid w:val="00041770"/>
    <w:rsid w:val="000529F4"/>
    <w:rsid w:val="00054B2F"/>
    <w:rsid w:val="00073040"/>
    <w:rsid w:val="00076DD5"/>
    <w:rsid w:val="00080A4A"/>
    <w:rsid w:val="000838F2"/>
    <w:rsid w:val="00084C79"/>
    <w:rsid w:val="000859C3"/>
    <w:rsid w:val="0009002D"/>
    <w:rsid w:val="000A2FDB"/>
    <w:rsid w:val="000A37E1"/>
    <w:rsid w:val="000A60E5"/>
    <w:rsid w:val="000A726E"/>
    <w:rsid w:val="000C0671"/>
    <w:rsid w:val="000C44F4"/>
    <w:rsid w:val="000D27CA"/>
    <w:rsid w:val="000D5CB7"/>
    <w:rsid w:val="000E1E1F"/>
    <w:rsid w:val="000E35C3"/>
    <w:rsid w:val="000F2F64"/>
    <w:rsid w:val="000F658F"/>
    <w:rsid w:val="0010039C"/>
    <w:rsid w:val="00114EC4"/>
    <w:rsid w:val="00130652"/>
    <w:rsid w:val="0013286D"/>
    <w:rsid w:val="001349EE"/>
    <w:rsid w:val="001350BD"/>
    <w:rsid w:val="00135C41"/>
    <w:rsid w:val="00136567"/>
    <w:rsid w:val="00140F7D"/>
    <w:rsid w:val="00141B1E"/>
    <w:rsid w:val="00142530"/>
    <w:rsid w:val="00146DED"/>
    <w:rsid w:val="00154FEB"/>
    <w:rsid w:val="0015632C"/>
    <w:rsid w:val="00156F02"/>
    <w:rsid w:val="00157726"/>
    <w:rsid w:val="00160947"/>
    <w:rsid w:val="0017678A"/>
    <w:rsid w:val="00187496"/>
    <w:rsid w:val="00191DCF"/>
    <w:rsid w:val="001A0AC4"/>
    <w:rsid w:val="001A6561"/>
    <w:rsid w:val="001A6DA4"/>
    <w:rsid w:val="001A7E1D"/>
    <w:rsid w:val="001C4D12"/>
    <w:rsid w:val="001C600B"/>
    <w:rsid w:val="001D17A7"/>
    <w:rsid w:val="001D1E16"/>
    <w:rsid w:val="001D2337"/>
    <w:rsid w:val="001D4926"/>
    <w:rsid w:val="001D5F93"/>
    <w:rsid w:val="001E3DE2"/>
    <w:rsid w:val="001E7C25"/>
    <w:rsid w:val="001F5AEF"/>
    <w:rsid w:val="00204503"/>
    <w:rsid w:val="00207203"/>
    <w:rsid w:val="0020732E"/>
    <w:rsid w:val="0022228B"/>
    <w:rsid w:val="00222461"/>
    <w:rsid w:val="00222971"/>
    <w:rsid w:val="00223919"/>
    <w:rsid w:val="0023597D"/>
    <w:rsid w:val="00252806"/>
    <w:rsid w:val="00260705"/>
    <w:rsid w:val="002612EC"/>
    <w:rsid w:val="00263BA5"/>
    <w:rsid w:val="00266EC5"/>
    <w:rsid w:val="00271B34"/>
    <w:rsid w:val="0027298C"/>
    <w:rsid w:val="00272F8D"/>
    <w:rsid w:val="00273E25"/>
    <w:rsid w:val="002805BB"/>
    <w:rsid w:val="002821A2"/>
    <w:rsid w:val="00287135"/>
    <w:rsid w:val="0029274E"/>
    <w:rsid w:val="002959A7"/>
    <w:rsid w:val="002A04CB"/>
    <w:rsid w:val="002A0829"/>
    <w:rsid w:val="002A147B"/>
    <w:rsid w:val="002A1830"/>
    <w:rsid w:val="002B0FF3"/>
    <w:rsid w:val="002B402A"/>
    <w:rsid w:val="002B4F75"/>
    <w:rsid w:val="002C29C8"/>
    <w:rsid w:val="002C58CE"/>
    <w:rsid w:val="002C7817"/>
    <w:rsid w:val="002D49A1"/>
    <w:rsid w:val="002E0A33"/>
    <w:rsid w:val="002E6D73"/>
    <w:rsid w:val="002F0708"/>
    <w:rsid w:val="002F2556"/>
    <w:rsid w:val="002F5924"/>
    <w:rsid w:val="00303021"/>
    <w:rsid w:val="00306B52"/>
    <w:rsid w:val="0031205C"/>
    <w:rsid w:val="00312434"/>
    <w:rsid w:val="00320ED6"/>
    <w:rsid w:val="00321DA7"/>
    <w:rsid w:val="00322C3F"/>
    <w:rsid w:val="0032714A"/>
    <w:rsid w:val="00327567"/>
    <w:rsid w:val="00336371"/>
    <w:rsid w:val="0034282F"/>
    <w:rsid w:val="00346C1E"/>
    <w:rsid w:val="00353355"/>
    <w:rsid w:val="00360A15"/>
    <w:rsid w:val="00362218"/>
    <w:rsid w:val="00364F5D"/>
    <w:rsid w:val="0036708C"/>
    <w:rsid w:val="00373B11"/>
    <w:rsid w:val="00377A6B"/>
    <w:rsid w:val="00377B29"/>
    <w:rsid w:val="00383D44"/>
    <w:rsid w:val="0038522D"/>
    <w:rsid w:val="0038549A"/>
    <w:rsid w:val="0038559D"/>
    <w:rsid w:val="00387847"/>
    <w:rsid w:val="00391EC5"/>
    <w:rsid w:val="0039719E"/>
    <w:rsid w:val="003A3086"/>
    <w:rsid w:val="003B5A57"/>
    <w:rsid w:val="003C095D"/>
    <w:rsid w:val="003C400A"/>
    <w:rsid w:val="003C61D2"/>
    <w:rsid w:val="003C676F"/>
    <w:rsid w:val="003D387B"/>
    <w:rsid w:val="003D431E"/>
    <w:rsid w:val="003E1E0B"/>
    <w:rsid w:val="003E25E9"/>
    <w:rsid w:val="003E6DBA"/>
    <w:rsid w:val="00411577"/>
    <w:rsid w:val="0041340D"/>
    <w:rsid w:val="004155E2"/>
    <w:rsid w:val="00415896"/>
    <w:rsid w:val="00417374"/>
    <w:rsid w:val="00441124"/>
    <w:rsid w:val="00446392"/>
    <w:rsid w:val="0044768C"/>
    <w:rsid w:val="00447A36"/>
    <w:rsid w:val="00454DC2"/>
    <w:rsid w:val="00455CEA"/>
    <w:rsid w:val="0045704C"/>
    <w:rsid w:val="00457293"/>
    <w:rsid w:val="00464875"/>
    <w:rsid w:val="00471CF7"/>
    <w:rsid w:val="00472F49"/>
    <w:rsid w:val="004800E1"/>
    <w:rsid w:val="00482C52"/>
    <w:rsid w:val="00484450"/>
    <w:rsid w:val="00487F56"/>
    <w:rsid w:val="004912E6"/>
    <w:rsid w:val="00491CFA"/>
    <w:rsid w:val="004976BF"/>
    <w:rsid w:val="004B20F4"/>
    <w:rsid w:val="004C33CD"/>
    <w:rsid w:val="004C3972"/>
    <w:rsid w:val="004C7A6F"/>
    <w:rsid w:val="004E2BE7"/>
    <w:rsid w:val="004E3070"/>
    <w:rsid w:val="004E7AEA"/>
    <w:rsid w:val="005006A3"/>
    <w:rsid w:val="00503B86"/>
    <w:rsid w:val="00506608"/>
    <w:rsid w:val="00507ABA"/>
    <w:rsid w:val="00525E67"/>
    <w:rsid w:val="00541112"/>
    <w:rsid w:val="00546695"/>
    <w:rsid w:val="00550DF2"/>
    <w:rsid w:val="005518E1"/>
    <w:rsid w:val="00554260"/>
    <w:rsid w:val="0055727B"/>
    <w:rsid w:val="00560324"/>
    <w:rsid w:val="00571C4F"/>
    <w:rsid w:val="00580078"/>
    <w:rsid w:val="00585068"/>
    <w:rsid w:val="00592465"/>
    <w:rsid w:val="00592CE3"/>
    <w:rsid w:val="005961CC"/>
    <w:rsid w:val="00596C76"/>
    <w:rsid w:val="005A2AA7"/>
    <w:rsid w:val="005A500B"/>
    <w:rsid w:val="005A5F42"/>
    <w:rsid w:val="005A7C3B"/>
    <w:rsid w:val="005B029A"/>
    <w:rsid w:val="005B2E38"/>
    <w:rsid w:val="005C40E9"/>
    <w:rsid w:val="005D2685"/>
    <w:rsid w:val="005D33BC"/>
    <w:rsid w:val="005E1470"/>
    <w:rsid w:val="005E1B21"/>
    <w:rsid w:val="005E3251"/>
    <w:rsid w:val="005F03AB"/>
    <w:rsid w:val="005F07FA"/>
    <w:rsid w:val="005F315F"/>
    <w:rsid w:val="005F37FA"/>
    <w:rsid w:val="005F5075"/>
    <w:rsid w:val="005F5303"/>
    <w:rsid w:val="00606AF2"/>
    <w:rsid w:val="00612C50"/>
    <w:rsid w:val="0061395A"/>
    <w:rsid w:val="0061723E"/>
    <w:rsid w:val="006175CB"/>
    <w:rsid w:val="0062272A"/>
    <w:rsid w:val="00627D85"/>
    <w:rsid w:val="00631EE6"/>
    <w:rsid w:val="0064398A"/>
    <w:rsid w:val="00652CCE"/>
    <w:rsid w:val="00660CAB"/>
    <w:rsid w:val="00663CF9"/>
    <w:rsid w:val="0066510C"/>
    <w:rsid w:val="00665873"/>
    <w:rsid w:val="00670090"/>
    <w:rsid w:val="00672C8B"/>
    <w:rsid w:val="0067544E"/>
    <w:rsid w:val="006816D3"/>
    <w:rsid w:val="0068427D"/>
    <w:rsid w:val="0068483F"/>
    <w:rsid w:val="006927AB"/>
    <w:rsid w:val="00696854"/>
    <w:rsid w:val="006A13E7"/>
    <w:rsid w:val="006A2F09"/>
    <w:rsid w:val="006A2FFD"/>
    <w:rsid w:val="006A3047"/>
    <w:rsid w:val="006B344D"/>
    <w:rsid w:val="006B6104"/>
    <w:rsid w:val="006C114C"/>
    <w:rsid w:val="006C3F49"/>
    <w:rsid w:val="006D00FF"/>
    <w:rsid w:val="006D4FBB"/>
    <w:rsid w:val="006D7B96"/>
    <w:rsid w:val="006E4678"/>
    <w:rsid w:val="006E53C6"/>
    <w:rsid w:val="006F61F4"/>
    <w:rsid w:val="00701260"/>
    <w:rsid w:val="00707814"/>
    <w:rsid w:val="0071053A"/>
    <w:rsid w:val="007116A4"/>
    <w:rsid w:val="00713C61"/>
    <w:rsid w:val="0071449C"/>
    <w:rsid w:val="00714906"/>
    <w:rsid w:val="00714942"/>
    <w:rsid w:val="007232AD"/>
    <w:rsid w:val="00724D60"/>
    <w:rsid w:val="00731F5F"/>
    <w:rsid w:val="007405F4"/>
    <w:rsid w:val="00740BCB"/>
    <w:rsid w:val="007414E6"/>
    <w:rsid w:val="00742D6F"/>
    <w:rsid w:val="00743294"/>
    <w:rsid w:val="00747225"/>
    <w:rsid w:val="00765C1C"/>
    <w:rsid w:val="007919BF"/>
    <w:rsid w:val="007A654B"/>
    <w:rsid w:val="007B02DB"/>
    <w:rsid w:val="007B125B"/>
    <w:rsid w:val="007B4381"/>
    <w:rsid w:val="007B509B"/>
    <w:rsid w:val="007B59D8"/>
    <w:rsid w:val="007B5B65"/>
    <w:rsid w:val="007D4E8C"/>
    <w:rsid w:val="007D673F"/>
    <w:rsid w:val="007D78A4"/>
    <w:rsid w:val="007E00D5"/>
    <w:rsid w:val="007E19D3"/>
    <w:rsid w:val="007E21E0"/>
    <w:rsid w:val="007E4F5A"/>
    <w:rsid w:val="007F1E31"/>
    <w:rsid w:val="007F3B44"/>
    <w:rsid w:val="00800F1B"/>
    <w:rsid w:val="00801A0E"/>
    <w:rsid w:val="00801D92"/>
    <w:rsid w:val="00810749"/>
    <w:rsid w:val="00821817"/>
    <w:rsid w:val="008240F3"/>
    <w:rsid w:val="00825C1F"/>
    <w:rsid w:val="008264FA"/>
    <w:rsid w:val="00831188"/>
    <w:rsid w:val="00831310"/>
    <w:rsid w:val="00831DF4"/>
    <w:rsid w:val="00832430"/>
    <w:rsid w:val="008324C3"/>
    <w:rsid w:val="00834FD1"/>
    <w:rsid w:val="00841858"/>
    <w:rsid w:val="00841F09"/>
    <w:rsid w:val="008424F6"/>
    <w:rsid w:val="0084547E"/>
    <w:rsid w:val="00846AB5"/>
    <w:rsid w:val="00846CD8"/>
    <w:rsid w:val="00850962"/>
    <w:rsid w:val="00850E1D"/>
    <w:rsid w:val="008679C4"/>
    <w:rsid w:val="00870359"/>
    <w:rsid w:val="0087077B"/>
    <w:rsid w:val="00871D2E"/>
    <w:rsid w:val="00881658"/>
    <w:rsid w:val="008837BE"/>
    <w:rsid w:val="00885D86"/>
    <w:rsid w:val="00885F9B"/>
    <w:rsid w:val="00886C46"/>
    <w:rsid w:val="00891361"/>
    <w:rsid w:val="00896856"/>
    <w:rsid w:val="008A27A7"/>
    <w:rsid w:val="008A36BA"/>
    <w:rsid w:val="008B4484"/>
    <w:rsid w:val="008C46C2"/>
    <w:rsid w:val="008C4993"/>
    <w:rsid w:val="008D013B"/>
    <w:rsid w:val="008D146A"/>
    <w:rsid w:val="008D6615"/>
    <w:rsid w:val="008D751C"/>
    <w:rsid w:val="008E4940"/>
    <w:rsid w:val="008E5A96"/>
    <w:rsid w:val="008E64B1"/>
    <w:rsid w:val="008F15F2"/>
    <w:rsid w:val="008F438B"/>
    <w:rsid w:val="00906C41"/>
    <w:rsid w:val="00914E39"/>
    <w:rsid w:val="009171DE"/>
    <w:rsid w:val="00923E8E"/>
    <w:rsid w:val="00933DC5"/>
    <w:rsid w:val="00935897"/>
    <w:rsid w:val="00940D53"/>
    <w:rsid w:val="009458FA"/>
    <w:rsid w:val="009563F6"/>
    <w:rsid w:val="00963168"/>
    <w:rsid w:val="00964DA7"/>
    <w:rsid w:val="00966E02"/>
    <w:rsid w:val="00967701"/>
    <w:rsid w:val="009732E3"/>
    <w:rsid w:val="00990C3C"/>
    <w:rsid w:val="00993AF6"/>
    <w:rsid w:val="009956D4"/>
    <w:rsid w:val="009A16E3"/>
    <w:rsid w:val="009A6178"/>
    <w:rsid w:val="009A7821"/>
    <w:rsid w:val="009B1E83"/>
    <w:rsid w:val="009C0407"/>
    <w:rsid w:val="009C126D"/>
    <w:rsid w:val="009E10F3"/>
    <w:rsid w:val="009E230C"/>
    <w:rsid w:val="009E6089"/>
    <w:rsid w:val="009F1D66"/>
    <w:rsid w:val="009F2B22"/>
    <w:rsid w:val="00A01F94"/>
    <w:rsid w:val="00A073B9"/>
    <w:rsid w:val="00A10E52"/>
    <w:rsid w:val="00A17226"/>
    <w:rsid w:val="00A353E7"/>
    <w:rsid w:val="00A50ED8"/>
    <w:rsid w:val="00A511A5"/>
    <w:rsid w:val="00A51B76"/>
    <w:rsid w:val="00A5412F"/>
    <w:rsid w:val="00A60DF0"/>
    <w:rsid w:val="00A64966"/>
    <w:rsid w:val="00A668C7"/>
    <w:rsid w:val="00A674A9"/>
    <w:rsid w:val="00A70C4D"/>
    <w:rsid w:val="00A77BCA"/>
    <w:rsid w:val="00A77BEE"/>
    <w:rsid w:val="00A800D9"/>
    <w:rsid w:val="00A9425C"/>
    <w:rsid w:val="00A96F3E"/>
    <w:rsid w:val="00AA12DC"/>
    <w:rsid w:val="00AA1517"/>
    <w:rsid w:val="00AB34B9"/>
    <w:rsid w:val="00AB6B81"/>
    <w:rsid w:val="00AB7EE6"/>
    <w:rsid w:val="00AC34C3"/>
    <w:rsid w:val="00AC53D0"/>
    <w:rsid w:val="00AC5DDF"/>
    <w:rsid w:val="00AD06AB"/>
    <w:rsid w:val="00AD1FD3"/>
    <w:rsid w:val="00AE18E1"/>
    <w:rsid w:val="00AE4150"/>
    <w:rsid w:val="00AE53B0"/>
    <w:rsid w:val="00AE53CC"/>
    <w:rsid w:val="00AF347F"/>
    <w:rsid w:val="00AF69D6"/>
    <w:rsid w:val="00B0153C"/>
    <w:rsid w:val="00B101F7"/>
    <w:rsid w:val="00B10BB4"/>
    <w:rsid w:val="00B157A5"/>
    <w:rsid w:val="00B33A4E"/>
    <w:rsid w:val="00B402CA"/>
    <w:rsid w:val="00B407F7"/>
    <w:rsid w:val="00B417ED"/>
    <w:rsid w:val="00B52DA2"/>
    <w:rsid w:val="00B54CA0"/>
    <w:rsid w:val="00B561F7"/>
    <w:rsid w:val="00B5635C"/>
    <w:rsid w:val="00B7241C"/>
    <w:rsid w:val="00B828AB"/>
    <w:rsid w:val="00B83EB3"/>
    <w:rsid w:val="00BB01E7"/>
    <w:rsid w:val="00BB2168"/>
    <w:rsid w:val="00BB4833"/>
    <w:rsid w:val="00BB60E5"/>
    <w:rsid w:val="00BC2A2A"/>
    <w:rsid w:val="00BD58A9"/>
    <w:rsid w:val="00BE04FB"/>
    <w:rsid w:val="00BE0BAB"/>
    <w:rsid w:val="00BF1BF3"/>
    <w:rsid w:val="00BF252A"/>
    <w:rsid w:val="00BF33E7"/>
    <w:rsid w:val="00BF376D"/>
    <w:rsid w:val="00BF7CEE"/>
    <w:rsid w:val="00C12B0B"/>
    <w:rsid w:val="00C13F35"/>
    <w:rsid w:val="00C144CE"/>
    <w:rsid w:val="00C21D31"/>
    <w:rsid w:val="00C242C3"/>
    <w:rsid w:val="00C31669"/>
    <w:rsid w:val="00C34291"/>
    <w:rsid w:val="00C355F0"/>
    <w:rsid w:val="00C42405"/>
    <w:rsid w:val="00C53DB7"/>
    <w:rsid w:val="00C555F3"/>
    <w:rsid w:val="00C6303F"/>
    <w:rsid w:val="00C80D14"/>
    <w:rsid w:val="00C81752"/>
    <w:rsid w:val="00C82335"/>
    <w:rsid w:val="00C8785F"/>
    <w:rsid w:val="00C923D7"/>
    <w:rsid w:val="00C9306F"/>
    <w:rsid w:val="00C9406C"/>
    <w:rsid w:val="00C94DCE"/>
    <w:rsid w:val="00CB68FC"/>
    <w:rsid w:val="00CC652E"/>
    <w:rsid w:val="00CD1BDE"/>
    <w:rsid w:val="00CF2D01"/>
    <w:rsid w:val="00D0652E"/>
    <w:rsid w:val="00D06CF4"/>
    <w:rsid w:val="00D110E8"/>
    <w:rsid w:val="00D13CBD"/>
    <w:rsid w:val="00D14FD4"/>
    <w:rsid w:val="00D150AC"/>
    <w:rsid w:val="00D15206"/>
    <w:rsid w:val="00D16E33"/>
    <w:rsid w:val="00D201AD"/>
    <w:rsid w:val="00D21E7E"/>
    <w:rsid w:val="00D23A96"/>
    <w:rsid w:val="00D26919"/>
    <w:rsid w:val="00D31A4F"/>
    <w:rsid w:val="00D31D71"/>
    <w:rsid w:val="00D34684"/>
    <w:rsid w:val="00D36824"/>
    <w:rsid w:val="00D4357C"/>
    <w:rsid w:val="00D435EA"/>
    <w:rsid w:val="00D560FE"/>
    <w:rsid w:val="00D623ED"/>
    <w:rsid w:val="00D626C3"/>
    <w:rsid w:val="00D64252"/>
    <w:rsid w:val="00D67FD8"/>
    <w:rsid w:val="00D715D9"/>
    <w:rsid w:val="00D72DEC"/>
    <w:rsid w:val="00D7539D"/>
    <w:rsid w:val="00D773C9"/>
    <w:rsid w:val="00D84DA8"/>
    <w:rsid w:val="00D87C14"/>
    <w:rsid w:val="00D87FDE"/>
    <w:rsid w:val="00D921FB"/>
    <w:rsid w:val="00D92C86"/>
    <w:rsid w:val="00DA65A9"/>
    <w:rsid w:val="00DB0520"/>
    <w:rsid w:val="00DB628C"/>
    <w:rsid w:val="00DB719A"/>
    <w:rsid w:val="00DC0D37"/>
    <w:rsid w:val="00DC1117"/>
    <w:rsid w:val="00DC39DE"/>
    <w:rsid w:val="00DC573B"/>
    <w:rsid w:val="00DD74DC"/>
    <w:rsid w:val="00DE080A"/>
    <w:rsid w:val="00DF2A72"/>
    <w:rsid w:val="00DF3B11"/>
    <w:rsid w:val="00E01536"/>
    <w:rsid w:val="00E055E3"/>
    <w:rsid w:val="00E05902"/>
    <w:rsid w:val="00E0646C"/>
    <w:rsid w:val="00E1169E"/>
    <w:rsid w:val="00E135FF"/>
    <w:rsid w:val="00E200F1"/>
    <w:rsid w:val="00E23DFB"/>
    <w:rsid w:val="00E245E1"/>
    <w:rsid w:val="00E3421A"/>
    <w:rsid w:val="00E37CDF"/>
    <w:rsid w:val="00E42FAA"/>
    <w:rsid w:val="00E45692"/>
    <w:rsid w:val="00E52072"/>
    <w:rsid w:val="00E55320"/>
    <w:rsid w:val="00E5729B"/>
    <w:rsid w:val="00E60D5F"/>
    <w:rsid w:val="00E66360"/>
    <w:rsid w:val="00E66985"/>
    <w:rsid w:val="00E8234C"/>
    <w:rsid w:val="00E853F4"/>
    <w:rsid w:val="00E86640"/>
    <w:rsid w:val="00E96B75"/>
    <w:rsid w:val="00E97024"/>
    <w:rsid w:val="00EA2CC2"/>
    <w:rsid w:val="00EA3F25"/>
    <w:rsid w:val="00EA4752"/>
    <w:rsid w:val="00EB0EE7"/>
    <w:rsid w:val="00EB2F2C"/>
    <w:rsid w:val="00EB6FF9"/>
    <w:rsid w:val="00ED58F5"/>
    <w:rsid w:val="00EE08F7"/>
    <w:rsid w:val="00EE11BC"/>
    <w:rsid w:val="00EE164C"/>
    <w:rsid w:val="00EE42AA"/>
    <w:rsid w:val="00EE737E"/>
    <w:rsid w:val="00EF4C80"/>
    <w:rsid w:val="00EF5205"/>
    <w:rsid w:val="00F0546F"/>
    <w:rsid w:val="00F11984"/>
    <w:rsid w:val="00F340A2"/>
    <w:rsid w:val="00F35D52"/>
    <w:rsid w:val="00F362A9"/>
    <w:rsid w:val="00F42C41"/>
    <w:rsid w:val="00F42C4D"/>
    <w:rsid w:val="00F82988"/>
    <w:rsid w:val="00F8312A"/>
    <w:rsid w:val="00F863A3"/>
    <w:rsid w:val="00F90E26"/>
    <w:rsid w:val="00FA3771"/>
    <w:rsid w:val="00FB4CCF"/>
    <w:rsid w:val="00FC05FB"/>
    <w:rsid w:val="00FC46A4"/>
    <w:rsid w:val="00FD065D"/>
    <w:rsid w:val="00FE5AC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7F7"/>
    <w:rPr>
      <w:rFonts w:ascii="Times New Roman" w:eastAsia="Times New Roman" w:hAnsi="Times New Roman"/>
      <w:sz w:val="24"/>
    </w:rPr>
  </w:style>
  <w:style w:type="paragraph" w:styleId="Ttulo1">
    <w:name w:val="heading 1"/>
    <w:basedOn w:val="Normal"/>
    <w:next w:val="Normal"/>
    <w:link w:val="Ttulo1Char"/>
    <w:uiPriority w:val="9"/>
    <w:qFormat/>
    <w:rsid w:val="00B407F7"/>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unhideWhenUsed/>
    <w:qFormat/>
    <w:rsid w:val="00B407F7"/>
    <w:pPr>
      <w:keepNext/>
      <w:keepLines/>
      <w:spacing w:before="200"/>
      <w:outlineLvl w:val="1"/>
    </w:pPr>
    <w:rPr>
      <w:rFonts w:ascii="Cambria" w:hAnsi="Cambria"/>
      <w:b/>
      <w:bCs/>
      <w:color w:val="4F81BD"/>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407F7"/>
    <w:rPr>
      <w:rFonts w:ascii="Cambria" w:eastAsia="Times New Roman" w:hAnsi="Cambria" w:cs="Times New Roman"/>
      <w:b/>
      <w:bCs/>
      <w:kern w:val="32"/>
      <w:sz w:val="32"/>
      <w:szCs w:val="32"/>
      <w:lang w:eastAsia="pt-BR"/>
    </w:rPr>
  </w:style>
  <w:style w:type="character" w:styleId="Hyperlink">
    <w:name w:val="Hyperlink"/>
    <w:basedOn w:val="Fontepargpadro"/>
    <w:uiPriority w:val="99"/>
    <w:unhideWhenUsed/>
    <w:rsid w:val="00B407F7"/>
    <w:rPr>
      <w:color w:val="0000FF"/>
      <w:u w:val="single"/>
    </w:rPr>
  </w:style>
  <w:style w:type="paragraph" w:styleId="Cabealho">
    <w:name w:val="header"/>
    <w:basedOn w:val="Normal"/>
    <w:link w:val="CabealhoChar"/>
    <w:uiPriority w:val="99"/>
    <w:rsid w:val="00B407F7"/>
    <w:pPr>
      <w:tabs>
        <w:tab w:val="center" w:pos="4252"/>
        <w:tab w:val="right" w:pos="8504"/>
      </w:tabs>
    </w:pPr>
    <w:rPr>
      <w:szCs w:val="24"/>
      <w:lang w:val="en-US" w:eastAsia="en-US"/>
    </w:rPr>
  </w:style>
  <w:style w:type="character" w:customStyle="1" w:styleId="CabealhoChar">
    <w:name w:val="Cabeçalho Char"/>
    <w:basedOn w:val="Fontepargpadro"/>
    <w:link w:val="Cabealho"/>
    <w:uiPriority w:val="99"/>
    <w:rsid w:val="00B407F7"/>
    <w:rPr>
      <w:rFonts w:ascii="Times New Roman" w:eastAsia="Times New Roman" w:hAnsi="Times New Roman" w:cs="Times New Roman"/>
      <w:sz w:val="24"/>
      <w:szCs w:val="24"/>
      <w:lang w:val="en-US"/>
    </w:rPr>
  </w:style>
  <w:style w:type="paragraph" w:styleId="Sumrio1">
    <w:name w:val="toc 1"/>
    <w:basedOn w:val="Normal"/>
    <w:next w:val="Normal"/>
    <w:autoRedefine/>
    <w:uiPriority w:val="39"/>
    <w:unhideWhenUsed/>
    <w:qFormat/>
    <w:rsid w:val="00554260"/>
    <w:pPr>
      <w:tabs>
        <w:tab w:val="left" w:pos="1540"/>
        <w:tab w:val="right" w:leader="dot" w:pos="8828"/>
      </w:tabs>
      <w:jc w:val="both"/>
    </w:pPr>
    <w:rPr>
      <w:b/>
      <w:noProof/>
    </w:rPr>
  </w:style>
  <w:style w:type="paragraph" w:styleId="Textodebalo">
    <w:name w:val="Balloon Text"/>
    <w:basedOn w:val="Normal"/>
    <w:link w:val="TextodebaloChar"/>
    <w:uiPriority w:val="99"/>
    <w:semiHidden/>
    <w:unhideWhenUsed/>
    <w:rsid w:val="00B407F7"/>
    <w:rPr>
      <w:rFonts w:ascii="Tahoma" w:hAnsi="Tahoma" w:cs="Tahoma"/>
      <w:sz w:val="16"/>
      <w:szCs w:val="16"/>
    </w:rPr>
  </w:style>
  <w:style w:type="character" w:customStyle="1" w:styleId="TextodebaloChar">
    <w:name w:val="Texto de balão Char"/>
    <w:basedOn w:val="Fontepargpadro"/>
    <w:link w:val="Textodebalo"/>
    <w:uiPriority w:val="99"/>
    <w:semiHidden/>
    <w:rsid w:val="00B407F7"/>
    <w:rPr>
      <w:rFonts w:ascii="Tahoma" w:eastAsia="Times New Roman" w:hAnsi="Tahoma" w:cs="Tahoma"/>
      <w:sz w:val="16"/>
      <w:szCs w:val="16"/>
      <w:lang w:eastAsia="pt-BR"/>
    </w:rPr>
  </w:style>
  <w:style w:type="character" w:customStyle="1" w:styleId="Ttulo2Char">
    <w:name w:val="Título 2 Char"/>
    <w:basedOn w:val="Fontepargpadro"/>
    <w:link w:val="Ttulo2"/>
    <w:uiPriority w:val="9"/>
    <w:rsid w:val="00B407F7"/>
    <w:rPr>
      <w:rFonts w:ascii="Cambria" w:eastAsia="Times New Roman" w:hAnsi="Cambria" w:cs="Times New Roman"/>
      <w:b/>
      <w:bCs/>
      <w:color w:val="4F81BD"/>
      <w:sz w:val="26"/>
      <w:szCs w:val="26"/>
      <w:lang w:eastAsia="pt-BR"/>
    </w:rPr>
  </w:style>
  <w:style w:type="paragraph" w:styleId="CabealhodoSumrio">
    <w:name w:val="TOC Heading"/>
    <w:basedOn w:val="Ttulo1"/>
    <w:next w:val="Normal"/>
    <w:uiPriority w:val="39"/>
    <w:unhideWhenUsed/>
    <w:qFormat/>
    <w:rsid w:val="00B407F7"/>
    <w:pPr>
      <w:keepLines/>
      <w:spacing w:before="480" w:after="0" w:line="276" w:lineRule="auto"/>
      <w:outlineLvl w:val="9"/>
    </w:pPr>
    <w:rPr>
      <w:color w:val="365F91"/>
      <w:kern w:val="0"/>
      <w:sz w:val="28"/>
      <w:szCs w:val="28"/>
      <w:lang w:eastAsia="en-US"/>
    </w:rPr>
  </w:style>
  <w:style w:type="paragraph" w:styleId="Sumrio2">
    <w:name w:val="toc 2"/>
    <w:basedOn w:val="Normal"/>
    <w:next w:val="Normal"/>
    <w:autoRedefine/>
    <w:uiPriority w:val="39"/>
    <w:unhideWhenUsed/>
    <w:qFormat/>
    <w:rsid w:val="00C6303F"/>
    <w:pPr>
      <w:tabs>
        <w:tab w:val="left" w:pos="880"/>
        <w:tab w:val="left" w:pos="1760"/>
        <w:tab w:val="right" w:leader="dot" w:pos="8828"/>
      </w:tabs>
      <w:spacing w:after="100" w:line="312" w:lineRule="auto"/>
      <w:ind w:left="221" w:firstLine="851"/>
    </w:pPr>
    <w:rPr>
      <w:rFonts w:ascii="Calibri" w:hAnsi="Calibri"/>
      <w:sz w:val="22"/>
      <w:szCs w:val="22"/>
      <w:lang w:eastAsia="en-US"/>
    </w:rPr>
  </w:style>
  <w:style w:type="paragraph" w:styleId="Sumrio3">
    <w:name w:val="toc 3"/>
    <w:basedOn w:val="Normal"/>
    <w:next w:val="Normal"/>
    <w:autoRedefine/>
    <w:uiPriority w:val="39"/>
    <w:semiHidden/>
    <w:unhideWhenUsed/>
    <w:qFormat/>
    <w:rsid w:val="00B407F7"/>
    <w:pPr>
      <w:spacing w:after="100" w:line="276" w:lineRule="auto"/>
      <w:ind w:left="440"/>
    </w:pPr>
    <w:rPr>
      <w:rFonts w:ascii="Calibri" w:hAnsi="Calibri"/>
      <w:sz w:val="22"/>
      <w:szCs w:val="22"/>
      <w:lang w:eastAsia="en-US"/>
    </w:rPr>
  </w:style>
  <w:style w:type="paragraph" w:styleId="Rodap">
    <w:name w:val="footer"/>
    <w:basedOn w:val="Normal"/>
    <w:link w:val="RodapChar"/>
    <w:uiPriority w:val="99"/>
    <w:unhideWhenUsed/>
    <w:rsid w:val="002C7817"/>
    <w:pPr>
      <w:tabs>
        <w:tab w:val="center" w:pos="4252"/>
        <w:tab w:val="right" w:pos="8504"/>
      </w:tabs>
    </w:pPr>
  </w:style>
  <w:style w:type="character" w:customStyle="1" w:styleId="RodapChar">
    <w:name w:val="Rodapé Char"/>
    <w:basedOn w:val="Fontepargpadro"/>
    <w:link w:val="Rodap"/>
    <w:uiPriority w:val="99"/>
    <w:rsid w:val="002C7817"/>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A70C4D"/>
    <w:pPr>
      <w:ind w:left="708"/>
    </w:pPr>
  </w:style>
  <w:style w:type="paragraph" w:styleId="Legenda">
    <w:name w:val="caption"/>
    <w:basedOn w:val="Normal"/>
    <w:next w:val="Normal"/>
    <w:qFormat/>
    <w:rsid w:val="00A10E52"/>
    <w:pPr>
      <w:spacing w:before="120" w:after="120"/>
    </w:pPr>
    <w:rPr>
      <w:b/>
      <w:bCs/>
      <w:sz w:val="22"/>
    </w:rPr>
  </w:style>
  <w:style w:type="paragraph" w:styleId="Textodenotaderodap">
    <w:name w:val="footnote text"/>
    <w:basedOn w:val="Normal"/>
    <w:link w:val="TextodenotaderodapChar"/>
    <w:semiHidden/>
    <w:rsid w:val="008D146A"/>
    <w:pPr>
      <w:tabs>
        <w:tab w:val="left" w:pos="720"/>
      </w:tabs>
      <w:spacing w:before="120"/>
      <w:jc w:val="both"/>
    </w:pPr>
    <w:rPr>
      <w:rFonts w:ascii="Times" w:hAnsi="Times"/>
      <w:sz w:val="20"/>
      <w:lang w:val="en-US"/>
    </w:rPr>
  </w:style>
  <w:style w:type="character" w:customStyle="1" w:styleId="TextodenotaderodapChar">
    <w:name w:val="Texto de nota de rodapé Char"/>
    <w:basedOn w:val="Fontepargpadro"/>
    <w:link w:val="Textodenotaderodap"/>
    <w:semiHidden/>
    <w:rsid w:val="008D146A"/>
    <w:rPr>
      <w:rFonts w:ascii="Times" w:eastAsia="Times New Roman" w:hAnsi="Times"/>
      <w:lang w:val="en-US"/>
    </w:rPr>
  </w:style>
  <w:style w:type="character" w:styleId="Refdenotaderodap">
    <w:name w:val="footnote reference"/>
    <w:basedOn w:val="Fontepargpadro"/>
    <w:semiHidden/>
    <w:rsid w:val="008D146A"/>
    <w:rPr>
      <w:vertAlign w:val="superscript"/>
    </w:rPr>
  </w:style>
  <w:style w:type="paragraph" w:styleId="Subttulo">
    <w:name w:val="Subtitle"/>
    <w:basedOn w:val="Normal"/>
    <w:next w:val="Normal"/>
    <w:link w:val="SubttuloChar"/>
    <w:uiPriority w:val="11"/>
    <w:qFormat/>
    <w:rsid w:val="008264FA"/>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8264FA"/>
    <w:rPr>
      <w:rFonts w:asciiTheme="majorHAnsi" w:eastAsiaTheme="majorEastAsia" w:hAnsiTheme="majorHAnsi" w:cstheme="majorBidi"/>
      <w:i/>
      <w:iCs/>
      <w:color w:val="4F81BD" w:themeColor="accent1"/>
      <w:spacing w:val="15"/>
      <w:sz w:val="24"/>
      <w:szCs w:val="24"/>
    </w:rPr>
  </w:style>
  <w:style w:type="paragraph" w:styleId="Recuodecorpodetexto">
    <w:name w:val="Body Text Indent"/>
    <w:basedOn w:val="Normal"/>
    <w:link w:val="RecuodecorpodetextoChar"/>
    <w:rsid w:val="002821A2"/>
    <w:pPr>
      <w:ind w:firstLine="708"/>
      <w:jc w:val="both"/>
    </w:pPr>
    <w:rPr>
      <w:b/>
      <w:bCs/>
      <w:color w:val="FF0000"/>
      <w:szCs w:val="24"/>
    </w:rPr>
  </w:style>
  <w:style w:type="character" w:customStyle="1" w:styleId="RecuodecorpodetextoChar">
    <w:name w:val="Recuo de corpo de texto Char"/>
    <w:basedOn w:val="Fontepargpadro"/>
    <w:link w:val="Recuodecorpodetexto"/>
    <w:rsid w:val="002821A2"/>
    <w:rPr>
      <w:rFonts w:ascii="Times New Roman" w:eastAsia="Times New Roman" w:hAnsi="Times New Roman"/>
      <w:b/>
      <w:bCs/>
      <w:color w:val="FF0000"/>
      <w:sz w:val="24"/>
      <w:szCs w:val="24"/>
    </w:rPr>
  </w:style>
</w:styles>
</file>

<file path=word/webSettings.xml><?xml version="1.0" encoding="utf-8"?>
<w:webSettings xmlns:r="http://schemas.openxmlformats.org/officeDocument/2006/relationships" xmlns:w="http://schemas.openxmlformats.org/wordprocessingml/2006/main">
  <w:divs>
    <w:div w:id="210459406">
      <w:bodyDiv w:val="1"/>
      <w:marLeft w:val="0"/>
      <w:marRight w:val="0"/>
      <w:marTop w:val="0"/>
      <w:marBottom w:val="0"/>
      <w:divBdr>
        <w:top w:val="none" w:sz="0" w:space="0" w:color="auto"/>
        <w:left w:val="none" w:sz="0" w:space="0" w:color="auto"/>
        <w:bottom w:val="none" w:sz="0" w:space="0" w:color="auto"/>
        <w:right w:val="none" w:sz="0" w:space="0" w:color="auto"/>
      </w:divBdr>
      <w:divsChild>
        <w:div w:id="1568422686">
          <w:marLeft w:val="0"/>
          <w:marRight w:val="0"/>
          <w:marTop w:val="0"/>
          <w:marBottom w:val="0"/>
          <w:divBdr>
            <w:top w:val="none" w:sz="0" w:space="0" w:color="auto"/>
            <w:left w:val="none" w:sz="0" w:space="0" w:color="auto"/>
            <w:bottom w:val="none" w:sz="0" w:space="0" w:color="auto"/>
            <w:right w:val="none" w:sz="0" w:space="0" w:color="auto"/>
          </w:divBdr>
        </w:div>
      </w:divsChild>
    </w:div>
    <w:div w:id="1085035367">
      <w:bodyDiv w:val="1"/>
      <w:marLeft w:val="0"/>
      <w:marRight w:val="0"/>
      <w:marTop w:val="0"/>
      <w:marBottom w:val="0"/>
      <w:divBdr>
        <w:top w:val="none" w:sz="0" w:space="0" w:color="auto"/>
        <w:left w:val="none" w:sz="0" w:space="0" w:color="auto"/>
        <w:bottom w:val="none" w:sz="0" w:space="0" w:color="auto"/>
        <w:right w:val="none" w:sz="0" w:space="0" w:color="auto"/>
      </w:divBdr>
      <w:divsChild>
        <w:div w:id="803306806">
          <w:marLeft w:val="0"/>
          <w:marRight w:val="0"/>
          <w:marTop w:val="0"/>
          <w:marBottom w:val="0"/>
          <w:divBdr>
            <w:top w:val="none" w:sz="0" w:space="0" w:color="auto"/>
            <w:left w:val="none" w:sz="0" w:space="0" w:color="auto"/>
            <w:bottom w:val="none" w:sz="0" w:space="0" w:color="auto"/>
            <w:right w:val="none" w:sz="0" w:space="0" w:color="auto"/>
          </w:divBdr>
          <w:divsChild>
            <w:div w:id="1866596476">
              <w:marLeft w:val="2568"/>
              <w:marRight w:val="0"/>
              <w:marTop w:val="0"/>
              <w:marBottom w:val="0"/>
              <w:divBdr>
                <w:top w:val="none" w:sz="0" w:space="0" w:color="auto"/>
                <w:left w:val="none" w:sz="0" w:space="0" w:color="auto"/>
                <w:bottom w:val="none" w:sz="0" w:space="0" w:color="auto"/>
                <w:right w:val="none" w:sz="0" w:space="0" w:color="auto"/>
              </w:divBdr>
              <w:divsChild>
                <w:div w:id="636568076">
                  <w:marLeft w:val="0"/>
                  <w:marRight w:val="0"/>
                  <w:marTop w:val="0"/>
                  <w:marBottom w:val="0"/>
                  <w:divBdr>
                    <w:top w:val="none" w:sz="0" w:space="0" w:color="auto"/>
                    <w:left w:val="single" w:sz="48" w:space="0" w:color="auto"/>
                    <w:bottom w:val="none" w:sz="0" w:space="0" w:color="auto"/>
                    <w:right w:val="none" w:sz="0" w:space="0" w:color="auto"/>
                  </w:divBdr>
                  <w:divsChild>
                    <w:div w:id="1907258470">
                      <w:marLeft w:val="0"/>
                      <w:marRight w:val="0"/>
                      <w:marTop w:val="0"/>
                      <w:marBottom w:val="0"/>
                      <w:divBdr>
                        <w:top w:val="none" w:sz="0" w:space="0" w:color="auto"/>
                        <w:left w:val="none" w:sz="0" w:space="0" w:color="auto"/>
                        <w:bottom w:val="none" w:sz="0" w:space="0" w:color="auto"/>
                        <w:right w:val="none" w:sz="0" w:space="0" w:color="auto"/>
                      </w:divBdr>
                      <w:divsChild>
                        <w:div w:id="753550817">
                          <w:marLeft w:val="0"/>
                          <w:marRight w:val="3420"/>
                          <w:marTop w:val="0"/>
                          <w:marBottom w:val="0"/>
                          <w:divBdr>
                            <w:top w:val="none" w:sz="0" w:space="0" w:color="auto"/>
                            <w:left w:val="none" w:sz="0" w:space="0" w:color="auto"/>
                            <w:bottom w:val="none" w:sz="0" w:space="0" w:color="auto"/>
                            <w:right w:val="none" w:sz="0" w:space="0" w:color="auto"/>
                          </w:divBdr>
                          <w:divsChild>
                            <w:div w:id="1152867389">
                              <w:marLeft w:val="0"/>
                              <w:marRight w:val="0"/>
                              <w:marTop w:val="0"/>
                              <w:marBottom w:val="0"/>
                              <w:divBdr>
                                <w:top w:val="none" w:sz="0" w:space="0" w:color="auto"/>
                                <w:left w:val="none" w:sz="0" w:space="0" w:color="auto"/>
                                <w:bottom w:val="none" w:sz="0" w:space="0" w:color="auto"/>
                                <w:right w:val="none" w:sz="0" w:space="0" w:color="auto"/>
                              </w:divBdr>
                              <w:divsChild>
                                <w:div w:id="1377506357">
                                  <w:marLeft w:val="0"/>
                                  <w:marRight w:val="0"/>
                                  <w:marTop w:val="0"/>
                                  <w:marBottom w:val="0"/>
                                  <w:divBdr>
                                    <w:top w:val="none" w:sz="0" w:space="0" w:color="auto"/>
                                    <w:left w:val="none" w:sz="0" w:space="0" w:color="auto"/>
                                    <w:bottom w:val="none" w:sz="0" w:space="0" w:color="auto"/>
                                    <w:right w:val="none" w:sz="0" w:space="0" w:color="auto"/>
                                  </w:divBdr>
                                  <w:divsChild>
                                    <w:div w:id="159010897">
                                      <w:marLeft w:val="0"/>
                                      <w:marRight w:val="0"/>
                                      <w:marTop w:val="0"/>
                                      <w:marBottom w:val="0"/>
                                      <w:divBdr>
                                        <w:top w:val="none" w:sz="0" w:space="0" w:color="auto"/>
                                        <w:left w:val="none" w:sz="0" w:space="0" w:color="auto"/>
                                        <w:bottom w:val="none" w:sz="0" w:space="0" w:color="auto"/>
                                        <w:right w:val="none" w:sz="0" w:space="0" w:color="auto"/>
                                      </w:divBdr>
                                      <w:divsChild>
                                        <w:div w:id="129330090">
                                          <w:marLeft w:val="0"/>
                                          <w:marRight w:val="0"/>
                                          <w:marTop w:val="0"/>
                                          <w:marBottom w:val="0"/>
                                          <w:divBdr>
                                            <w:top w:val="none" w:sz="0" w:space="0" w:color="auto"/>
                                            <w:left w:val="none" w:sz="0" w:space="0" w:color="auto"/>
                                            <w:bottom w:val="none" w:sz="0" w:space="0" w:color="auto"/>
                                            <w:right w:val="none" w:sz="0" w:space="0" w:color="auto"/>
                                          </w:divBdr>
                                          <w:divsChild>
                                            <w:div w:id="562444175">
                                              <w:marLeft w:val="0"/>
                                              <w:marRight w:val="0"/>
                                              <w:marTop w:val="0"/>
                                              <w:marBottom w:val="0"/>
                                              <w:divBdr>
                                                <w:top w:val="inset" w:sz="12" w:space="4" w:color="FFFFFF"/>
                                                <w:left w:val="inset" w:sz="12" w:space="4" w:color="FFFFFF"/>
                                                <w:bottom w:val="inset" w:sz="12" w:space="4" w:color="FFFFFF"/>
                                                <w:right w:val="inset" w:sz="12" w:space="4" w:color="FFFFFF"/>
                                              </w:divBdr>
                                              <w:divsChild>
                                                <w:div w:id="1302267559">
                                                  <w:marLeft w:val="0"/>
                                                  <w:marRight w:val="0"/>
                                                  <w:marTop w:val="0"/>
                                                  <w:marBottom w:val="0"/>
                                                  <w:divBdr>
                                                    <w:top w:val="none" w:sz="0" w:space="0" w:color="auto"/>
                                                    <w:left w:val="none" w:sz="0" w:space="0" w:color="auto"/>
                                                    <w:bottom w:val="none" w:sz="0" w:space="0" w:color="auto"/>
                                                    <w:right w:val="none" w:sz="0" w:space="0" w:color="auto"/>
                                                  </w:divBdr>
                                                </w:div>
                                                <w:div w:id="1278027482">
                                                  <w:marLeft w:val="0"/>
                                                  <w:marRight w:val="0"/>
                                                  <w:marTop w:val="0"/>
                                                  <w:marBottom w:val="0"/>
                                                  <w:divBdr>
                                                    <w:top w:val="none" w:sz="0" w:space="0" w:color="auto"/>
                                                    <w:left w:val="none" w:sz="0" w:space="0" w:color="auto"/>
                                                    <w:bottom w:val="none" w:sz="0" w:space="0" w:color="auto"/>
                                                    <w:right w:val="none" w:sz="0" w:space="0" w:color="auto"/>
                                                  </w:divBdr>
                                                </w:div>
                                                <w:div w:id="172770682">
                                                  <w:marLeft w:val="0"/>
                                                  <w:marRight w:val="0"/>
                                                  <w:marTop w:val="0"/>
                                                  <w:marBottom w:val="0"/>
                                                  <w:divBdr>
                                                    <w:top w:val="none" w:sz="0" w:space="0" w:color="auto"/>
                                                    <w:left w:val="none" w:sz="0" w:space="0" w:color="auto"/>
                                                    <w:bottom w:val="none" w:sz="0" w:space="0" w:color="auto"/>
                                                    <w:right w:val="none" w:sz="0" w:space="0" w:color="auto"/>
                                                  </w:divBdr>
                                                </w:div>
                                                <w:div w:id="1753817119">
                                                  <w:marLeft w:val="0"/>
                                                  <w:marRight w:val="0"/>
                                                  <w:marTop w:val="0"/>
                                                  <w:marBottom w:val="0"/>
                                                  <w:divBdr>
                                                    <w:top w:val="none" w:sz="0" w:space="0" w:color="auto"/>
                                                    <w:left w:val="none" w:sz="0" w:space="0" w:color="auto"/>
                                                    <w:bottom w:val="none" w:sz="0" w:space="0" w:color="auto"/>
                                                    <w:right w:val="none" w:sz="0" w:space="0" w:color="auto"/>
                                                  </w:divBdr>
                                                </w:div>
                                                <w:div w:id="1201165402">
                                                  <w:marLeft w:val="0"/>
                                                  <w:marRight w:val="0"/>
                                                  <w:marTop w:val="0"/>
                                                  <w:marBottom w:val="0"/>
                                                  <w:divBdr>
                                                    <w:top w:val="none" w:sz="0" w:space="0" w:color="auto"/>
                                                    <w:left w:val="none" w:sz="0" w:space="0" w:color="auto"/>
                                                    <w:bottom w:val="none" w:sz="0" w:space="0" w:color="auto"/>
                                                    <w:right w:val="none" w:sz="0" w:space="0" w:color="auto"/>
                                                  </w:divBdr>
                                                </w:div>
                                                <w:div w:id="515584748">
                                                  <w:marLeft w:val="0"/>
                                                  <w:marRight w:val="0"/>
                                                  <w:marTop w:val="0"/>
                                                  <w:marBottom w:val="0"/>
                                                  <w:divBdr>
                                                    <w:top w:val="none" w:sz="0" w:space="0" w:color="auto"/>
                                                    <w:left w:val="none" w:sz="0" w:space="0" w:color="auto"/>
                                                    <w:bottom w:val="none" w:sz="0" w:space="0" w:color="auto"/>
                                                    <w:right w:val="none" w:sz="0" w:space="0" w:color="auto"/>
                                                  </w:divBdr>
                                                </w:div>
                                                <w:div w:id="487481015">
                                                  <w:marLeft w:val="0"/>
                                                  <w:marRight w:val="0"/>
                                                  <w:marTop w:val="0"/>
                                                  <w:marBottom w:val="0"/>
                                                  <w:divBdr>
                                                    <w:top w:val="none" w:sz="0" w:space="0" w:color="auto"/>
                                                    <w:left w:val="none" w:sz="0" w:space="0" w:color="auto"/>
                                                    <w:bottom w:val="none" w:sz="0" w:space="0" w:color="auto"/>
                                                    <w:right w:val="none" w:sz="0" w:space="0" w:color="auto"/>
                                                  </w:divBdr>
                                                </w:div>
                                                <w:div w:id="610866704">
                                                  <w:marLeft w:val="0"/>
                                                  <w:marRight w:val="0"/>
                                                  <w:marTop w:val="0"/>
                                                  <w:marBottom w:val="0"/>
                                                  <w:divBdr>
                                                    <w:top w:val="none" w:sz="0" w:space="0" w:color="auto"/>
                                                    <w:left w:val="none" w:sz="0" w:space="0" w:color="auto"/>
                                                    <w:bottom w:val="none" w:sz="0" w:space="0" w:color="auto"/>
                                                    <w:right w:val="none" w:sz="0" w:space="0" w:color="auto"/>
                                                  </w:divBdr>
                                                </w:div>
                                                <w:div w:id="165105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softex.br"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2.bin"/><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www.softex.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cs4@cin.ufpe.br"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sei.cmu.ed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hyperlink" Target="mailto:amlv@cin.ufpe.br" TargetMode="External"/><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sei.cmu.edu" TargetMode="External"/><Relationship Id="rId4" Type="http://schemas.openxmlformats.org/officeDocument/2006/relationships/settings" Target="settings.xml"/><Relationship Id="rId9" Type="http://schemas.openxmlformats.org/officeDocument/2006/relationships/hyperlink" Target="mailto:ab@cin.ufpe.br"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sei.cmu.ed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028C835-86A7-401D-B7A8-E82BA41EB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2150</TotalTime>
  <Pages>54</Pages>
  <Words>7065</Words>
  <Characters>38155</Characters>
  <Application>Microsoft Office Word</Application>
  <DocSecurity>0</DocSecurity>
  <Lines>317</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45130</CharactersWithSpaces>
  <SharedDoc>false</SharedDoc>
  <HLinks>
    <vt:vector size="144" baseType="variant">
      <vt:variant>
        <vt:i4>5570567</vt:i4>
      </vt:variant>
      <vt:variant>
        <vt:i4>129</vt:i4>
      </vt:variant>
      <vt:variant>
        <vt:i4>0</vt:i4>
      </vt:variant>
      <vt:variant>
        <vt:i4>5</vt:i4>
      </vt:variant>
      <vt:variant>
        <vt:lpwstr>http://www.cin.ufpe.br/~if720</vt:lpwstr>
      </vt:variant>
      <vt:variant>
        <vt:lpwstr/>
      </vt:variant>
      <vt:variant>
        <vt:i4>7536690</vt:i4>
      </vt:variant>
      <vt:variant>
        <vt:i4>126</vt:i4>
      </vt:variant>
      <vt:variant>
        <vt:i4>0</vt:i4>
      </vt:variant>
      <vt:variant>
        <vt:i4>5</vt:i4>
      </vt:variant>
      <vt:variant>
        <vt:lpwstr>http://www.cin.ufpe.br/~imppros</vt:lpwstr>
      </vt:variant>
      <vt:variant>
        <vt:lpwstr/>
      </vt:variant>
      <vt:variant>
        <vt:i4>1769527</vt:i4>
      </vt:variant>
      <vt:variant>
        <vt:i4>119</vt:i4>
      </vt:variant>
      <vt:variant>
        <vt:i4>0</vt:i4>
      </vt:variant>
      <vt:variant>
        <vt:i4>5</vt:i4>
      </vt:variant>
      <vt:variant>
        <vt:lpwstr/>
      </vt:variant>
      <vt:variant>
        <vt:lpwstr>_Toc199596668</vt:lpwstr>
      </vt:variant>
      <vt:variant>
        <vt:i4>1769527</vt:i4>
      </vt:variant>
      <vt:variant>
        <vt:i4>113</vt:i4>
      </vt:variant>
      <vt:variant>
        <vt:i4>0</vt:i4>
      </vt:variant>
      <vt:variant>
        <vt:i4>5</vt:i4>
      </vt:variant>
      <vt:variant>
        <vt:lpwstr/>
      </vt:variant>
      <vt:variant>
        <vt:lpwstr>_Toc199596667</vt:lpwstr>
      </vt:variant>
      <vt:variant>
        <vt:i4>1769527</vt:i4>
      </vt:variant>
      <vt:variant>
        <vt:i4>107</vt:i4>
      </vt:variant>
      <vt:variant>
        <vt:i4>0</vt:i4>
      </vt:variant>
      <vt:variant>
        <vt:i4>5</vt:i4>
      </vt:variant>
      <vt:variant>
        <vt:lpwstr/>
      </vt:variant>
      <vt:variant>
        <vt:lpwstr>_Toc199596666</vt:lpwstr>
      </vt:variant>
      <vt:variant>
        <vt:i4>1769527</vt:i4>
      </vt:variant>
      <vt:variant>
        <vt:i4>101</vt:i4>
      </vt:variant>
      <vt:variant>
        <vt:i4>0</vt:i4>
      </vt:variant>
      <vt:variant>
        <vt:i4>5</vt:i4>
      </vt:variant>
      <vt:variant>
        <vt:lpwstr/>
      </vt:variant>
      <vt:variant>
        <vt:lpwstr>_Toc199596665</vt:lpwstr>
      </vt:variant>
      <vt:variant>
        <vt:i4>1769527</vt:i4>
      </vt:variant>
      <vt:variant>
        <vt:i4>95</vt:i4>
      </vt:variant>
      <vt:variant>
        <vt:i4>0</vt:i4>
      </vt:variant>
      <vt:variant>
        <vt:i4>5</vt:i4>
      </vt:variant>
      <vt:variant>
        <vt:lpwstr/>
      </vt:variant>
      <vt:variant>
        <vt:lpwstr>_Toc199596664</vt:lpwstr>
      </vt:variant>
      <vt:variant>
        <vt:i4>1769527</vt:i4>
      </vt:variant>
      <vt:variant>
        <vt:i4>89</vt:i4>
      </vt:variant>
      <vt:variant>
        <vt:i4>0</vt:i4>
      </vt:variant>
      <vt:variant>
        <vt:i4>5</vt:i4>
      </vt:variant>
      <vt:variant>
        <vt:lpwstr/>
      </vt:variant>
      <vt:variant>
        <vt:lpwstr>_Toc199596663</vt:lpwstr>
      </vt:variant>
      <vt:variant>
        <vt:i4>1769527</vt:i4>
      </vt:variant>
      <vt:variant>
        <vt:i4>83</vt:i4>
      </vt:variant>
      <vt:variant>
        <vt:i4>0</vt:i4>
      </vt:variant>
      <vt:variant>
        <vt:i4>5</vt:i4>
      </vt:variant>
      <vt:variant>
        <vt:lpwstr/>
      </vt:variant>
      <vt:variant>
        <vt:lpwstr>_Toc199596662</vt:lpwstr>
      </vt:variant>
      <vt:variant>
        <vt:i4>1769527</vt:i4>
      </vt:variant>
      <vt:variant>
        <vt:i4>77</vt:i4>
      </vt:variant>
      <vt:variant>
        <vt:i4>0</vt:i4>
      </vt:variant>
      <vt:variant>
        <vt:i4>5</vt:i4>
      </vt:variant>
      <vt:variant>
        <vt:lpwstr/>
      </vt:variant>
      <vt:variant>
        <vt:lpwstr>_Toc199596661</vt:lpwstr>
      </vt:variant>
      <vt:variant>
        <vt:i4>1769527</vt:i4>
      </vt:variant>
      <vt:variant>
        <vt:i4>71</vt:i4>
      </vt:variant>
      <vt:variant>
        <vt:i4>0</vt:i4>
      </vt:variant>
      <vt:variant>
        <vt:i4>5</vt:i4>
      </vt:variant>
      <vt:variant>
        <vt:lpwstr/>
      </vt:variant>
      <vt:variant>
        <vt:lpwstr>_Toc199596660</vt:lpwstr>
      </vt:variant>
      <vt:variant>
        <vt:i4>1572919</vt:i4>
      </vt:variant>
      <vt:variant>
        <vt:i4>65</vt:i4>
      </vt:variant>
      <vt:variant>
        <vt:i4>0</vt:i4>
      </vt:variant>
      <vt:variant>
        <vt:i4>5</vt:i4>
      </vt:variant>
      <vt:variant>
        <vt:lpwstr/>
      </vt:variant>
      <vt:variant>
        <vt:lpwstr>_Toc199596659</vt:lpwstr>
      </vt:variant>
      <vt:variant>
        <vt:i4>1572919</vt:i4>
      </vt:variant>
      <vt:variant>
        <vt:i4>59</vt:i4>
      </vt:variant>
      <vt:variant>
        <vt:i4>0</vt:i4>
      </vt:variant>
      <vt:variant>
        <vt:i4>5</vt:i4>
      </vt:variant>
      <vt:variant>
        <vt:lpwstr/>
      </vt:variant>
      <vt:variant>
        <vt:lpwstr>_Toc199596658</vt:lpwstr>
      </vt:variant>
      <vt:variant>
        <vt:i4>1572919</vt:i4>
      </vt:variant>
      <vt:variant>
        <vt:i4>53</vt:i4>
      </vt:variant>
      <vt:variant>
        <vt:i4>0</vt:i4>
      </vt:variant>
      <vt:variant>
        <vt:i4>5</vt:i4>
      </vt:variant>
      <vt:variant>
        <vt:lpwstr/>
      </vt:variant>
      <vt:variant>
        <vt:lpwstr>_Toc199596657</vt:lpwstr>
      </vt:variant>
      <vt:variant>
        <vt:i4>1572919</vt:i4>
      </vt:variant>
      <vt:variant>
        <vt:i4>47</vt:i4>
      </vt:variant>
      <vt:variant>
        <vt:i4>0</vt:i4>
      </vt:variant>
      <vt:variant>
        <vt:i4>5</vt:i4>
      </vt:variant>
      <vt:variant>
        <vt:lpwstr/>
      </vt:variant>
      <vt:variant>
        <vt:lpwstr>_Toc199596656</vt:lpwstr>
      </vt:variant>
      <vt:variant>
        <vt:i4>1572919</vt:i4>
      </vt:variant>
      <vt:variant>
        <vt:i4>41</vt:i4>
      </vt:variant>
      <vt:variant>
        <vt:i4>0</vt:i4>
      </vt:variant>
      <vt:variant>
        <vt:i4>5</vt:i4>
      </vt:variant>
      <vt:variant>
        <vt:lpwstr/>
      </vt:variant>
      <vt:variant>
        <vt:lpwstr>_Toc199596655</vt:lpwstr>
      </vt:variant>
      <vt:variant>
        <vt:i4>1572919</vt:i4>
      </vt:variant>
      <vt:variant>
        <vt:i4>35</vt:i4>
      </vt:variant>
      <vt:variant>
        <vt:i4>0</vt:i4>
      </vt:variant>
      <vt:variant>
        <vt:i4>5</vt:i4>
      </vt:variant>
      <vt:variant>
        <vt:lpwstr/>
      </vt:variant>
      <vt:variant>
        <vt:lpwstr>_Toc199596654</vt:lpwstr>
      </vt:variant>
      <vt:variant>
        <vt:i4>1572919</vt:i4>
      </vt:variant>
      <vt:variant>
        <vt:i4>29</vt:i4>
      </vt:variant>
      <vt:variant>
        <vt:i4>0</vt:i4>
      </vt:variant>
      <vt:variant>
        <vt:i4>5</vt:i4>
      </vt:variant>
      <vt:variant>
        <vt:lpwstr/>
      </vt:variant>
      <vt:variant>
        <vt:lpwstr>_Toc199596653</vt:lpwstr>
      </vt:variant>
      <vt:variant>
        <vt:i4>1572919</vt:i4>
      </vt:variant>
      <vt:variant>
        <vt:i4>23</vt:i4>
      </vt:variant>
      <vt:variant>
        <vt:i4>0</vt:i4>
      </vt:variant>
      <vt:variant>
        <vt:i4>5</vt:i4>
      </vt:variant>
      <vt:variant>
        <vt:lpwstr/>
      </vt:variant>
      <vt:variant>
        <vt:lpwstr>_Toc199596652</vt:lpwstr>
      </vt:variant>
      <vt:variant>
        <vt:i4>1572919</vt:i4>
      </vt:variant>
      <vt:variant>
        <vt:i4>17</vt:i4>
      </vt:variant>
      <vt:variant>
        <vt:i4>0</vt:i4>
      </vt:variant>
      <vt:variant>
        <vt:i4>5</vt:i4>
      </vt:variant>
      <vt:variant>
        <vt:lpwstr/>
      </vt:variant>
      <vt:variant>
        <vt:lpwstr>_Toc199596651</vt:lpwstr>
      </vt:variant>
      <vt:variant>
        <vt:i4>1572919</vt:i4>
      </vt:variant>
      <vt:variant>
        <vt:i4>11</vt:i4>
      </vt:variant>
      <vt:variant>
        <vt:i4>0</vt:i4>
      </vt:variant>
      <vt:variant>
        <vt:i4>5</vt:i4>
      </vt:variant>
      <vt:variant>
        <vt:lpwstr/>
      </vt:variant>
      <vt:variant>
        <vt:lpwstr>_Toc199596650</vt:lpwstr>
      </vt:variant>
      <vt:variant>
        <vt:i4>196667</vt:i4>
      </vt:variant>
      <vt:variant>
        <vt:i4>6</vt:i4>
      </vt:variant>
      <vt:variant>
        <vt:i4>0</vt:i4>
      </vt:variant>
      <vt:variant>
        <vt:i4>5</vt:i4>
      </vt:variant>
      <vt:variant>
        <vt:lpwstr>mailto:tcs4@cin.ufpe.br</vt:lpwstr>
      </vt:variant>
      <vt:variant>
        <vt:lpwstr/>
      </vt:variant>
      <vt:variant>
        <vt:i4>589943</vt:i4>
      </vt:variant>
      <vt:variant>
        <vt:i4>3</vt:i4>
      </vt:variant>
      <vt:variant>
        <vt:i4>0</vt:i4>
      </vt:variant>
      <vt:variant>
        <vt:i4>5</vt:i4>
      </vt:variant>
      <vt:variant>
        <vt:lpwstr>mailto:amlv@cin.ufpe.br</vt:lpwstr>
      </vt:variant>
      <vt:variant>
        <vt:lpwstr/>
      </vt:variant>
      <vt:variant>
        <vt:i4>6619150</vt:i4>
      </vt:variant>
      <vt:variant>
        <vt:i4>0</vt:i4>
      </vt:variant>
      <vt:variant>
        <vt:i4>0</vt:i4>
      </vt:variant>
      <vt:variant>
        <vt:i4>5</vt:i4>
      </vt:variant>
      <vt:variant>
        <vt:lpwstr>mailto:ab@cin.ufpe.br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dc:creator>
  <cp:keywords/>
  <dc:description/>
  <cp:lastModifiedBy>Alexandre</cp:lastModifiedBy>
  <cp:revision>402</cp:revision>
  <cp:lastPrinted>2008-06-27T17:46:00Z</cp:lastPrinted>
  <dcterms:created xsi:type="dcterms:W3CDTF">2008-05-27T16:30:00Z</dcterms:created>
  <dcterms:modified xsi:type="dcterms:W3CDTF">2008-07-02T13:47:00Z</dcterms:modified>
</cp:coreProperties>
</file>